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33C954" w14:textId="3BA7AF74" w:rsidR="00E1070E" w:rsidRPr="00E1070E" w:rsidRDefault="00E1070E" w:rsidP="00E1070E">
      <w:pPr>
        <w:pStyle w:val="Heading1"/>
      </w:pPr>
      <w:r w:rsidRPr="00E1070E">
        <w:t>Helsereformutvalget</w:t>
      </w:r>
      <w:r>
        <w:t>: H</w:t>
      </w:r>
      <w:r w:rsidRPr="00E1070E">
        <w:t xml:space="preserve">øringsuttalelse fra Nasjonalt senter for e-helseforskning </w:t>
      </w:r>
    </w:p>
    <w:p w14:paraId="116BC9A8" w14:textId="2B02D919" w:rsidR="0044420E" w:rsidRDefault="0044420E" w:rsidP="00345390">
      <w:pPr>
        <w:pStyle w:val="Heading2"/>
      </w:pPr>
      <w:r>
        <w:rPr>
          <w:noProof/>
        </w:rPr>
        <mc:AlternateContent>
          <mc:Choice Requires="wps">
            <w:drawing>
              <wp:anchor distT="0" distB="0" distL="114300" distR="114300" simplePos="0" relativeHeight="251658240" behindDoc="0" locked="0" layoutInCell="1" allowOverlap="1" wp14:anchorId="4F2100B4" wp14:editId="4C7BC453">
                <wp:simplePos x="0" y="0"/>
                <wp:positionH relativeFrom="column">
                  <wp:posOffset>4519930</wp:posOffset>
                </wp:positionH>
                <wp:positionV relativeFrom="paragraph">
                  <wp:posOffset>7620</wp:posOffset>
                </wp:positionV>
                <wp:extent cx="1784985" cy="4476750"/>
                <wp:effectExtent l="0" t="0" r="0" b="0"/>
                <wp:wrapSquare wrapText="bothSides"/>
                <wp:docPr id="205" name="Autofigur 14">
                  <a:extLst xmlns:a="http://schemas.openxmlformats.org/drawingml/2006/main">
                    <a:ext uri="{FF2B5EF4-FFF2-40B4-BE49-F238E27FC236}">
                      <a16:creationId xmlns:a16="http://schemas.microsoft.com/office/drawing/2014/main" id="{1A0D1AEB-5046-4A07-AEED-D3E165BA7626}"/>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84985" cy="4476750"/>
                        </a:xfrm>
                        <a:prstGeom prst="rect">
                          <a:avLst/>
                        </a:prstGeom>
                        <a:noFill/>
                        <a:ln w="15875">
                          <a:noFill/>
                        </a:ln>
                      </wps:spPr>
                      <wps:style>
                        <a:lnRef idx="0">
                          <a:scrgbClr r="0" g="0" b="0"/>
                        </a:lnRef>
                        <a:fillRef idx="1003">
                          <a:schemeClr val="lt1"/>
                        </a:fillRef>
                        <a:effectRef idx="0">
                          <a:scrgbClr r="0" g="0" b="0"/>
                        </a:effectRef>
                        <a:fontRef idx="major"/>
                      </wps:style>
                      <wps:txbx>
                        <w:txbxContent>
                          <w:p w14:paraId="689DAC81" w14:textId="308E994D" w:rsidR="0044420E" w:rsidRPr="0044420E" w:rsidRDefault="0044420E">
                            <w:pPr>
                              <w:pBdr>
                                <w:left w:val="single" w:sz="4" w:space="9" w:color="156082" w:themeColor="accent1"/>
                              </w:pBdr>
                              <w:rPr>
                                <w:rFonts w:asciiTheme="majorHAnsi" w:eastAsiaTheme="majorEastAsia" w:hAnsiTheme="majorHAnsi" w:cstheme="majorBidi" w:hint="eastAsia"/>
                                <w:color w:val="0F4761" w:themeColor="accent1" w:themeShade="BF"/>
                                <w:sz w:val="28"/>
                                <w:szCs w:val="28"/>
                              </w:rPr>
                            </w:pPr>
                            <w:r w:rsidRPr="0044420E">
                              <w:rPr>
                                <w:rFonts w:asciiTheme="majorHAnsi" w:eastAsiaTheme="majorEastAsia" w:hAnsiTheme="majorHAnsi" w:cstheme="majorBidi"/>
                                <w:color w:val="0F4761" w:themeColor="accent1" w:themeShade="BF"/>
                                <w:sz w:val="28"/>
                                <w:szCs w:val="28"/>
                              </w:rPr>
                              <w:t>Om NSE</w:t>
                            </w:r>
                          </w:p>
                          <w:p w14:paraId="790EA9DF" w14:textId="77777777" w:rsidR="0044420E" w:rsidRDefault="0044420E" w:rsidP="0044420E">
                            <w:pPr>
                              <w:pBdr>
                                <w:left w:val="single" w:sz="4" w:space="9" w:color="156082" w:themeColor="accent1"/>
                              </w:pBdr>
                              <w:rPr>
                                <w:color w:val="0E2841" w:themeColor="text2"/>
                                <w:sz w:val="20"/>
                                <w:szCs w:val="20"/>
                              </w:rPr>
                            </w:pPr>
                            <w:r w:rsidRPr="0044420E">
                              <w:rPr>
                                <w:color w:val="0E2841" w:themeColor="text2"/>
                                <w:sz w:val="20"/>
                                <w:szCs w:val="20"/>
                              </w:rPr>
                              <w:t xml:space="preserve">Nasjonalt senter for e-helseforskning (NSE) er et nasjonalt forskningssenter som utvikler kunnskap om hvordan digitalisering kan bidra til bedre, mer sammenhengende og bærekraftige helse- og omsorgstjenester. </w:t>
                            </w:r>
                          </w:p>
                          <w:p w14:paraId="66FFDC2F" w14:textId="293F3630" w:rsidR="0044420E" w:rsidRPr="0044420E" w:rsidRDefault="0044420E" w:rsidP="0044420E">
                            <w:pPr>
                              <w:pBdr>
                                <w:left w:val="single" w:sz="4" w:space="9" w:color="156082" w:themeColor="accent1"/>
                              </w:pBdr>
                              <w:rPr>
                                <w:color w:val="0F4761" w:themeColor="accent1" w:themeShade="BF"/>
                                <w:sz w:val="20"/>
                                <w:szCs w:val="20"/>
                              </w:rPr>
                            </w:pPr>
                            <w:r w:rsidRPr="0044420E">
                              <w:rPr>
                                <w:color w:val="0E2841" w:themeColor="text2"/>
                                <w:sz w:val="20"/>
                                <w:szCs w:val="20"/>
                              </w:rPr>
                              <w:t>Senteret forsker på samspillet mellom teknologi, organisering, helsepersonell og innbyggere, og bidrar med forskningsbasert kunnskap om helsedata, kunstig intelligens, digitale helsetjenester, pasientmedvirkning, samhandling og implementering av ny teknologi i helsetjenesten.</w:t>
                            </w:r>
                          </w:p>
                        </w:txbxContent>
                      </wps:txbx>
                      <wps:bodyPr rot="0" vert="horz" wrap="square" lIns="91440" tIns="91440" rIns="91440" bIns="91440" anchor="t" anchorCtr="0" upright="1">
                        <a:noAutofit/>
                      </wps:bodyPr>
                    </wps:wsp>
                  </a:graphicData>
                </a:graphic>
                <wp14:sizeRelV relativeFrom="margin">
                  <wp14:pctHeight>0</wp14:pctHeight>
                </wp14:sizeRelV>
              </wp:anchor>
            </w:drawing>
          </mc:Choice>
          <mc:Fallback>
            <w:pict>
              <v:rect w14:anchorId="4F2100B4" id="Autofigur 14" o:spid="_x0000_s1026" style="position:absolute;margin-left:355.9pt;margin-top:.6pt;width:140.55pt;height:352.5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Rp0NAIAAIcEAAAOAAAAZHJzL2Uyb0RvYy54bWysVNtu2zAMfR+wfxD0vtjukiY14hRFig4D&#10;ugvW7QNkWY69yaJGKbGzry+lOG6wAXsY9iKQls7h5ZBe3w6dZgeFrgVT8GyWcqaMhKo1u4J/+/rw&#10;ZsWZ88JUQoNRBT8qx283r1+te5urK2hAVwoZkRiX97bgjfc2TxInG9UJNwOrDF3WgJ3w5OIuqVD0&#10;xN7p5CpNr5MesLIIUjlHX+9Pl3wT+etaSf+prp3yTBeccvPxxHiW4Uw2a5HvUNimlWMa4h+y6ERr&#10;KOhEdS+8YHts/6DqWongoPYzCV0Cdd1KFWugarL0t2qeGmFVrIWa4+zUJvf/aOXHw5P9jCF1Zx9B&#10;/nDMwLYRZqfuEKFvlKgoXBYalfTW5RMgOI6grOw/QEXSir2H2IOhxi4QUnVsiK0+Tq1Wg2eSPmbL&#10;1fxmteBM0t18vrxeLqIYicjPcIvOv1PQsWAUHEnLSC8Oj86HdER+fhKiGXhotY56asN6CrFYLRcR&#10;MV0RRJuxkJB7GBOqwh+1ChTafFE1a6uYdGyJxF251chOE0MjTTN0nptIRoDwsKbQEzZL07cxbpxi&#10;FfAHQfOn/amN0/OAVHFIJ2w6Av8edwLF2GD8hO/Ed8BJrLGyUKQfyoGaE8wSqiPphnDaBtpeMhrA&#10;X5z1tAkFdz/3AhVn+r0h7W+y+TyszqWDl0556QgjiargnrOTufWn5u0ttruGImWjJnc0L3UblXzJ&#10;ahSHpj0KPG5mWKdLP756+X9sngEAAP//AwBQSwMEFAAGAAgAAAAhAABI3SDdAAAACQEAAA8AAABk&#10;cnMvZG93bnJldi54bWxMj01Pg0AQhu8m/ofNmHizCxyqIEtjTLyYHhSrXgd2CrT7QdilxX/veLLH&#10;yfPmfZ8pN4s14kRTGLxTkK4SEORarwfXKdh9vNw9gAgRnUbjHSn4oQCb6vqqxEL7s3unUx07wSUu&#10;FKigj3EspAxtTxbDyo/kmO39ZDHyOXVST3jmcmtkliRraXFwvNDjSM89tcd6tgrw863uDt/5wTTb&#10;+VXqYZt+7YJStzfL0yOISEv8D8OfPqtDxU6Nn50Owii4T1NWjwwyEMzzPMtBNAySdQayKuXlB9Uv&#10;AAAA//8DAFBLAQItABQABgAIAAAAIQC2gziS/gAAAOEBAAATAAAAAAAAAAAAAAAAAAAAAABbQ29u&#10;dGVudF9UeXBlc10ueG1sUEsBAi0AFAAGAAgAAAAhADj9If/WAAAAlAEAAAsAAAAAAAAAAAAAAAAA&#10;LwEAAF9yZWxzLy5yZWxzUEsBAi0AFAAGAAgAAAAhAEKlGnQ0AgAAhwQAAA4AAAAAAAAAAAAAAAAA&#10;LgIAAGRycy9lMm9Eb2MueG1sUEsBAi0AFAAGAAgAAAAhAABI3SDdAAAACQEAAA8AAAAAAAAAAAAA&#10;AAAAjgQAAGRycy9kb3ducmV2LnhtbFBLBQYAAAAABAAEAPMAAACYBQAAAAA=&#10;" filled="f" stroked="f" strokeweight="1.25pt">
                <v:textbox inset=",7.2pt,,7.2pt">
                  <w:txbxContent>
                    <w:p w14:paraId="689DAC81" w14:textId="308E994D" w:rsidR="0044420E" w:rsidRPr="0044420E" w:rsidRDefault="0044420E">
                      <w:pPr>
                        <w:pBdr>
                          <w:left w:val="single" w:sz="4" w:space="9" w:color="156082" w:themeColor="accent1"/>
                        </w:pBdr>
                        <w:rPr>
                          <w:rFonts w:asciiTheme="majorHAnsi" w:eastAsiaTheme="majorEastAsia" w:hAnsiTheme="majorHAnsi" w:cstheme="majorBidi" w:hint="eastAsia"/>
                          <w:color w:val="0F4761" w:themeColor="accent1" w:themeShade="BF"/>
                          <w:sz w:val="28"/>
                          <w:szCs w:val="28"/>
                        </w:rPr>
                      </w:pPr>
                      <w:r w:rsidRPr="0044420E">
                        <w:rPr>
                          <w:rFonts w:asciiTheme="majorHAnsi" w:eastAsiaTheme="majorEastAsia" w:hAnsiTheme="majorHAnsi" w:cstheme="majorBidi"/>
                          <w:color w:val="0F4761" w:themeColor="accent1" w:themeShade="BF"/>
                          <w:sz w:val="28"/>
                          <w:szCs w:val="28"/>
                        </w:rPr>
                        <w:t>Om NSE</w:t>
                      </w:r>
                    </w:p>
                    <w:p w14:paraId="790EA9DF" w14:textId="77777777" w:rsidR="0044420E" w:rsidRDefault="0044420E" w:rsidP="0044420E">
                      <w:pPr>
                        <w:pBdr>
                          <w:left w:val="single" w:sz="4" w:space="9" w:color="156082" w:themeColor="accent1"/>
                        </w:pBdr>
                        <w:rPr>
                          <w:color w:val="0E2841" w:themeColor="text2"/>
                          <w:sz w:val="20"/>
                          <w:szCs w:val="20"/>
                        </w:rPr>
                      </w:pPr>
                      <w:r w:rsidRPr="0044420E">
                        <w:rPr>
                          <w:color w:val="0E2841" w:themeColor="text2"/>
                          <w:sz w:val="20"/>
                          <w:szCs w:val="20"/>
                        </w:rPr>
                        <w:t xml:space="preserve">Nasjonalt senter for e-helseforskning (NSE) er et nasjonalt forskningssenter som utvikler kunnskap om hvordan digitalisering kan bidra til bedre, mer sammenhengende og bærekraftige helse- og omsorgstjenester. </w:t>
                      </w:r>
                    </w:p>
                    <w:p w14:paraId="66FFDC2F" w14:textId="293F3630" w:rsidR="0044420E" w:rsidRPr="0044420E" w:rsidRDefault="0044420E" w:rsidP="0044420E">
                      <w:pPr>
                        <w:pBdr>
                          <w:left w:val="single" w:sz="4" w:space="9" w:color="156082" w:themeColor="accent1"/>
                        </w:pBdr>
                        <w:rPr>
                          <w:color w:val="0F4761" w:themeColor="accent1" w:themeShade="BF"/>
                          <w:sz w:val="20"/>
                          <w:szCs w:val="20"/>
                        </w:rPr>
                      </w:pPr>
                      <w:r w:rsidRPr="0044420E">
                        <w:rPr>
                          <w:color w:val="0E2841" w:themeColor="text2"/>
                          <w:sz w:val="20"/>
                          <w:szCs w:val="20"/>
                        </w:rPr>
                        <w:t>Senteret forsker på samspillet mellom teknologi, organisering, helsepersonell og innbyggere, og bidrar med forskningsbasert kunnskap om helsedata, kunstig intelligens, digitale helsetjenester, pasientmedvirkning, samhandling og implementering av ny teknologi i helsetjenesten.</w:t>
                      </w:r>
                    </w:p>
                  </w:txbxContent>
                </v:textbox>
                <w10:wrap type="square"/>
              </v:rect>
            </w:pict>
          </mc:Fallback>
        </mc:AlternateContent>
      </w:r>
      <w:r w:rsidR="00E1070E" w:rsidRPr="00E1070E">
        <w:t>Innledning</w:t>
      </w:r>
    </w:p>
    <w:p w14:paraId="7AC1D262" w14:textId="6A6DB511" w:rsidR="00E1070E" w:rsidRPr="00E1070E" w:rsidRDefault="00E1070E" w:rsidP="00E1070E">
      <w:r w:rsidRPr="00E1070E">
        <w:t>Nasjonalt senter for e-helseforskning takker for muligheten til å gi innspill til Helsereformutvalgets arbeid.</w:t>
      </w:r>
    </w:p>
    <w:p w14:paraId="525D8806" w14:textId="12391A5F" w:rsidR="00190B27" w:rsidRPr="00190B27" w:rsidRDefault="00E1070E" w:rsidP="00190B27">
      <w:r w:rsidRPr="00E1070E">
        <w:t xml:space="preserve">Utvalgets mandat tar utgangspunkt i noen av de mest sentrale utfordringene i norsk helse- og omsorgstjeneste: mangel på helsepersonell, økende behandlingsbehov, mer komplekse pasientforløp, behov for bedre samhandling og krav om bærekraftig ressursbruk. Samtidig peker mandatet på ny teknologi, kunstig intelligens og digitale løsninger som viktige virkemidler for å møte disse utfordringene. </w:t>
      </w:r>
    </w:p>
    <w:p w14:paraId="6E2FE72E" w14:textId="77777777" w:rsidR="001C4AB2" w:rsidRPr="001C4AB2" w:rsidRDefault="001C4AB2" w:rsidP="001C4AB2">
      <w:r w:rsidRPr="001C4AB2">
        <w:t>NSEs forskning viser at digitalisering kan bidra til bedre kvalitet, økt pasientsikkerhet, mer effektiv ressursutnyttelse og mer sammenhengende tjenester. Samtidig er de største barrierene for vellykket digital transformasjon sjelden teknologiske. Utfordringene handler oftere om organisering, ansvar, styring, kompetanse, arbeidsprosesser og informasjonsforvaltning.</w:t>
      </w:r>
    </w:p>
    <w:p w14:paraId="3EC4D037" w14:textId="77777777" w:rsidR="001C4AB2" w:rsidRPr="001C4AB2" w:rsidRDefault="001C4AB2" w:rsidP="001C4AB2">
      <w:r w:rsidRPr="001C4AB2">
        <w:t>Samtidig må reformen ha et sterkere fokus på forebygging, helsefremming og egenmestring. En bærekraftig helse- og omsorgstjeneste avhenger ikke bare av mer effektiv behandling, men også av at flere holder seg friske lenger. Digitale løsninger gir nye muligheter for persontilpasset helsestøtte, forebygging og oppfølging i innbyggernes hverdag, og bør derfor inngå som en sentral del av fremtidens folkehelsearbeid.</w:t>
      </w:r>
    </w:p>
    <w:p w14:paraId="1F74953D" w14:textId="77777777" w:rsidR="001C4AB2" w:rsidRPr="001C4AB2" w:rsidRDefault="001C4AB2" w:rsidP="001C4AB2">
      <w:r w:rsidRPr="001C4AB2">
        <w:t>På bakgrunn av forskningen anbefaler NSE at digital transformasjon gis en langt mer sentral plass i reformarbeidet enn en tradisjonell teknologisatsing. Digitalisering må behandles som en integrert del av fremtidens organisering, styring og utvikling av helse- og omsorgstjenesten.</w:t>
      </w:r>
    </w:p>
    <w:p w14:paraId="568E1508" w14:textId="4B25580E" w:rsidR="001C4AB2" w:rsidRPr="001C4AB2" w:rsidRDefault="001C4AB2" w:rsidP="001C4AB2">
      <w:r w:rsidRPr="001C4AB2">
        <w:t>Utviklingen i Europa understreker betydningen av dette perspektivet. European Health Data Space (EHDS) vil gi nye muligheter for deling og bruk av helsedata på tvers av landegrenser. Samtidig viser erfaringer fra europeisk digital helseutvikling at tilgang til data alene ikke er tilstrekkelig. Gevinstene realiseres først når datainfrastruktur kombineres med tydelig styring, systematisk evaluering og kunnskapsbaserte prioriteringer av digitale løsninger.</w:t>
      </w:r>
      <w:r w:rsidR="00EB2D25" w:rsidRPr="001C4AB2">
        <w:t xml:space="preserve"> </w:t>
      </w:r>
    </w:p>
    <w:p w14:paraId="23C9C5E0" w14:textId="77777777" w:rsidR="001C4AB2" w:rsidRPr="001C4AB2" w:rsidRDefault="001C4AB2" w:rsidP="001C4AB2">
      <w:r w:rsidRPr="001C4AB2">
        <w:t>Den geopolitiske utviklingen aktualiserer også behovet for digital suverenitet i helse- og omsorgssektoren. Avhengighet av et begrenset antall globale teknologileverandører kan skape sårbarheter knyttet til kontroll, sikkerhet, beredskap og tillit. Skal Norge lykkes med digital transformasjon i helsevesenet, kreves det ikke bare investeringer i teknologi og infrastruktur, men også langsiktig satsing på forskning, innovasjon, kompetanseutvikling og sterke nasjonale og europeiske fag- og leverandørmiljøer. Digitalisering må derfor også ses i et beredskaps-, sikkerhets- og suverenitetsperspektiv.</w:t>
      </w:r>
    </w:p>
    <w:p w14:paraId="605DC54F" w14:textId="77777777" w:rsidR="0044420E" w:rsidRDefault="0044420E" w:rsidP="00E1070E">
      <w:pPr>
        <w:rPr>
          <w:b/>
          <w:bCs/>
        </w:rPr>
      </w:pPr>
    </w:p>
    <w:p w14:paraId="584EBB00" w14:textId="13B138B2" w:rsidR="00E1070E" w:rsidRPr="00E1070E" w:rsidRDefault="00EB2D25" w:rsidP="00345390">
      <w:pPr>
        <w:pStyle w:val="Heading2"/>
      </w:pPr>
      <w:r>
        <w:t>A</w:t>
      </w:r>
      <w:r w:rsidR="00E1070E" w:rsidRPr="00E1070E">
        <w:t>nbefalinger</w:t>
      </w:r>
      <w:r>
        <w:t xml:space="preserve"> fra Nasjonalt senter for e-helseforskning</w:t>
      </w:r>
    </w:p>
    <w:p w14:paraId="5F68CF95" w14:textId="77777777" w:rsidR="00E1070E" w:rsidRPr="00E1070E" w:rsidRDefault="00E1070E" w:rsidP="00E1070E">
      <w:r w:rsidRPr="00E1070E">
        <w:t>Helsereformutvalget bør:</w:t>
      </w:r>
    </w:p>
    <w:p w14:paraId="52F06623" w14:textId="77777777" w:rsidR="00E1070E" w:rsidRPr="00E1070E" w:rsidRDefault="00E1070E" w:rsidP="00E1070E">
      <w:pPr>
        <w:numPr>
          <w:ilvl w:val="0"/>
          <w:numId w:val="1"/>
        </w:numPr>
      </w:pPr>
      <w:r w:rsidRPr="00E1070E">
        <w:t>Etablere sammenhengende informasjonsforløp som følger pasientforløpene.</w:t>
      </w:r>
    </w:p>
    <w:p w14:paraId="6B8B32D7" w14:textId="77777777" w:rsidR="00E1070E" w:rsidRPr="00E1070E" w:rsidRDefault="00E1070E" w:rsidP="00E1070E">
      <w:pPr>
        <w:numPr>
          <w:ilvl w:val="0"/>
          <w:numId w:val="1"/>
        </w:numPr>
      </w:pPr>
      <w:r w:rsidRPr="00E1070E">
        <w:t>Styrke nasjonal styring av digitalisering, helsedata og kunstig intelligens.</w:t>
      </w:r>
    </w:p>
    <w:p w14:paraId="562A520C" w14:textId="77777777" w:rsidR="00E1070E" w:rsidRPr="004F22E2" w:rsidRDefault="00E1070E" w:rsidP="00E1070E">
      <w:pPr>
        <w:numPr>
          <w:ilvl w:val="0"/>
          <w:numId w:val="1"/>
        </w:numPr>
      </w:pPr>
      <w:r w:rsidRPr="004F22E2">
        <w:t>Gjøre strukturert og gjenbrukbar helseinformasjon til en strategisk prioritet.</w:t>
      </w:r>
    </w:p>
    <w:p w14:paraId="41C9F1E4" w14:textId="3165D0D4" w:rsidR="001C4AB2" w:rsidRDefault="001C4AB2" w:rsidP="001C4AB2">
      <w:pPr>
        <w:numPr>
          <w:ilvl w:val="0"/>
          <w:numId w:val="1"/>
        </w:numPr>
      </w:pPr>
      <w:r>
        <w:t>Etablere nasjonale mekanismer for systematisk vurdering, evaluering og forvaltning av digitale helseteknologier, inkludert kunstig intelligens.</w:t>
      </w:r>
    </w:p>
    <w:p w14:paraId="653CAD53" w14:textId="532D2F98" w:rsidR="00EB2D25" w:rsidRDefault="001C4AB2" w:rsidP="001C4AB2">
      <w:pPr>
        <w:numPr>
          <w:ilvl w:val="0"/>
          <w:numId w:val="1"/>
        </w:numPr>
      </w:pPr>
      <w:r>
        <w:t>Utvikle en lærende og evaluerende digital helse</w:t>
      </w:r>
      <w:r w:rsidR="00345390">
        <w:t>tjeneste og -f</w:t>
      </w:r>
      <w:r>
        <w:t>orvaltning basert på forskning, kunnskapsdeling og kontinuerlig forbedring.</w:t>
      </w:r>
    </w:p>
    <w:p w14:paraId="6D599CAE" w14:textId="77777777" w:rsidR="001C4AB2" w:rsidRDefault="001C4AB2" w:rsidP="001C4AB2">
      <w:pPr>
        <w:numPr>
          <w:ilvl w:val="0"/>
          <w:numId w:val="1"/>
        </w:numPr>
      </w:pPr>
      <w:r>
        <w:t>Sikre at digitalisering understøtter personorienterte tjenester, pasientmedvirkning og bærekraftig ressursbruk.</w:t>
      </w:r>
    </w:p>
    <w:p w14:paraId="0E6BEC97" w14:textId="77777777" w:rsidR="001C4AB2" w:rsidRDefault="001C4AB2" w:rsidP="001C4AB2">
      <w:pPr>
        <w:numPr>
          <w:ilvl w:val="0"/>
          <w:numId w:val="1"/>
        </w:numPr>
      </w:pPr>
      <w:r>
        <w:t>Styrke forebygging, helsefremming og egenmestring gjennom digitale og persontilpassede helsetjenester.</w:t>
      </w:r>
    </w:p>
    <w:p w14:paraId="71288817" w14:textId="3296166B" w:rsidR="001C4AB2" w:rsidRDefault="001C4AB2" w:rsidP="001C4AB2">
      <w:pPr>
        <w:numPr>
          <w:ilvl w:val="0"/>
          <w:numId w:val="1"/>
        </w:numPr>
      </w:pPr>
      <w:r>
        <w:t xml:space="preserve">Styrke </w:t>
      </w:r>
      <w:r w:rsidR="00345390">
        <w:t xml:space="preserve">befolkningens </w:t>
      </w:r>
      <w:r>
        <w:t>digital</w:t>
      </w:r>
      <w:r w:rsidR="00345390">
        <w:t>e</w:t>
      </w:r>
      <w:r>
        <w:t xml:space="preserve"> helsekompetanse, tillit til helseinformasjon og evne til å motvirke desinformasjon.</w:t>
      </w:r>
    </w:p>
    <w:p w14:paraId="481E6B87" w14:textId="06C93CA7" w:rsidR="00E1070E" w:rsidRDefault="001C4AB2" w:rsidP="001C4AB2">
      <w:pPr>
        <w:numPr>
          <w:ilvl w:val="0"/>
          <w:numId w:val="1"/>
        </w:numPr>
      </w:pPr>
      <w:r>
        <w:t>Styrke nasjonal digital kompetanse, digital suverenitet og teknologisk beredskap gjennom langsiktige investeringer i forskning, innovasjon, kompetanseutvikling og sterke norske og europeiske fag- og leverandørmiljøer.</w:t>
      </w:r>
    </w:p>
    <w:p w14:paraId="3B907479" w14:textId="77777777" w:rsidR="00345390" w:rsidRDefault="00345390" w:rsidP="00345390"/>
    <w:p w14:paraId="1B70F216" w14:textId="07762C75" w:rsidR="001C4AB2" w:rsidRPr="00E1070E" w:rsidRDefault="00345390" w:rsidP="00345390">
      <w:pPr>
        <w:pStyle w:val="Heading2"/>
      </w:pPr>
      <w:r>
        <w:t>Vurderinger og anbefalinger</w:t>
      </w:r>
    </w:p>
    <w:p w14:paraId="520FF42E" w14:textId="77777777" w:rsidR="00E1070E" w:rsidRPr="00E1070E" w:rsidRDefault="00E1070E" w:rsidP="00345390">
      <w:pPr>
        <w:pStyle w:val="Heading3"/>
      </w:pPr>
      <w:r w:rsidRPr="00E1070E">
        <w:t>1. Sammenhengende tjenester krever sammenhengende informasjon</w:t>
      </w:r>
    </w:p>
    <w:p w14:paraId="49177642" w14:textId="007A4C92" w:rsidR="00E1070E" w:rsidRPr="00E1070E" w:rsidRDefault="00E1070E" w:rsidP="00E1070E">
      <w:r w:rsidRPr="00E1070E">
        <w:t xml:space="preserve">Gjennom flere tiår har helse- og omsorgstjenesten investert betydelig i digitalisering. Likevel opplever helsepersonell fortsatt at viktig informasjon er fragmentert mellom ulike virksomheter, journalsystemer og organisatoriske nivåer. Dette skaper merarbeid, dårligere beslutningsgrunnlag, risiko for feil og svekker muligheten til å gi helhetlige tjenester. </w:t>
      </w:r>
    </w:p>
    <w:p w14:paraId="24208AE2" w14:textId="6ED82D71" w:rsidR="00E1070E" w:rsidRPr="00E1070E" w:rsidRDefault="00E1070E" w:rsidP="00E1070E">
      <w:r w:rsidRPr="00E1070E">
        <w:t xml:space="preserve">NSEs forskning viser at helsepersonell bruker betydelige ressurser på å lete etter, sammenstille og kvalitetssikre informasjon som allerede eksisterer et annet sted i systemet. Dette gjelder særlig pasienter med komplekse og sammensatte behov. </w:t>
      </w:r>
    </w:p>
    <w:p w14:paraId="0F7CCFD4" w14:textId="77777777" w:rsidR="00E1070E" w:rsidRPr="00E1070E" w:rsidRDefault="00E1070E" w:rsidP="00E1070E">
      <w:r w:rsidRPr="00E1070E">
        <w:t>Helsereformutvalget bør derfor legge til grunn at:</w:t>
      </w:r>
    </w:p>
    <w:p w14:paraId="423DB5AF" w14:textId="77777777" w:rsidR="00E1070E" w:rsidRPr="00E1070E" w:rsidRDefault="00E1070E" w:rsidP="00E1070E">
      <w:pPr>
        <w:numPr>
          <w:ilvl w:val="0"/>
          <w:numId w:val="9"/>
        </w:numPr>
      </w:pPr>
      <w:r w:rsidRPr="00E1070E">
        <w:t>pasientforløp og informasjonsforløp må utvikles i sammenheng</w:t>
      </w:r>
    </w:p>
    <w:p w14:paraId="546FC0DB" w14:textId="77777777" w:rsidR="00E1070E" w:rsidRPr="00E1070E" w:rsidRDefault="00E1070E" w:rsidP="00E1070E">
      <w:pPr>
        <w:numPr>
          <w:ilvl w:val="0"/>
          <w:numId w:val="9"/>
        </w:numPr>
      </w:pPr>
      <w:r w:rsidRPr="00E1070E">
        <w:t>informasjon må kunne følge pasienten på tvers av organisatoriske grenser</w:t>
      </w:r>
    </w:p>
    <w:p w14:paraId="5E4679EF" w14:textId="456518CB" w:rsidR="00E1070E" w:rsidRPr="00E1070E" w:rsidRDefault="00E1070E" w:rsidP="00E1070E">
      <w:pPr>
        <w:numPr>
          <w:ilvl w:val="0"/>
          <w:numId w:val="9"/>
        </w:numPr>
      </w:pPr>
      <w:r w:rsidRPr="00E1070E">
        <w:t>interoperabilitet må være et grunnleggende krav i fr</w:t>
      </w:r>
      <w:r w:rsidR="0044420E">
        <w:t>e</w:t>
      </w:r>
      <w:r w:rsidRPr="00E1070E">
        <w:t>mtidens helsetjeneste</w:t>
      </w:r>
    </w:p>
    <w:p w14:paraId="50C0A0A3" w14:textId="42EB1644" w:rsidR="00E1070E" w:rsidRPr="00E1070E" w:rsidRDefault="00E1070E" w:rsidP="00E1070E">
      <w:pPr>
        <w:numPr>
          <w:ilvl w:val="0"/>
          <w:numId w:val="9"/>
        </w:numPr>
      </w:pPr>
      <w:r w:rsidRPr="00E1070E">
        <w:t xml:space="preserve">nasjonal styring av informasjonsforvaltning må styrkes. </w:t>
      </w:r>
    </w:p>
    <w:p w14:paraId="08DF6CC1" w14:textId="4FC1F728" w:rsidR="00E1070E" w:rsidRPr="00E1070E" w:rsidRDefault="00E1070E" w:rsidP="00E1070E"/>
    <w:p w14:paraId="7E5BCBED" w14:textId="48E6ACB2" w:rsidR="00E1070E" w:rsidRPr="00E1070E" w:rsidRDefault="00E1070E" w:rsidP="00345390">
      <w:pPr>
        <w:pStyle w:val="Heading3"/>
      </w:pPr>
      <w:r w:rsidRPr="00E1070E">
        <w:t xml:space="preserve">2. Strukturert </w:t>
      </w:r>
      <w:r w:rsidR="001C4AB2">
        <w:t xml:space="preserve">og gjenbrukbar </w:t>
      </w:r>
      <w:r w:rsidRPr="00E1070E">
        <w:t xml:space="preserve">helseinformasjon er en </w:t>
      </w:r>
      <w:r w:rsidR="001C4AB2">
        <w:t xml:space="preserve">strategisk </w:t>
      </w:r>
      <w:r w:rsidRPr="00E1070E">
        <w:t>forutsetning for fr</w:t>
      </w:r>
      <w:r w:rsidR="0044420E">
        <w:t>e</w:t>
      </w:r>
      <w:r w:rsidRPr="00E1070E">
        <w:t>mtidens helsetjeneste</w:t>
      </w:r>
    </w:p>
    <w:p w14:paraId="22AB3C8F" w14:textId="7679FED5" w:rsidR="00E1070E" w:rsidRPr="00E1070E" w:rsidRDefault="00E1070E" w:rsidP="00E1070E">
      <w:r w:rsidRPr="00E1070E">
        <w:t xml:space="preserve">NSEs forskning på strukturert journal viser at dagens dokumentasjonspraksis fortsatt i stor grad baserer seg på fritekst, noe som begrenser muligheten for gjenbruk av data til kvalitetsarbeid, forskning, styring og beslutningsstøtte. </w:t>
      </w:r>
    </w:p>
    <w:p w14:paraId="1E3EFE5C" w14:textId="77777777" w:rsidR="00E1070E" w:rsidRPr="00E1070E" w:rsidRDefault="00E1070E" w:rsidP="00E1070E">
      <w:r w:rsidRPr="00E1070E">
        <w:t>Strukturert informasjon er en grunnleggende forutsetning for:</w:t>
      </w:r>
    </w:p>
    <w:p w14:paraId="71B0E30A" w14:textId="77777777" w:rsidR="00E1070E" w:rsidRPr="00E1070E" w:rsidRDefault="00E1070E" w:rsidP="00E1070E">
      <w:pPr>
        <w:numPr>
          <w:ilvl w:val="0"/>
          <w:numId w:val="7"/>
        </w:numPr>
      </w:pPr>
      <w:r w:rsidRPr="00E1070E">
        <w:t>klinisk beslutningsstøtte</w:t>
      </w:r>
    </w:p>
    <w:p w14:paraId="2A02EBBF" w14:textId="77777777" w:rsidR="00E1070E" w:rsidRPr="00E1070E" w:rsidRDefault="00E1070E" w:rsidP="00E1070E">
      <w:pPr>
        <w:numPr>
          <w:ilvl w:val="0"/>
          <w:numId w:val="7"/>
        </w:numPr>
      </w:pPr>
      <w:r w:rsidRPr="00E1070E">
        <w:t>kunstig intelligens</w:t>
      </w:r>
    </w:p>
    <w:p w14:paraId="4D1AD4A1" w14:textId="77777777" w:rsidR="00E1070E" w:rsidRPr="00E1070E" w:rsidRDefault="00E1070E" w:rsidP="00E1070E">
      <w:pPr>
        <w:numPr>
          <w:ilvl w:val="0"/>
          <w:numId w:val="7"/>
        </w:numPr>
      </w:pPr>
      <w:r w:rsidRPr="00E1070E">
        <w:t>kvalitetsregistre</w:t>
      </w:r>
    </w:p>
    <w:p w14:paraId="195C00F4" w14:textId="77777777" w:rsidR="00E1070E" w:rsidRPr="00E1070E" w:rsidRDefault="00E1070E" w:rsidP="00E1070E">
      <w:pPr>
        <w:numPr>
          <w:ilvl w:val="0"/>
          <w:numId w:val="7"/>
        </w:numPr>
      </w:pPr>
      <w:r w:rsidRPr="00E1070E">
        <w:t>helsedataanalyser</w:t>
      </w:r>
    </w:p>
    <w:p w14:paraId="799D49A8" w14:textId="77777777" w:rsidR="00E1070E" w:rsidRPr="00E1070E" w:rsidRDefault="00E1070E" w:rsidP="00E1070E">
      <w:pPr>
        <w:numPr>
          <w:ilvl w:val="0"/>
          <w:numId w:val="7"/>
        </w:numPr>
      </w:pPr>
      <w:r w:rsidRPr="00E1070E">
        <w:t>lærende helsesystemer</w:t>
      </w:r>
    </w:p>
    <w:p w14:paraId="221FBB01" w14:textId="2A7E2F68" w:rsidR="00E1070E" w:rsidRPr="00E1070E" w:rsidRDefault="00E1070E" w:rsidP="00E1070E">
      <w:pPr>
        <w:numPr>
          <w:ilvl w:val="0"/>
          <w:numId w:val="7"/>
        </w:numPr>
      </w:pPr>
      <w:r w:rsidRPr="00E1070E">
        <w:t xml:space="preserve">effektiv rapportering. </w:t>
      </w:r>
    </w:p>
    <w:p w14:paraId="3655CA57" w14:textId="729D5032" w:rsidR="00E1070E" w:rsidRPr="00E1070E" w:rsidRDefault="00E1070E" w:rsidP="00E1070E">
      <w:r w:rsidRPr="00E1070E">
        <w:t xml:space="preserve">Utvalget bør anbefale en nasjonal satsing på strukturert og gjenbrukbar helseinformasjon, inkludert tydelig </w:t>
      </w:r>
      <w:r w:rsidR="00530738">
        <w:t>styring</w:t>
      </w:r>
      <w:r w:rsidRPr="00E1070E">
        <w:t xml:space="preserve"> for informasjonsmodeller, terminologi og standarder. </w:t>
      </w:r>
    </w:p>
    <w:p w14:paraId="14402F32" w14:textId="181A8B39" w:rsidR="00E1070E" w:rsidRPr="00E1070E" w:rsidRDefault="00E1070E" w:rsidP="00E1070E"/>
    <w:p w14:paraId="7D5F3E7E" w14:textId="77777777" w:rsidR="00E1070E" w:rsidRPr="00E1070E" w:rsidRDefault="00E1070E" w:rsidP="00345390">
      <w:pPr>
        <w:pStyle w:val="Heading3"/>
      </w:pPr>
      <w:r w:rsidRPr="00E1070E">
        <w:t>3. Helsedata må behandles som strategisk infrastruktur</w:t>
      </w:r>
    </w:p>
    <w:p w14:paraId="35390717" w14:textId="77777777" w:rsidR="001C4AB2" w:rsidRPr="001C4AB2" w:rsidRDefault="001C4AB2" w:rsidP="001C4AB2">
      <w:r w:rsidRPr="001C4AB2">
        <w:t>Norge har unike helsedataressurser. Samtidig viser NSEs forskning at potensialet for forskning, innovasjon, kvalitetsforbedring og styring fortsatt er langt fra realisert.</w:t>
      </w:r>
    </w:p>
    <w:p w14:paraId="67D1BE51" w14:textId="5495EFB3" w:rsidR="001C4AB2" w:rsidRPr="001C4AB2" w:rsidRDefault="001C4AB2" w:rsidP="001C4AB2">
      <w:r w:rsidRPr="001C4AB2">
        <w:t xml:space="preserve">Erfaringene fra arbeidet med European Health Data Space (EHDS) viser at helsedata først skaper verdi når de inngår i strukturer for kunnskapsbasert beslutningsstøtte og prioritering. Tilgang til data må derfor kombineres med robuste modeller for styring, evaluering og vurdering av digitale helseteknologier. </w:t>
      </w:r>
    </w:p>
    <w:p w14:paraId="747F15C5" w14:textId="77777777" w:rsidR="001C4AB2" w:rsidRPr="001C4AB2" w:rsidRDefault="001C4AB2" w:rsidP="001C4AB2">
      <w:r w:rsidRPr="001C4AB2">
        <w:t>Forskning på fødererte helsedatanettverk demonstrerer at det er mulig å utvikle avanserte analyse- og KI-løsninger uten å flytte sensitive persondata. Samtidig viser forskningen at de største utfordringene er knyttet til organisering, juridiske rammer og styring.</w:t>
      </w:r>
    </w:p>
    <w:p w14:paraId="4A73196E" w14:textId="77777777" w:rsidR="001C4AB2" w:rsidRPr="001C4AB2" w:rsidRDefault="001C4AB2" w:rsidP="001C4AB2">
      <w:r w:rsidRPr="001C4AB2">
        <w:t>Utvalget bør derfor anbefale:</w:t>
      </w:r>
    </w:p>
    <w:p w14:paraId="3CA37C55" w14:textId="77777777" w:rsidR="001C4AB2" w:rsidRPr="001C4AB2" w:rsidRDefault="001C4AB2" w:rsidP="001C4AB2">
      <w:pPr>
        <w:numPr>
          <w:ilvl w:val="0"/>
          <w:numId w:val="10"/>
        </w:numPr>
      </w:pPr>
      <w:r w:rsidRPr="001C4AB2">
        <w:t>styrket nasjonal datastyring (data governance)</w:t>
      </w:r>
    </w:p>
    <w:p w14:paraId="66E5ADE1" w14:textId="77777777" w:rsidR="001C4AB2" w:rsidRPr="001C4AB2" w:rsidRDefault="001C4AB2" w:rsidP="001C4AB2">
      <w:pPr>
        <w:numPr>
          <w:ilvl w:val="0"/>
          <w:numId w:val="10"/>
        </w:numPr>
      </w:pPr>
      <w:r w:rsidRPr="001C4AB2">
        <w:t>bedre tilrettelegging for sikker sekundærbruk av helsedata</w:t>
      </w:r>
    </w:p>
    <w:p w14:paraId="144C8B40" w14:textId="77777777" w:rsidR="001C4AB2" w:rsidRPr="001C4AB2" w:rsidRDefault="001C4AB2" w:rsidP="001C4AB2">
      <w:pPr>
        <w:numPr>
          <w:ilvl w:val="0"/>
          <w:numId w:val="10"/>
        </w:numPr>
      </w:pPr>
      <w:r w:rsidRPr="001C4AB2">
        <w:t>satsing på fødererte løsninger og distribuert analyse</w:t>
      </w:r>
    </w:p>
    <w:p w14:paraId="5786C90D" w14:textId="77777777" w:rsidR="001C4AB2" w:rsidRPr="001C4AB2" w:rsidRDefault="001C4AB2" w:rsidP="001C4AB2">
      <w:pPr>
        <w:numPr>
          <w:ilvl w:val="0"/>
          <w:numId w:val="10"/>
        </w:numPr>
      </w:pPr>
      <w:r w:rsidRPr="001C4AB2">
        <w:t>utvikling av nasjonale modeller som kobler helsedata, forskning og beslutningsstøtte til systematiske vurderinger av nytte, risiko og verdi ved digitale løsninger</w:t>
      </w:r>
    </w:p>
    <w:p w14:paraId="68DBD767" w14:textId="77777777" w:rsidR="001C4AB2" w:rsidRPr="001C4AB2" w:rsidRDefault="001C4AB2" w:rsidP="001C4AB2">
      <w:pPr>
        <w:numPr>
          <w:ilvl w:val="0"/>
          <w:numId w:val="10"/>
        </w:numPr>
      </w:pPr>
      <w:r w:rsidRPr="001C4AB2">
        <w:t>sterkere kobling mellom forskning, innovasjon og tjenesteutvikling</w:t>
      </w:r>
    </w:p>
    <w:p w14:paraId="05B74E1C" w14:textId="5BA2289C" w:rsidR="00E1070E" w:rsidRPr="00E1070E" w:rsidRDefault="00E1070E" w:rsidP="00E1070E"/>
    <w:p w14:paraId="643C4B3C" w14:textId="31A52512" w:rsidR="00E1070E" w:rsidRPr="00E1070E" w:rsidRDefault="00E1070E" w:rsidP="00345390">
      <w:pPr>
        <w:pStyle w:val="Heading3"/>
      </w:pPr>
      <w:r w:rsidRPr="00E1070E">
        <w:t xml:space="preserve">4. Kunstig intelligens </w:t>
      </w:r>
      <w:r w:rsidR="001C4AB2">
        <w:t xml:space="preserve">og digitale helseteknologier </w:t>
      </w:r>
      <w:r w:rsidRPr="00E1070E">
        <w:t>må innføres som organisasjonsutvikling</w:t>
      </w:r>
    </w:p>
    <w:p w14:paraId="781F1D11" w14:textId="3F34BF92" w:rsidR="00E1070E" w:rsidRDefault="00E1070E" w:rsidP="00E1070E">
      <w:r w:rsidRPr="00E1070E">
        <w:t xml:space="preserve">NSEs forskning viser at KI ikke først og fremst er et teknologiprosjekt, men et organisasjonsutviklingsprosjekt. Verdien oppstår når teknologi, arbeidsprosesser, ansvar og kompetanse utvikles i samspill. </w:t>
      </w:r>
    </w:p>
    <w:p w14:paraId="49B212D0" w14:textId="77777777" w:rsidR="00C53082" w:rsidRPr="00C53082" w:rsidRDefault="00C53082" w:rsidP="00C53082">
      <w:r w:rsidRPr="00C53082">
        <w:t>Utviklingen viser behovet for sterkere nasjonal styring av digitalisering, helsedata og kunstig intelligens på tvers av sektoren.</w:t>
      </w:r>
    </w:p>
    <w:p w14:paraId="5CAB15C0" w14:textId="77777777" w:rsidR="00E1070E" w:rsidRPr="00E1070E" w:rsidRDefault="00E1070E" w:rsidP="00E1070E">
      <w:r w:rsidRPr="00E1070E">
        <w:t>Studiene viser at KI kan bidra til:</w:t>
      </w:r>
    </w:p>
    <w:p w14:paraId="2A6E5B44" w14:textId="77777777" w:rsidR="00E1070E" w:rsidRPr="00E1070E" w:rsidRDefault="00E1070E" w:rsidP="00E1070E">
      <w:pPr>
        <w:numPr>
          <w:ilvl w:val="0"/>
          <w:numId w:val="11"/>
        </w:numPr>
      </w:pPr>
      <w:r w:rsidRPr="00E1070E">
        <w:t>bedre pasientflyt</w:t>
      </w:r>
    </w:p>
    <w:p w14:paraId="66B0047C" w14:textId="77777777" w:rsidR="00E1070E" w:rsidRPr="00E1070E" w:rsidRDefault="00E1070E" w:rsidP="00E1070E">
      <w:pPr>
        <w:numPr>
          <w:ilvl w:val="0"/>
          <w:numId w:val="11"/>
        </w:numPr>
      </w:pPr>
      <w:r w:rsidRPr="00E1070E">
        <w:t>bedre beslutningsstøtte</w:t>
      </w:r>
    </w:p>
    <w:p w14:paraId="09A8FF83" w14:textId="77777777" w:rsidR="00E1070E" w:rsidRPr="00E1070E" w:rsidRDefault="00E1070E" w:rsidP="00E1070E">
      <w:pPr>
        <w:numPr>
          <w:ilvl w:val="0"/>
          <w:numId w:val="11"/>
        </w:numPr>
      </w:pPr>
      <w:r w:rsidRPr="00E1070E">
        <w:t>høyere kvalitet</w:t>
      </w:r>
    </w:p>
    <w:p w14:paraId="335EFEBC" w14:textId="77777777" w:rsidR="00E1070E" w:rsidRPr="00E1070E" w:rsidRDefault="00E1070E" w:rsidP="00E1070E">
      <w:pPr>
        <w:numPr>
          <w:ilvl w:val="0"/>
          <w:numId w:val="11"/>
        </w:numPr>
      </w:pPr>
      <w:r w:rsidRPr="00E1070E">
        <w:t>redusert administrativ belastning</w:t>
      </w:r>
    </w:p>
    <w:p w14:paraId="5E5F4A56" w14:textId="4C57EB63" w:rsidR="00E1070E" w:rsidRPr="00E1070E" w:rsidRDefault="00E1070E" w:rsidP="00E1070E">
      <w:pPr>
        <w:numPr>
          <w:ilvl w:val="0"/>
          <w:numId w:val="11"/>
        </w:numPr>
      </w:pPr>
      <w:r w:rsidRPr="00E1070E">
        <w:t xml:space="preserve">bedre utnyttelse av helsepersonellressurser. </w:t>
      </w:r>
    </w:p>
    <w:p w14:paraId="08B3AF7F" w14:textId="77777777" w:rsidR="00E1070E" w:rsidRPr="00E1070E" w:rsidRDefault="00E1070E" w:rsidP="00E1070E">
      <w:r w:rsidRPr="00E1070E">
        <w:t>Samtidig krever dette:</w:t>
      </w:r>
    </w:p>
    <w:p w14:paraId="70603DFA" w14:textId="77777777" w:rsidR="00E1070E" w:rsidRPr="00E1070E" w:rsidRDefault="00E1070E" w:rsidP="00E1070E">
      <w:pPr>
        <w:numPr>
          <w:ilvl w:val="0"/>
          <w:numId w:val="8"/>
        </w:numPr>
      </w:pPr>
      <w:r w:rsidRPr="00E1070E">
        <w:t>lokal validering</w:t>
      </w:r>
    </w:p>
    <w:p w14:paraId="37368B6B" w14:textId="77777777" w:rsidR="00E1070E" w:rsidRPr="00E1070E" w:rsidRDefault="00E1070E" w:rsidP="00E1070E">
      <w:pPr>
        <w:numPr>
          <w:ilvl w:val="0"/>
          <w:numId w:val="8"/>
        </w:numPr>
      </w:pPr>
      <w:r w:rsidRPr="00E1070E">
        <w:t>brukermedvirkning</w:t>
      </w:r>
    </w:p>
    <w:p w14:paraId="428F5B6B" w14:textId="77777777" w:rsidR="00E1070E" w:rsidRPr="00E1070E" w:rsidRDefault="00E1070E" w:rsidP="00E1070E">
      <w:pPr>
        <w:numPr>
          <w:ilvl w:val="0"/>
          <w:numId w:val="8"/>
        </w:numPr>
      </w:pPr>
      <w:r w:rsidRPr="00E1070E">
        <w:t>tillitsbygging</w:t>
      </w:r>
    </w:p>
    <w:p w14:paraId="10B2DFA8" w14:textId="77777777" w:rsidR="00E1070E" w:rsidRPr="00E1070E" w:rsidRDefault="00E1070E" w:rsidP="00E1070E">
      <w:pPr>
        <w:numPr>
          <w:ilvl w:val="0"/>
          <w:numId w:val="8"/>
        </w:numPr>
      </w:pPr>
      <w:r w:rsidRPr="00E1070E">
        <w:t>monitorering over tid</w:t>
      </w:r>
    </w:p>
    <w:p w14:paraId="393AE3F5" w14:textId="1228C7C6" w:rsidR="00E1070E" w:rsidRPr="00E1070E" w:rsidRDefault="00E1070E" w:rsidP="00E1070E">
      <w:pPr>
        <w:numPr>
          <w:ilvl w:val="0"/>
          <w:numId w:val="8"/>
        </w:numPr>
      </w:pPr>
      <w:r w:rsidRPr="00E1070E">
        <w:t xml:space="preserve">tydelige ansvarsforhold. </w:t>
      </w:r>
    </w:p>
    <w:p w14:paraId="39EF49D2" w14:textId="65A60C7E" w:rsidR="001C4AB2" w:rsidRPr="001C4AB2" w:rsidRDefault="00E1070E" w:rsidP="001C4AB2">
      <w:r w:rsidRPr="00E1070E">
        <w:t xml:space="preserve">NSE anbefaler etablering av nasjonale modeller for </w:t>
      </w:r>
      <w:r w:rsidR="001C4AB2" w:rsidRPr="001C4AB2">
        <w:t>styring, evaluering og forvaltning av kunstig intelligens og andre digitale helseteknologier.</w:t>
      </w:r>
    </w:p>
    <w:p w14:paraId="23480320" w14:textId="490DE9F4" w:rsidR="00E1070E" w:rsidRPr="00E1070E" w:rsidRDefault="001C4AB2" w:rsidP="00E1070E">
      <w:r w:rsidRPr="001C4AB2">
        <w:t>Innføring bør understøttes av rammeverk inspirert av moderne Health Technology Assessment (HTA), der klinisk effekt, organisatoriske konsekvenser, ressursbruk, etiske forhold og pasientperspektiver vurderes systematisk før, under og etter implementering. Dette kan bidra til mer kunnskapsbaserte prioriteringer, bedre ressursutnyttelse og mer bærekraftig digital transformasjon.</w:t>
      </w:r>
    </w:p>
    <w:p w14:paraId="1CACA34A" w14:textId="76FCCCEC" w:rsidR="00E1070E" w:rsidRPr="00E1070E" w:rsidRDefault="00E1070E" w:rsidP="00E1070E"/>
    <w:p w14:paraId="26011E5C" w14:textId="49583803" w:rsidR="00E1070E" w:rsidRPr="00E1070E" w:rsidRDefault="00E1070E" w:rsidP="00345390">
      <w:pPr>
        <w:pStyle w:val="Heading3"/>
      </w:pPr>
      <w:r w:rsidRPr="00E1070E">
        <w:t xml:space="preserve">5. Digitalisering må </w:t>
      </w:r>
      <w:r w:rsidR="001C4AB2">
        <w:t>frigjøre tid til pasientarbeid</w:t>
      </w:r>
      <w:r w:rsidR="001C4AB2" w:rsidRPr="00E1070E">
        <w:t xml:space="preserve"> </w:t>
      </w:r>
    </w:p>
    <w:p w14:paraId="13F6660C" w14:textId="12B1E1AA" w:rsidR="00E1070E" w:rsidRPr="00E1070E" w:rsidRDefault="00E1070E" w:rsidP="00E1070E">
      <w:r w:rsidRPr="00E1070E">
        <w:t xml:space="preserve">Helsepersonellkommisjonen har pekt på behovet for bedre utnyttelse av helsepersonellressursene. NSEs forskning viser at riktige digitale løsninger kan redusere administrativt arbeid og frigjøre tid til pasientbehandling. </w:t>
      </w:r>
      <w:r w:rsidR="004F22E2" w:rsidRPr="00E1070E">
        <w:t xml:space="preserve"> </w:t>
      </w:r>
    </w:p>
    <w:p w14:paraId="6EB59DCB" w14:textId="77777777" w:rsidR="00E1070E" w:rsidRPr="00E1070E" w:rsidRDefault="00E1070E" w:rsidP="00E1070E">
      <w:r w:rsidRPr="00E1070E">
        <w:t>Eksempler inkluderer:</w:t>
      </w:r>
    </w:p>
    <w:p w14:paraId="487360DE" w14:textId="77777777" w:rsidR="00E1070E" w:rsidRPr="00E1070E" w:rsidRDefault="00E1070E" w:rsidP="00E1070E">
      <w:pPr>
        <w:numPr>
          <w:ilvl w:val="0"/>
          <w:numId w:val="12"/>
        </w:numPr>
      </w:pPr>
      <w:r w:rsidRPr="00E1070E">
        <w:t>KI-støttet klinisk koding</w:t>
      </w:r>
    </w:p>
    <w:p w14:paraId="0D5802B0" w14:textId="77777777" w:rsidR="00E1070E" w:rsidRPr="00E1070E" w:rsidRDefault="00E1070E" w:rsidP="00E1070E">
      <w:pPr>
        <w:numPr>
          <w:ilvl w:val="0"/>
          <w:numId w:val="12"/>
        </w:numPr>
      </w:pPr>
      <w:r w:rsidRPr="00E1070E">
        <w:t>digitale verktøy for legemiddelhåndtering</w:t>
      </w:r>
    </w:p>
    <w:p w14:paraId="046BCBD8" w14:textId="77777777" w:rsidR="00E1070E" w:rsidRPr="00E1070E" w:rsidRDefault="00E1070E" w:rsidP="00E1070E">
      <w:pPr>
        <w:numPr>
          <w:ilvl w:val="0"/>
          <w:numId w:val="12"/>
        </w:numPr>
      </w:pPr>
      <w:r w:rsidRPr="00E1070E">
        <w:t>klinikknære applikasjoner</w:t>
      </w:r>
    </w:p>
    <w:p w14:paraId="3677CFE5" w14:textId="77777777" w:rsidR="00E1070E" w:rsidRPr="00E1070E" w:rsidRDefault="00E1070E" w:rsidP="00E1070E">
      <w:pPr>
        <w:numPr>
          <w:ilvl w:val="0"/>
          <w:numId w:val="12"/>
        </w:numPr>
      </w:pPr>
      <w:r w:rsidRPr="00E1070E">
        <w:t>beslutningsstøtteverktøy</w:t>
      </w:r>
    </w:p>
    <w:p w14:paraId="2D6F6766" w14:textId="5EAADB0B" w:rsidR="00E1070E" w:rsidRPr="00E1070E" w:rsidRDefault="00E1070E" w:rsidP="00E1070E">
      <w:pPr>
        <w:numPr>
          <w:ilvl w:val="0"/>
          <w:numId w:val="12"/>
        </w:numPr>
      </w:pPr>
      <w:r w:rsidRPr="00E1070E">
        <w:t xml:space="preserve">bedre informasjonsdeling på tvers av nivåer. </w:t>
      </w:r>
    </w:p>
    <w:p w14:paraId="1D4B7C65" w14:textId="77777777" w:rsidR="00EB2D25" w:rsidRPr="00EB2D25" w:rsidRDefault="00E1070E" w:rsidP="00EB2D25">
      <w:r w:rsidRPr="00E1070E">
        <w:t xml:space="preserve">Digitalisering bør måles på om den faktisk frigjør tid til pasientrettet arbeid, ikke bare på antall innførte løsninger. </w:t>
      </w:r>
      <w:r w:rsidR="00EB2D25" w:rsidRPr="00EB2D25">
        <w:t>Digitalisering må derfor styres og evalueres ut fra hvilken verdi den skaper for pasientbehandling, arbeidsprosesser og ressursutnyttelse. Frigjøring av tid til pasientrettet arbeid bør være et sentralt mål i nasjonale digitaliseringsstrategier.</w:t>
      </w:r>
    </w:p>
    <w:p w14:paraId="630AFD7C" w14:textId="5B4E7B49" w:rsidR="00E1070E" w:rsidRPr="00E1070E" w:rsidRDefault="00E1070E" w:rsidP="00E1070E"/>
    <w:p w14:paraId="37AB7B1A" w14:textId="4987E110" w:rsidR="00E1070E" w:rsidRPr="00E1070E" w:rsidRDefault="00E1070E" w:rsidP="00345390">
      <w:pPr>
        <w:pStyle w:val="Heading3"/>
      </w:pPr>
      <w:r w:rsidRPr="00E1070E">
        <w:t xml:space="preserve">6. Personorienterte tjenester krever digitale løsninger som </w:t>
      </w:r>
      <w:r w:rsidR="00191D90">
        <w:t>styrker</w:t>
      </w:r>
      <w:r w:rsidR="00191D90" w:rsidRPr="00E1070E">
        <w:t xml:space="preserve"> </w:t>
      </w:r>
      <w:r w:rsidRPr="00E1070E">
        <w:t>relasjoner</w:t>
      </w:r>
      <w:r w:rsidR="00191D90">
        <w:t xml:space="preserve"> og medvirkning</w:t>
      </w:r>
    </w:p>
    <w:p w14:paraId="14455BFF" w14:textId="04158BB7" w:rsidR="00191D90" w:rsidRDefault="00E1070E" w:rsidP="00E1070E">
      <w:r w:rsidRPr="00E1070E">
        <w:t xml:space="preserve">NSEs forskning viser at digitale konsultasjoner kan gi økt tilgjengelighet, fleksibilitet og brukermedvirkning. Samtidig </w:t>
      </w:r>
      <w:r w:rsidR="00191D90">
        <w:t>fungerer de best</w:t>
      </w:r>
      <w:r w:rsidRPr="00E1070E">
        <w:t xml:space="preserve"> som del av hybride tjenester der digitale og fysiske konsultasjoner utfyller hverandre. </w:t>
      </w:r>
    </w:p>
    <w:p w14:paraId="01E28DB8" w14:textId="6C4E55FA" w:rsidR="00E1070E" w:rsidRPr="00E1070E" w:rsidRDefault="00E1070E" w:rsidP="00E1070E">
      <w:r w:rsidRPr="00E1070E">
        <w:t xml:space="preserve">Formatvalg bør være en klinisk beslutning basert på pasientens behov og situasjon. </w:t>
      </w:r>
    </w:p>
    <w:p w14:paraId="6B638A55" w14:textId="77777777" w:rsidR="00E1070E" w:rsidRPr="00E1070E" w:rsidRDefault="00E1070E" w:rsidP="00E1070E">
      <w:r w:rsidRPr="00E1070E">
        <w:t>Utvalget bør derfor anbefale utvikling av hybride tjenestemodeller som kombinerer:</w:t>
      </w:r>
    </w:p>
    <w:p w14:paraId="64BECB73" w14:textId="77777777" w:rsidR="00E1070E" w:rsidRPr="00E1070E" w:rsidRDefault="00E1070E" w:rsidP="00E1070E">
      <w:pPr>
        <w:numPr>
          <w:ilvl w:val="0"/>
          <w:numId w:val="5"/>
        </w:numPr>
      </w:pPr>
      <w:r w:rsidRPr="00E1070E">
        <w:t>digital tilgjengelighet</w:t>
      </w:r>
    </w:p>
    <w:p w14:paraId="068FF331" w14:textId="77777777" w:rsidR="00E1070E" w:rsidRPr="00E1070E" w:rsidRDefault="00E1070E" w:rsidP="00E1070E">
      <w:pPr>
        <w:numPr>
          <w:ilvl w:val="0"/>
          <w:numId w:val="5"/>
        </w:numPr>
      </w:pPr>
      <w:r w:rsidRPr="00E1070E">
        <w:t>faglig forsvarlighet</w:t>
      </w:r>
    </w:p>
    <w:p w14:paraId="5B714E4E" w14:textId="77777777" w:rsidR="00E1070E" w:rsidRPr="00E1070E" w:rsidRDefault="00E1070E" w:rsidP="00E1070E">
      <w:pPr>
        <w:numPr>
          <w:ilvl w:val="0"/>
          <w:numId w:val="5"/>
        </w:numPr>
      </w:pPr>
      <w:r w:rsidRPr="00E1070E">
        <w:t>kontinuitet</w:t>
      </w:r>
    </w:p>
    <w:p w14:paraId="24D5E652" w14:textId="77777777" w:rsidR="00E1070E" w:rsidRPr="00E1070E" w:rsidRDefault="00E1070E" w:rsidP="00E1070E">
      <w:pPr>
        <w:numPr>
          <w:ilvl w:val="0"/>
          <w:numId w:val="5"/>
        </w:numPr>
      </w:pPr>
      <w:r w:rsidRPr="00E1070E">
        <w:t>pasientsikkerhet</w:t>
      </w:r>
    </w:p>
    <w:p w14:paraId="3CF1A56A" w14:textId="42E6E1FC" w:rsidR="00E1070E" w:rsidRPr="00E1070E" w:rsidRDefault="00E1070E" w:rsidP="00E1070E">
      <w:pPr>
        <w:numPr>
          <w:ilvl w:val="0"/>
          <w:numId w:val="5"/>
        </w:numPr>
        <w:rPr>
          <w:lang w:val="en-GB"/>
        </w:rPr>
      </w:pPr>
      <w:r w:rsidRPr="00E1070E">
        <w:rPr>
          <w:lang w:val="en-GB"/>
        </w:rPr>
        <w:t>personorientering</w:t>
      </w:r>
      <w:r w:rsidR="00345390">
        <w:rPr>
          <w:lang w:val="en-GB"/>
        </w:rPr>
        <w:t>.</w:t>
      </w:r>
    </w:p>
    <w:p w14:paraId="548B617D" w14:textId="77777777" w:rsidR="00191D90" w:rsidRPr="00EB2D25" w:rsidRDefault="00191D90" w:rsidP="00EB2D25">
      <w:pPr>
        <w:spacing w:before="100" w:beforeAutospacing="1" w:after="100" w:afterAutospacing="1" w:line="300" w:lineRule="atLeast"/>
        <w:rPr>
          <w:rFonts w:eastAsia="Times New Roman" w:cs="Segoe UI"/>
          <w:kern w:val="0"/>
          <w:lang w:eastAsia="nb-NO"/>
          <w14:ligatures w14:val="none"/>
        </w:rPr>
      </w:pPr>
      <w:r w:rsidRPr="00EB2D25">
        <w:rPr>
          <w:rFonts w:eastAsia="Times New Roman" w:cs="Segoe UI"/>
          <w:kern w:val="0"/>
          <w:lang w:eastAsia="nb-NO"/>
          <w14:ligatures w14:val="none"/>
        </w:rPr>
        <w:t>Forskningen på elektronisk journalinnsyn viser samtidig at pasienter opplever økt innsikt, større kontroll og bedre forståelse av egen behandling når de får tilgang til egne helseopplysninger.</w:t>
      </w:r>
    </w:p>
    <w:p w14:paraId="0227CF8E" w14:textId="77777777" w:rsidR="00191D90" w:rsidRPr="00EB2D25" w:rsidRDefault="00191D90" w:rsidP="00EB2D25">
      <w:pPr>
        <w:spacing w:before="100" w:beforeAutospacing="1" w:after="100" w:afterAutospacing="1" w:line="300" w:lineRule="atLeast"/>
        <w:rPr>
          <w:rFonts w:eastAsia="Times New Roman" w:cs="Segoe UI"/>
          <w:kern w:val="0"/>
          <w:lang w:eastAsia="nb-NO"/>
          <w14:ligatures w14:val="none"/>
        </w:rPr>
      </w:pPr>
      <w:r w:rsidRPr="00EB2D25">
        <w:rPr>
          <w:rFonts w:eastAsia="Times New Roman" w:cs="Segoe UI"/>
          <w:kern w:val="0"/>
          <w:lang w:eastAsia="nb-NO"/>
          <w14:ligatures w14:val="none"/>
        </w:rPr>
        <w:t>NSE mener at fremtidens helse- og omsorgstjeneste bør videreutvikles med utgangspunkt i prinsippet om at innbyggerne skal ha enkel tilgang til og kontroll over egne helseopplysninger.</w:t>
      </w:r>
    </w:p>
    <w:p w14:paraId="4C523794" w14:textId="77777777" w:rsidR="00191D90" w:rsidRPr="00EB2D25" w:rsidRDefault="00191D90" w:rsidP="00EB2D25">
      <w:pPr>
        <w:spacing w:before="100" w:beforeAutospacing="1" w:after="100" w:afterAutospacing="1" w:line="300" w:lineRule="atLeast"/>
        <w:rPr>
          <w:rFonts w:eastAsia="Times New Roman" w:cs="Segoe UI"/>
          <w:kern w:val="0"/>
          <w:lang w:eastAsia="nb-NO"/>
          <w14:ligatures w14:val="none"/>
        </w:rPr>
      </w:pPr>
      <w:r w:rsidRPr="00EB2D25">
        <w:rPr>
          <w:rFonts w:eastAsia="Times New Roman" w:cs="Segoe UI"/>
          <w:kern w:val="0"/>
          <w:lang w:eastAsia="nb-NO"/>
          <w14:ligatures w14:val="none"/>
        </w:rPr>
        <w:t>Tilgang til egne helseopplysninger bør også ses i sammenheng med forebygging, egenmestring og aktiv pasientmedvirkning.</w:t>
      </w:r>
    </w:p>
    <w:p w14:paraId="1D63B43E" w14:textId="6CDC7B9B" w:rsidR="00E1070E" w:rsidRDefault="00E1070E" w:rsidP="00E1070E"/>
    <w:p w14:paraId="75BCF746" w14:textId="77777777" w:rsidR="00190B27" w:rsidRPr="00190B27" w:rsidRDefault="00190B27" w:rsidP="00345390">
      <w:pPr>
        <w:pStyle w:val="Heading3"/>
      </w:pPr>
      <w:r w:rsidRPr="00190B27">
        <w:t>7. Forebygging og helsefremming må bli en sentral del av den digitale transformasjonen</w:t>
      </w:r>
    </w:p>
    <w:p w14:paraId="2596B53E" w14:textId="448CCA01" w:rsidR="00191D90" w:rsidRDefault="00190B27" w:rsidP="00190B27">
      <w:r w:rsidRPr="00190B27">
        <w:t xml:space="preserve">En bærekraftig helse- og omsorgstjeneste forutsetter ikke bare bedre behandling, men også en sterkere innsats for å forebygge sykdom og styrke befolkningens helse. </w:t>
      </w:r>
    </w:p>
    <w:p w14:paraId="01C4B261" w14:textId="0FFEA897" w:rsidR="00191D90" w:rsidRDefault="00191D90" w:rsidP="00190B27">
      <w:r>
        <w:t>D</w:t>
      </w:r>
      <w:r w:rsidR="00190B27" w:rsidRPr="00190B27">
        <w:t>igitale løsninger kan bidra til mer persontilpasset, tilgjengelig og kontinuerlig støtte til livsstilsendringer, egenmestring og helsefremmende tiltak. Flere av de største folkehelseutfordringene kan forebygges eller påvirkes gjennom gode helsevaner</w:t>
      </w:r>
      <w:r>
        <w:t xml:space="preserve"> og målrettet oppfølging</w:t>
      </w:r>
      <w:r w:rsidR="00190B27" w:rsidRPr="00190B27">
        <w:t xml:space="preserve">. </w:t>
      </w:r>
    </w:p>
    <w:p w14:paraId="0F33B39A" w14:textId="77777777" w:rsidR="00190B27" w:rsidRPr="00190B27" w:rsidRDefault="00190B27" w:rsidP="00190B27">
      <w:r w:rsidRPr="00190B27">
        <w:t>Utvalget bør derfor anbefale:</w:t>
      </w:r>
    </w:p>
    <w:p w14:paraId="4D7DE114" w14:textId="77777777" w:rsidR="00190B27" w:rsidRPr="00190B27" w:rsidRDefault="00190B27" w:rsidP="00190B27">
      <w:pPr>
        <w:numPr>
          <w:ilvl w:val="0"/>
          <w:numId w:val="3"/>
        </w:numPr>
      </w:pPr>
      <w:r w:rsidRPr="00190B27">
        <w:t>økt satsing på digitale løsninger for forebygging og helsefremming</w:t>
      </w:r>
    </w:p>
    <w:p w14:paraId="713096B4" w14:textId="77777777" w:rsidR="00190B27" w:rsidRPr="00190B27" w:rsidRDefault="00190B27" w:rsidP="00190B27">
      <w:pPr>
        <w:numPr>
          <w:ilvl w:val="0"/>
          <w:numId w:val="3"/>
        </w:numPr>
      </w:pPr>
      <w:r w:rsidRPr="00190B27">
        <w:t>utvikling av persontilpassede tjenester som støtter egenmestring</w:t>
      </w:r>
    </w:p>
    <w:p w14:paraId="70125A71" w14:textId="77777777" w:rsidR="00190B27" w:rsidRPr="00190B27" w:rsidRDefault="00190B27" w:rsidP="00190B27">
      <w:pPr>
        <w:numPr>
          <w:ilvl w:val="0"/>
          <w:numId w:val="3"/>
        </w:numPr>
      </w:pPr>
      <w:r w:rsidRPr="00190B27">
        <w:t>trygg bruk av KI for å gi individuelt tilpasset helsestøtte</w:t>
      </w:r>
    </w:p>
    <w:p w14:paraId="0B24A65A" w14:textId="77777777" w:rsidR="00190B27" w:rsidRPr="00190B27" w:rsidRDefault="00190B27" w:rsidP="00190B27">
      <w:pPr>
        <w:numPr>
          <w:ilvl w:val="0"/>
          <w:numId w:val="3"/>
        </w:numPr>
      </w:pPr>
      <w:r w:rsidRPr="00190B27">
        <w:t>bedre utnyttelse av innbyggernes egne helsedata for forebyggende formål</w:t>
      </w:r>
    </w:p>
    <w:p w14:paraId="205C40B5" w14:textId="1525F221" w:rsidR="00190B27" w:rsidRDefault="00190B27" w:rsidP="00EB2D25">
      <w:pPr>
        <w:numPr>
          <w:ilvl w:val="0"/>
          <w:numId w:val="3"/>
        </w:numPr>
      </w:pPr>
      <w:r w:rsidRPr="00190B27">
        <w:t>sterkere kobling mellom folkehelsearbeid, digitalisering og tjenesteutvikling</w:t>
      </w:r>
    </w:p>
    <w:p w14:paraId="39527DB8" w14:textId="77777777" w:rsidR="00190B27" w:rsidRPr="00E1070E" w:rsidRDefault="00190B27" w:rsidP="00E1070E"/>
    <w:p w14:paraId="758E755F" w14:textId="6BC6A305" w:rsidR="00191D90" w:rsidRPr="00E1070E" w:rsidRDefault="00191D90" w:rsidP="00345390">
      <w:pPr>
        <w:pStyle w:val="Heading3"/>
      </w:pPr>
      <w:r>
        <w:t>8</w:t>
      </w:r>
      <w:r w:rsidRPr="00E1070E">
        <w:t>. Legemiddelinformasjon er et område hvor reformbehovet er særlig tydelig</w:t>
      </w:r>
    </w:p>
    <w:p w14:paraId="7539A7C2" w14:textId="77777777" w:rsidR="00191D90" w:rsidRPr="00E1070E" w:rsidRDefault="00191D90" w:rsidP="00191D90">
      <w:r w:rsidRPr="00E1070E">
        <w:t xml:space="preserve">NSEs forskning på elektronisk legemiddelhåndtering og Pasientens legemiddelliste viser at fragmentert legemiddelinformasjon fortsatt representerer en betydelig pasientsikkerhetsutfordring. </w:t>
      </w:r>
    </w:p>
    <w:p w14:paraId="3FE5AD32" w14:textId="77777777" w:rsidR="00191D90" w:rsidRPr="00E1070E" w:rsidRDefault="00191D90" w:rsidP="00191D90">
      <w:r w:rsidRPr="00E1070E">
        <w:t xml:space="preserve">Forskningen viser samtidig at felles digitale legemiddellister kan redusere feil betydelig og styrke kvaliteten i behandlingen. </w:t>
      </w:r>
    </w:p>
    <w:p w14:paraId="69322A68" w14:textId="77777777" w:rsidR="00191D90" w:rsidRPr="00E1070E" w:rsidRDefault="00191D90" w:rsidP="00191D90">
      <w:r w:rsidRPr="00E1070E">
        <w:t>For å lykkes kreves:</w:t>
      </w:r>
    </w:p>
    <w:p w14:paraId="4491D06A" w14:textId="77777777" w:rsidR="00191D90" w:rsidRPr="00E1070E" w:rsidRDefault="00191D90" w:rsidP="00191D90">
      <w:pPr>
        <w:numPr>
          <w:ilvl w:val="0"/>
          <w:numId w:val="14"/>
        </w:numPr>
      </w:pPr>
      <w:r w:rsidRPr="00E1070E">
        <w:t>tydelig ansvarsfordeling</w:t>
      </w:r>
    </w:p>
    <w:p w14:paraId="28F55D48" w14:textId="77777777" w:rsidR="00191D90" w:rsidRPr="00E1070E" w:rsidRDefault="00191D90" w:rsidP="00191D90">
      <w:pPr>
        <w:numPr>
          <w:ilvl w:val="0"/>
          <w:numId w:val="14"/>
        </w:numPr>
      </w:pPr>
      <w:r w:rsidRPr="00E1070E">
        <w:t>gode integrasjoner mellom systemer</w:t>
      </w:r>
    </w:p>
    <w:p w14:paraId="680866C6" w14:textId="77777777" w:rsidR="00191D90" w:rsidRPr="00E1070E" w:rsidRDefault="00191D90" w:rsidP="00191D90">
      <w:pPr>
        <w:numPr>
          <w:ilvl w:val="0"/>
          <w:numId w:val="14"/>
        </w:numPr>
      </w:pPr>
      <w:r w:rsidRPr="00E1070E">
        <w:t>tilstrekkelig kompetanse</w:t>
      </w:r>
    </w:p>
    <w:p w14:paraId="255BAF0B" w14:textId="77777777" w:rsidR="00191D90" w:rsidRPr="00E1070E" w:rsidRDefault="00191D90" w:rsidP="00191D90">
      <w:pPr>
        <w:numPr>
          <w:ilvl w:val="0"/>
          <w:numId w:val="14"/>
        </w:numPr>
      </w:pPr>
      <w:r w:rsidRPr="00E1070E">
        <w:t>organisatoriske tilpasninger</w:t>
      </w:r>
    </w:p>
    <w:p w14:paraId="49570F2A" w14:textId="77777777" w:rsidR="00191D90" w:rsidRDefault="00191D90" w:rsidP="00191D90">
      <w:pPr>
        <w:numPr>
          <w:ilvl w:val="0"/>
          <w:numId w:val="14"/>
        </w:numPr>
      </w:pPr>
      <w:r w:rsidRPr="00E1070E">
        <w:t xml:space="preserve">nasjonal koordinering. </w:t>
      </w:r>
    </w:p>
    <w:p w14:paraId="4AE1094E" w14:textId="617ECC36" w:rsidR="00E1070E" w:rsidRPr="00E1070E" w:rsidRDefault="00E1070E" w:rsidP="00E1070E"/>
    <w:p w14:paraId="495BB74E" w14:textId="61108E06" w:rsidR="00E1070E" w:rsidRPr="00E1070E" w:rsidRDefault="00EB2D25" w:rsidP="00345390">
      <w:pPr>
        <w:pStyle w:val="Heading3"/>
      </w:pPr>
      <w:r>
        <w:t>9</w:t>
      </w:r>
      <w:r w:rsidR="00E1070E" w:rsidRPr="00E1070E">
        <w:t>. Norge trenger en lærende</w:t>
      </w:r>
      <w:r w:rsidR="00191D90">
        <w:t xml:space="preserve"> og evaluerende</w:t>
      </w:r>
      <w:r w:rsidR="00E1070E" w:rsidRPr="00E1070E">
        <w:t xml:space="preserve"> digital helsetjeneste</w:t>
      </w:r>
    </w:p>
    <w:p w14:paraId="53290775" w14:textId="77777777" w:rsidR="00EB2D25" w:rsidRPr="00EB2D25" w:rsidRDefault="00EB2D25" w:rsidP="00EB2D25">
      <w:r w:rsidRPr="00EB2D25">
        <w:t>NSE mener Norge trenger en lærende og evaluerende digital helseforvaltning der forskning, systematisk evaluering, kunnskapsdeling og kontinuerlig forbedring er integrert i utviklingen av digitale løsninger.</w:t>
      </w:r>
    </w:p>
    <w:p w14:paraId="5E940001" w14:textId="0B12B6D5" w:rsidR="00E1070E" w:rsidRPr="00E1070E" w:rsidRDefault="00E1070E" w:rsidP="00E1070E">
      <w:r w:rsidRPr="00E1070E">
        <w:t xml:space="preserve">NSEs </w:t>
      </w:r>
      <w:r w:rsidR="00191D90">
        <w:t>aktivitet innen</w:t>
      </w:r>
      <w:r w:rsidRPr="00E1070E">
        <w:t xml:space="preserve"> følgeforskning, prosessevaluering og implementering viser at vellykket digitalisering forutsetter kontinuerlig læring og forbedring. </w:t>
      </w:r>
    </w:p>
    <w:p w14:paraId="6ED109F1" w14:textId="77777777" w:rsidR="00E1070E" w:rsidRPr="00E1070E" w:rsidRDefault="00E1070E" w:rsidP="00E1070E">
      <w:r w:rsidRPr="00E1070E">
        <w:t>Store investeringer i digitalisering bør følges av:</w:t>
      </w:r>
    </w:p>
    <w:p w14:paraId="64774BC0" w14:textId="77777777" w:rsidR="00E1070E" w:rsidRPr="00E1070E" w:rsidRDefault="00E1070E" w:rsidP="00E1070E">
      <w:pPr>
        <w:numPr>
          <w:ilvl w:val="0"/>
          <w:numId w:val="6"/>
        </w:numPr>
      </w:pPr>
      <w:r w:rsidRPr="00E1070E">
        <w:t>systematisk evaluering</w:t>
      </w:r>
    </w:p>
    <w:p w14:paraId="4FA1DF7D" w14:textId="77777777" w:rsidR="00E1070E" w:rsidRPr="00E1070E" w:rsidRDefault="00E1070E" w:rsidP="00E1070E">
      <w:pPr>
        <w:numPr>
          <w:ilvl w:val="0"/>
          <w:numId w:val="6"/>
        </w:numPr>
      </w:pPr>
      <w:r w:rsidRPr="00E1070E">
        <w:t>følgeforskning</w:t>
      </w:r>
    </w:p>
    <w:p w14:paraId="100796FB" w14:textId="77777777" w:rsidR="00E1070E" w:rsidRPr="00E1070E" w:rsidRDefault="00E1070E" w:rsidP="00E1070E">
      <w:pPr>
        <w:numPr>
          <w:ilvl w:val="0"/>
          <w:numId w:val="6"/>
        </w:numPr>
      </w:pPr>
      <w:r w:rsidRPr="00E1070E">
        <w:t>monitorering av gevinster</w:t>
      </w:r>
    </w:p>
    <w:p w14:paraId="0E37C320" w14:textId="77777777" w:rsidR="00E1070E" w:rsidRDefault="00E1070E" w:rsidP="00E1070E">
      <w:pPr>
        <w:numPr>
          <w:ilvl w:val="0"/>
          <w:numId w:val="6"/>
        </w:numPr>
      </w:pPr>
      <w:r w:rsidRPr="00E1070E">
        <w:t>dokumentasjon av utilsiktede konsekvenser</w:t>
      </w:r>
    </w:p>
    <w:p w14:paraId="0C454EFC" w14:textId="66926778" w:rsidR="00E1070E" w:rsidRDefault="00E1070E" w:rsidP="00E1070E">
      <w:pPr>
        <w:numPr>
          <w:ilvl w:val="0"/>
          <w:numId w:val="6"/>
        </w:numPr>
      </w:pPr>
      <w:r w:rsidRPr="00E1070E">
        <w:t>nasjonal kunnskapsdeling</w:t>
      </w:r>
    </w:p>
    <w:p w14:paraId="26F101E7" w14:textId="19985544" w:rsidR="00DD1392" w:rsidRDefault="00DD1392" w:rsidP="00E1070E">
      <w:pPr>
        <w:numPr>
          <w:ilvl w:val="0"/>
          <w:numId w:val="6"/>
        </w:numPr>
      </w:pPr>
      <w:r w:rsidRPr="00DD1392">
        <w:t>monitorering av hvordan digitale medier, plattformer og informasjonsstrømmer påvirker tillit, brukeratferd og folkehelse</w:t>
      </w:r>
    </w:p>
    <w:p w14:paraId="63A76104" w14:textId="040BD00C" w:rsidR="00DD1392" w:rsidRPr="00E1070E" w:rsidRDefault="00DD1392" w:rsidP="00E1070E">
      <w:pPr>
        <w:numPr>
          <w:ilvl w:val="0"/>
          <w:numId w:val="6"/>
        </w:numPr>
      </w:pPr>
      <w:r w:rsidRPr="00DD1392">
        <w:t>evaluering av hvordan teknologivalg påvirker digital suverenitet, beredskap og avhengighet av eksterne leverandøre</w:t>
      </w:r>
      <w:r w:rsidR="00191D90">
        <w:t>r</w:t>
      </w:r>
    </w:p>
    <w:p w14:paraId="6BDD9430" w14:textId="77777777" w:rsidR="004F22E2" w:rsidRDefault="00E1070E" w:rsidP="004F22E2">
      <w:r w:rsidRPr="00E1070E">
        <w:t xml:space="preserve">Digitalisering må behandles som en kontinuerlig transformasjonsprosess, ikke som enkeltstående prosjekter. </w:t>
      </w:r>
      <w:r w:rsidR="004F22E2">
        <w:t xml:space="preserve"> </w:t>
      </w:r>
    </w:p>
    <w:p w14:paraId="59F3E167" w14:textId="430C8DF6" w:rsidR="00E1070E" w:rsidRDefault="00E1070E" w:rsidP="00E1070E"/>
    <w:p w14:paraId="3EE5D187" w14:textId="279772E7" w:rsidR="00DD1392" w:rsidRPr="00DD1392" w:rsidRDefault="00DD1392" w:rsidP="00345390">
      <w:pPr>
        <w:pStyle w:val="Heading3"/>
      </w:pPr>
      <w:r w:rsidRPr="00DD1392">
        <w:t>1</w:t>
      </w:r>
      <w:r w:rsidR="00191D90">
        <w:t>0</w:t>
      </w:r>
      <w:r w:rsidRPr="00DD1392">
        <w:t xml:space="preserve">. Digital helsekompetanse og tillit er </w:t>
      </w:r>
      <w:r w:rsidR="00191D90">
        <w:t>en del av helseberedskapen</w:t>
      </w:r>
    </w:p>
    <w:p w14:paraId="2B822A8D" w14:textId="77777777" w:rsidR="00191D90" w:rsidRDefault="00DD1392" w:rsidP="00DD1392">
      <w:r w:rsidRPr="00DD1392">
        <w:t xml:space="preserve">Digitalisering gir nye muligheter for kunnskapsdeling, pasientmedvirkning og egenmestring. Samtidig møter innbyggerne i økende grad helseinformasjon gjennom sosiale medier, digitale plattformer og kommersielle aktører. </w:t>
      </w:r>
    </w:p>
    <w:p w14:paraId="3B22708E" w14:textId="2E785598" w:rsidR="00191D90" w:rsidRPr="00191D90" w:rsidRDefault="00191D90" w:rsidP="00191D90">
      <w:r w:rsidRPr="00191D90">
        <w:t>Feilinformasjon og desinformasjon om helse kan svekke tilliten til forskning, helsemyndigheter og helsetjenester, og dermed påvirke helseatferd og folkehelse negativt. WHO har løftet dette som en sentral global folkehelseutfordring</w:t>
      </w:r>
      <w:r w:rsidR="00345390">
        <w:t>.</w:t>
      </w:r>
    </w:p>
    <w:p w14:paraId="5B7BD1B0" w14:textId="49A45DF9" w:rsidR="00DD1392" w:rsidRPr="00DD1392" w:rsidRDefault="00DD1392" w:rsidP="00DD1392">
      <w:r w:rsidRPr="00DD1392">
        <w:t xml:space="preserve">NSE mener derfor at digital helsekompetanse må betraktes som en sentral del av samfunnets helseberedskap. </w:t>
      </w:r>
    </w:p>
    <w:p w14:paraId="3828297A" w14:textId="77777777" w:rsidR="00DD1392" w:rsidRPr="00DD1392" w:rsidRDefault="00DD1392" w:rsidP="00DD1392">
      <w:r w:rsidRPr="00DD1392">
        <w:t>Utvalget bør derfor anbefale:</w:t>
      </w:r>
    </w:p>
    <w:p w14:paraId="77CBED4E" w14:textId="77777777" w:rsidR="00DD1392" w:rsidRPr="00DD1392" w:rsidRDefault="00DD1392" w:rsidP="00DD1392">
      <w:pPr>
        <w:numPr>
          <w:ilvl w:val="0"/>
          <w:numId w:val="4"/>
        </w:numPr>
      </w:pPr>
      <w:r w:rsidRPr="00DD1392">
        <w:t>styrket satsing på digital helsekompetanse i befolkningen</w:t>
      </w:r>
    </w:p>
    <w:p w14:paraId="655BCE2F" w14:textId="77777777" w:rsidR="00DD1392" w:rsidRPr="00DD1392" w:rsidRDefault="00DD1392" w:rsidP="00DD1392">
      <w:pPr>
        <w:numPr>
          <w:ilvl w:val="0"/>
          <w:numId w:val="4"/>
        </w:numPr>
      </w:pPr>
      <w:r w:rsidRPr="00DD1392">
        <w:t>økt innsats mot helsefaglig desinformasjon og misinformasjon</w:t>
      </w:r>
    </w:p>
    <w:p w14:paraId="0E01BCDD" w14:textId="77777777" w:rsidR="00DD1392" w:rsidRPr="00DD1392" w:rsidRDefault="00DD1392" w:rsidP="00DD1392">
      <w:pPr>
        <w:numPr>
          <w:ilvl w:val="0"/>
          <w:numId w:val="4"/>
        </w:numPr>
      </w:pPr>
      <w:r w:rsidRPr="00DD1392">
        <w:t>mer målrettet og digitalt tilpasset helsekommunikasjon</w:t>
      </w:r>
    </w:p>
    <w:p w14:paraId="73B73150" w14:textId="77777777" w:rsidR="00DD1392" w:rsidRPr="00DD1392" w:rsidRDefault="00DD1392" w:rsidP="00DD1392">
      <w:pPr>
        <w:numPr>
          <w:ilvl w:val="0"/>
          <w:numId w:val="4"/>
        </w:numPr>
      </w:pPr>
      <w:r w:rsidRPr="00DD1392">
        <w:t>sterkere involvering av helsepersonell og forskere i offentlig digital kunnskapsformidling</w:t>
      </w:r>
    </w:p>
    <w:p w14:paraId="55EBD1C2" w14:textId="77777777" w:rsidR="00DD1392" w:rsidRDefault="00DD1392" w:rsidP="00DD1392">
      <w:pPr>
        <w:numPr>
          <w:ilvl w:val="0"/>
          <w:numId w:val="4"/>
        </w:numPr>
      </w:pPr>
      <w:r w:rsidRPr="00DD1392">
        <w:t>utvikling av nasjonale strategier for tillitsbygging og digital folkehelsekommunikasjon.</w:t>
      </w:r>
    </w:p>
    <w:p w14:paraId="5EFBA130" w14:textId="77777777" w:rsidR="00345390" w:rsidRPr="00DD1392" w:rsidRDefault="00345390" w:rsidP="00345390"/>
    <w:p w14:paraId="3E77F906" w14:textId="41B608E0" w:rsidR="00DD1392" w:rsidRPr="00DD1392" w:rsidRDefault="00DD1392" w:rsidP="00345390">
      <w:pPr>
        <w:pStyle w:val="Heading3"/>
      </w:pPr>
      <w:r w:rsidRPr="00DD1392">
        <w:t>1</w:t>
      </w:r>
      <w:r w:rsidR="00191D90">
        <w:t>1</w:t>
      </w:r>
      <w:r w:rsidRPr="00DD1392">
        <w:t xml:space="preserve">. Digital suverenitet </w:t>
      </w:r>
      <w:r w:rsidR="00191D90">
        <w:t xml:space="preserve">og teknologisk beredskap </w:t>
      </w:r>
      <w:r w:rsidRPr="00DD1392">
        <w:t>krever langsiktige investeringer</w:t>
      </w:r>
    </w:p>
    <w:p w14:paraId="3E616121" w14:textId="77777777" w:rsidR="00EB2D25" w:rsidRDefault="00DD1392" w:rsidP="00EB2D25">
      <w:r w:rsidRPr="00DD1392">
        <w:t xml:space="preserve">For helsesektoren handler digital suverenitet om mer enn hvor data lagres. Det handler om evnen til å utvikle, forstå, kontrollere og videreutvikle digitale løsninger som er kritiske for helse- og omsorgstjenesten. Økende avhengighet av noen få globale teknologileverandører kan skape sårbarheter knyttet til sikkerhet, beredskap, innovasjonsevne og tillit. </w:t>
      </w:r>
    </w:p>
    <w:p w14:paraId="64FEE3C5" w14:textId="24DFF25B" w:rsidR="00EB2D25" w:rsidRPr="00EB2D25" w:rsidRDefault="00EB2D25" w:rsidP="00EB2D25">
      <w:r w:rsidRPr="00EB2D25">
        <w:t>Digital suverenitet forutsetter også sterk nasjonal kompetanse innen helseinformatikk, kunstig intelligens, cybersikkerhet, datastyring og digital tjenesteutvikling. Kompetanseutvikling må derfor ses som en sentral del av både beredskapspolitikken og helsepolitikken.</w:t>
      </w:r>
    </w:p>
    <w:p w14:paraId="1B992669" w14:textId="2174D908" w:rsidR="00DD1392" w:rsidRPr="00DD1392" w:rsidRDefault="00DD1392" w:rsidP="00DD1392"/>
    <w:p w14:paraId="1D466BAF" w14:textId="77777777" w:rsidR="00191D90" w:rsidRDefault="00DD1392" w:rsidP="00DD1392">
      <w:r w:rsidRPr="00DD1392">
        <w:t xml:space="preserve">NSE mener derfor at digital suverenitet må betraktes som en del av den nasjonale helseberedskapen. Dette krever langsiktige investeringer i forskning, innovasjon, kompetanseutvikling og sterke norske og europeiske leverandørmiljøer. </w:t>
      </w:r>
    </w:p>
    <w:p w14:paraId="455C361F" w14:textId="77777777" w:rsidR="00DD1392" w:rsidRPr="00DD1392" w:rsidRDefault="00DD1392" w:rsidP="00DD1392">
      <w:r w:rsidRPr="00DD1392">
        <w:t>Utvalget bør derfor anbefale:</w:t>
      </w:r>
    </w:p>
    <w:p w14:paraId="7D951528" w14:textId="77777777" w:rsidR="00DD1392" w:rsidRPr="00DD1392" w:rsidRDefault="00DD1392" w:rsidP="00DD1392">
      <w:pPr>
        <w:numPr>
          <w:ilvl w:val="0"/>
          <w:numId w:val="2"/>
        </w:numPr>
      </w:pPr>
      <w:r w:rsidRPr="00DD1392">
        <w:t>økte investeringer i forskning og innovasjon innen digital helse</w:t>
      </w:r>
    </w:p>
    <w:p w14:paraId="5B598DD3" w14:textId="77777777" w:rsidR="00DD1392" w:rsidRPr="00DD1392" w:rsidRDefault="00DD1392" w:rsidP="00DD1392">
      <w:pPr>
        <w:numPr>
          <w:ilvl w:val="0"/>
          <w:numId w:val="2"/>
        </w:numPr>
      </w:pPr>
      <w:r w:rsidRPr="00DD1392">
        <w:t>sterkere samarbeid mellom akademia, helsetjenesten og næringslivet</w:t>
      </w:r>
    </w:p>
    <w:p w14:paraId="15A2BFE1" w14:textId="77777777" w:rsidR="00DD1392" w:rsidRPr="00DD1392" w:rsidRDefault="00DD1392" w:rsidP="00DD1392">
      <w:pPr>
        <w:numPr>
          <w:ilvl w:val="0"/>
          <w:numId w:val="2"/>
        </w:numPr>
      </w:pPr>
      <w:r w:rsidRPr="00DD1392">
        <w:t>bruk av offentlige anskaffelser som virkemiddel for å styrke norske og europeiske leverandørmiljøer</w:t>
      </w:r>
    </w:p>
    <w:p w14:paraId="1FA7E79E" w14:textId="059949CE" w:rsidR="00DD1392" w:rsidRPr="00DD1392" w:rsidRDefault="00DD1392" w:rsidP="00DD1392">
      <w:pPr>
        <w:numPr>
          <w:ilvl w:val="0"/>
          <w:numId w:val="2"/>
        </w:numPr>
      </w:pPr>
      <w:r w:rsidRPr="00DD1392">
        <w:t>økt satsing på åpne</w:t>
      </w:r>
      <w:r w:rsidR="00191D90">
        <w:t xml:space="preserve"> standarder, åpne teknologier</w:t>
      </w:r>
      <w:r w:rsidRPr="00DD1392">
        <w:t xml:space="preserve"> og interoperable løsninger</w:t>
      </w:r>
    </w:p>
    <w:p w14:paraId="72A3203A" w14:textId="02344402" w:rsidR="00DD1392" w:rsidRDefault="00DD1392" w:rsidP="00DD1392">
      <w:pPr>
        <w:numPr>
          <w:ilvl w:val="0"/>
          <w:numId w:val="2"/>
        </w:numPr>
      </w:pPr>
      <w:r w:rsidRPr="00DD1392">
        <w:t>integrering av digital suverenitet i helseberedskap og nasjonal sikkerhetsplanlegging.</w:t>
      </w:r>
    </w:p>
    <w:p w14:paraId="69C4E353" w14:textId="77777777" w:rsidR="00DD1392" w:rsidRPr="00E1070E" w:rsidRDefault="00DD1392" w:rsidP="00DD1392"/>
    <w:p w14:paraId="7C1B0DAC" w14:textId="77777777" w:rsidR="00E1070E" w:rsidRPr="00E1070E" w:rsidRDefault="00E1070E" w:rsidP="00345390">
      <w:pPr>
        <w:pStyle w:val="Heading2"/>
      </w:pPr>
      <w:r w:rsidRPr="00E1070E">
        <w:t>Avslutning</w:t>
      </w:r>
    </w:p>
    <w:p w14:paraId="34E876D9" w14:textId="51775ED9" w:rsidR="00E1070E" w:rsidRDefault="00E1070E" w:rsidP="00E1070E">
      <w:r w:rsidRPr="00E1070E">
        <w:t>NSE mener at fr</w:t>
      </w:r>
      <w:r w:rsidR="0044420E">
        <w:t>e</w:t>
      </w:r>
      <w:r w:rsidRPr="00E1070E">
        <w:t>mtidens helse- og omsorgstjeneste må bygges rundt sammenhengende pasientforløp, sammenhengende informasjonsforløp og en langt tydeligere styring av digital transformasjon.</w:t>
      </w:r>
    </w:p>
    <w:p w14:paraId="0C80ED8F" w14:textId="77777777" w:rsidR="00190B27" w:rsidRPr="00190B27" w:rsidRDefault="00190B27" w:rsidP="00190B27">
      <w:r w:rsidRPr="00190B27">
        <w:t>Reformen bør ikke bare rette oppmerksomheten mot hvordan helsetjenesten skal håndtere økende behandlingsbehov, men også hvordan digitalisering kan bidra til at færre utvikler sykdom og behov for helsetjenester. Et mer forebyggende, persontilpasset og helsefremmende helsevesen vil være avgjørende for langsiktig bærekraft, redusere helseforskjeller og styrke befolkningens evne til å mestre egen helse.</w:t>
      </w:r>
    </w:p>
    <w:p w14:paraId="332C331B" w14:textId="7055D18D" w:rsidR="00EB2D25" w:rsidRPr="00EB2D25" w:rsidRDefault="00E1070E" w:rsidP="00EB2D25">
      <w:r w:rsidRPr="00E1070E">
        <w:t>Vår forskning peker mot én hovedkonklusjon: De største utfordringene i norsk helse- og omsorgstjeneste skyldes ikke mangel på teknologi, men mangel på sammenheng mellom informasjon, organisering, ansvar, kompetanse og styring</w:t>
      </w:r>
      <w:r w:rsidR="00EB2D25">
        <w:t>.</w:t>
      </w:r>
      <w:r w:rsidR="00EB2D25" w:rsidRPr="00EB2D25">
        <w:rPr>
          <w:rFonts w:ascii="Segoe UI" w:eastAsia="Times New Roman" w:hAnsi="Segoe UI" w:cs="Segoe UI"/>
          <w:kern w:val="0"/>
          <w:sz w:val="21"/>
          <w:szCs w:val="21"/>
          <w:lang w:eastAsia="nb-NO"/>
          <w14:ligatures w14:val="none"/>
        </w:rPr>
        <w:t xml:space="preserve"> </w:t>
      </w:r>
      <w:r w:rsidR="00EB2D25" w:rsidRPr="00EB2D25">
        <w:t>Samtidig blir systematisk evaluering, helsekompetanse, tillit, digital suverenitet og evnen til å håndtere desinformasjon stadig viktigere forutsetninger for en bærekraftig digital transformasjon.</w:t>
      </w:r>
    </w:p>
    <w:p w14:paraId="552423F2" w14:textId="211DE070" w:rsidR="00E1070E" w:rsidRDefault="00E1070E" w:rsidP="00E1070E">
      <w:r w:rsidRPr="00E1070E">
        <w:t>Skal reformen lykkes med å skape bærekraftige, personorienterte og likeverdige tjenester, må digitalisering integreres som en sentral del av reformen</w:t>
      </w:r>
      <w:r w:rsidR="00EB2D25">
        <w:t xml:space="preserve">, </w:t>
      </w:r>
      <w:r w:rsidRPr="00E1070E">
        <w:t xml:space="preserve">ikke behandles som et sideprosjekt. </w:t>
      </w:r>
    </w:p>
    <w:p w14:paraId="0260B1DF" w14:textId="77777777" w:rsidR="00345390" w:rsidRPr="00345390" w:rsidRDefault="00345390" w:rsidP="00345390">
      <w:r w:rsidRPr="00345390">
        <w:t>Digitalisering må ikke forstås som en teknologisatsing ved siden av reformen, men som en integrert del av fremtidens organisering, styring og utvikling av helse- og omsorgstjenesten.</w:t>
      </w:r>
    </w:p>
    <w:p w14:paraId="6683CED5" w14:textId="1237E023" w:rsidR="00E1070E" w:rsidRPr="00E1070E" w:rsidRDefault="00E1070E" w:rsidP="00E1070E">
      <w:r w:rsidRPr="00E1070E">
        <w:t>Nasjonalt senter for e-helseforskning stiller gjerne til videre dialog om hvordan forskningsbasert kunnskap kan bidra til utviklingen av fr</w:t>
      </w:r>
      <w:r w:rsidR="0044420E">
        <w:t>e</w:t>
      </w:r>
      <w:r w:rsidRPr="00E1070E">
        <w:t>mtidens helse- og omsorgstjeneste.</w:t>
      </w:r>
    </w:p>
    <w:p w14:paraId="4933DDE1" w14:textId="77777777" w:rsidR="007733BE" w:rsidRDefault="007733BE"/>
    <w:sectPr w:rsidR="007733B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0000000000000000000"/>
    <w:charset w:val="8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B646B"/>
    <w:multiLevelType w:val="multilevel"/>
    <w:tmpl w:val="4EC66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7CA1FB6"/>
    <w:multiLevelType w:val="multilevel"/>
    <w:tmpl w:val="A05EA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15837D6"/>
    <w:multiLevelType w:val="multilevel"/>
    <w:tmpl w:val="92181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80842CA"/>
    <w:multiLevelType w:val="multilevel"/>
    <w:tmpl w:val="FC6A1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01B7EEC"/>
    <w:multiLevelType w:val="multilevel"/>
    <w:tmpl w:val="06FE9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2FB517A"/>
    <w:multiLevelType w:val="multilevel"/>
    <w:tmpl w:val="F45C3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AF97D80"/>
    <w:multiLevelType w:val="multilevel"/>
    <w:tmpl w:val="C14050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CD54A6D"/>
    <w:multiLevelType w:val="multilevel"/>
    <w:tmpl w:val="D41A9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14932B1"/>
    <w:multiLevelType w:val="multilevel"/>
    <w:tmpl w:val="DE282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72900FD"/>
    <w:multiLevelType w:val="multilevel"/>
    <w:tmpl w:val="2356F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D9865A3"/>
    <w:multiLevelType w:val="multilevel"/>
    <w:tmpl w:val="F1D63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888779A"/>
    <w:multiLevelType w:val="multilevel"/>
    <w:tmpl w:val="3392D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C7F6AFA"/>
    <w:multiLevelType w:val="multilevel"/>
    <w:tmpl w:val="7BA04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E8E71C3"/>
    <w:multiLevelType w:val="multilevel"/>
    <w:tmpl w:val="45786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5463948">
    <w:abstractNumId w:val="6"/>
  </w:num>
  <w:num w:numId="2" w16cid:durableId="1076509941">
    <w:abstractNumId w:val="4"/>
  </w:num>
  <w:num w:numId="3" w16cid:durableId="1090351496">
    <w:abstractNumId w:val="1"/>
  </w:num>
  <w:num w:numId="4" w16cid:durableId="1196500443">
    <w:abstractNumId w:val="7"/>
  </w:num>
  <w:num w:numId="5" w16cid:durableId="1246378842">
    <w:abstractNumId w:val="2"/>
  </w:num>
  <w:num w:numId="6" w16cid:durableId="1416903901">
    <w:abstractNumId w:val="10"/>
  </w:num>
  <w:num w:numId="7" w16cid:durableId="1554079015">
    <w:abstractNumId w:val="9"/>
  </w:num>
  <w:num w:numId="8" w16cid:durableId="1711494928">
    <w:abstractNumId w:val="8"/>
  </w:num>
  <w:num w:numId="9" w16cid:durableId="1727027474">
    <w:abstractNumId w:val="13"/>
  </w:num>
  <w:num w:numId="10" w16cid:durableId="190191162">
    <w:abstractNumId w:val="0"/>
  </w:num>
  <w:num w:numId="11" w16cid:durableId="491483388">
    <w:abstractNumId w:val="12"/>
  </w:num>
  <w:num w:numId="12" w16cid:durableId="559947652">
    <w:abstractNumId w:val="5"/>
  </w:num>
  <w:num w:numId="13" w16cid:durableId="712001069">
    <w:abstractNumId w:val="11"/>
  </w:num>
  <w:num w:numId="14" w16cid:durableId="7185512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070E"/>
    <w:rsid w:val="00190B27"/>
    <w:rsid w:val="00191D90"/>
    <w:rsid w:val="001C4AB2"/>
    <w:rsid w:val="00345390"/>
    <w:rsid w:val="0034547A"/>
    <w:rsid w:val="0044420E"/>
    <w:rsid w:val="004F22E2"/>
    <w:rsid w:val="00530738"/>
    <w:rsid w:val="006D6453"/>
    <w:rsid w:val="007011F4"/>
    <w:rsid w:val="00773208"/>
    <w:rsid w:val="007733BE"/>
    <w:rsid w:val="007F67C2"/>
    <w:rsid w:val="00C53082"/>
    <w:rsid w:val="00DD1392"/>
    <w:rsid w:val="00E1070E"/>
    <w:rsid w:val="00EB2D2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4BD48EA6"/>
  <w15:chartTrackingRefBased/>
  <w15:docId w15:val="{0CC2B6CE-A547-4F6A-A255-4680650E7B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b-N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1070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1070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E1070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1070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1070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1070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1070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1070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1070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1070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E1070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E1070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1070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1070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1070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1070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1070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1070E"/>
    <w:rPr>
      <w:rFonts w:eastAsiaTheme="majorEastAsia" w:cstheme="majorBidi"/>
      <w:color w:val="272727" w:themeColor="text1" w:themeTint="D8"/>
    </w:rPr>
  </w:style>
  <w:style w:type="paragraph" w:styleId="Title">
    <w:name w:val="Title"/>
    <w:basedOn w:val="Normal"/>
    <w:next w:val="Normal"/>
    <w:link w:val="TitleChar"/>
    <w:uiPriority w:val="10"/>
    <w:qFormat/>
    <w:rsid w:val="00E1070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1070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1070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1070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1070E"/>
    <w:pPr>
      <w:spacing w:before="160"/>
      <w:jc w:val="center"/>
    </w:pPr>
    <w:rPr>
      <w:i/>
      <w:iCs/>
      <w:color w:val="404040" w:themeColor="text1" w:themeTint="BF"/>
    </w:rPr>
  </w:style>
  <w:style w:type="character" w:customStyle="1" w:styleId="QuoteChar">
    <w:name w:val="Quote Char"/>
    <w:basedOn w:val="DefaultParagraphFont"/>
    <w:link w:val="Quote"/>
    <w:uiPriority w:val="29"/>
    <w:rsid w:val="00E1070E"/>
    <w:rPr>
      <w:i/>
      <w:iCs/>
      <w:color w:val="404040" w:themeColor="text1" w:themeTint="BF"/>
    </w:rPr>
  </w:style>
  <w:style w:type="paragraph" w:styleId="ListParagraph">
    <w:name w:val="List Paragraph"/>
    <w:basedOn w:val="Normal"/>
    <w:uiPriority w:val="34"/>
    <w:qFormat/>
    <w:rsid w:val="00E1070E"/>
    <w:pPr>
      <w:ind w:left="720"/>
      <w:contextualSpacing/>
    </w:pPr>
  </w:style>
  <w:style w:type="character" w:styleId="IntenseEmphasis">
    <w:name w:val="Intense Emphasis"/>
    <w:basedOn w:val="DefaultParagraphFont"/>
    <w:uiPriority w:val="21"/>
    <w:qFormat/>
    <w:rsid w:val="00E1070E"/>
    <w:rPr>
      <w:i/>
      <w:iCs/>
      <w:color w:val="0F4761" w:themeColor="accent1" w:themeShade="BF"/>
    </w:rPr>
  </w:style>
  <w:style w:type="paragraph" w:styleId="IntenseQuote">
    <w:name w:val="Intense Quote"/>
    <w:basedOn w:val="Normal"/>
    <w:next w:val="Normal"/>
    <w:link w:val="IntenseQuoteChar"/>
    <w:uiPriority w:val="30"/>
    <w:qFormat/>
    <w:rsid w:val="00E1070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1070E"/>
    <w:rPr>
      <w:i/>
      <w:iCs/>
      <w:color w:val="0F4761" w:themeColor="accent1" w:themeShade="BF"/>
    </w:rPr>
  </w:style>
  <w:style w:type="character" w:styleId="IntenseReference">
    <w:name w:val="Intense Reference"/>
    <w:basedOn w:val="DefaultParagraphFont"/>
    <w:uiPriority w:val="32"/>
    <w:qFormat/>
    <w:rsid w:val="00E1070E"/>
    <w:rPr>
      <w:b/>
      <w:bCs/>
      <w:smallCaps/>
      <w:color w:val="0F4761" w:themeColor="accent1" w:themeShade="BF"/>
      <w:spacing w:val="5"/>
    </w:rPr>
  </w:style>
  <w:style w:type="character" w:styleId="Hyperlink">
    <w:name w:val="Hyperlink"/>
    <w:basedOn w:val="DefaultParagraphFont"/>
    <w:uiPriority w:val="99"/>
    <w:unhideWhenUsed/>
    <w:rsid w:val="00E1070E"/>
    <w:rPr>
      <w:color w:val="467886" w:themeColor="hyperlink"/>
      <w:u w:val="single"/>
    </w:rPr>
  </w:style>
  <w:style w:type="character" w:styleId="UnresolvedMention">
    <w:name w:val="Unresolved Mention"/>
    <w:basedOn w:val="DefaultParagraphFont"/>
    <w:uiPriority w:val="99"/>
    <w:semiHidden/>
    <w:unhideWhenUsed/>
    <w:rsid w:val="00E1070E"/>
    <w:rPr>
      <w:color w:val="605E5C"/>
      <w:shd w:val="clear" w:color="auto" w:fill="E1DFDD"/>
    </w:rPr>
  </w:style>
  <w:style w:type="paragraph" w:styleId="NormalWeb">
    <w:name w:val="Normal (Web)"/>
    <w:basedOn w:val="Normal"/>
    <w:uiPriority w:val="99"/>
    <w:semiHidden/>
    <w:unhideWhenUsed/>
    <w:rsid w:val="0044420E"/>
    <w:rPr>
      <w:rFonts w:ascii="Times New Roman" w:hAnsi="Times New Roman" w:cs="Times New Roman"/>
    </w:rPr>
  </w:style>
  <w:style w:type="paragraph" w:styleId="Revision">
    <w:name w:val="Revision"/>
    <w:hidden/>
    <w:uiPriority w:val="99"/>
    <w:semiHidden/>
    <w:rsid w:val="001C4AB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4b455c6b-7628-47ec-85c5-dee3113d7de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19D6254A1379D54C90DA80846A89861F" ma:contentTypeVersion="18" ma:contentTypeDescription="Opprett et nytt dokument." ma:contentTypeScope="" ma:versionID="50a899cc3b2ab103954b4a894b5bbfe0">
  <xsd:schema xmlns:xsd="http://www.w3.org/2001/XMLSchema" xmlns:xs="http://www.w3.org/2001/XMLSchema" xmlns:p="http://schemas.microsoft.com/office/2006/metadata/properties" xmlns:ns3="4b455c6b-7628-47ec-85c5-dee3113d7de2" xmlns:ns4="8e1ef326-7a6e-4785-b6aa-abba55638934" targetNamespace="http://schemas.microsoft.com/office/2006/metadata/properties" ma:root="true" ma:fieldsID="1ce722b0a2bec60c07b961d782839c19" ns3:_="" ns4:_="">
    <xsd:import namespace="4b455c6b-7628-47ec-85c5-dee3113d7de2"/>
    <xsd:import namespace="8e1ef326-7a6e-4785-b6aa-abba55638934"/>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Location"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AutoKeyPoints" minOccurs="0"/>
                <xsd:element ref="ns3:MediaServiceKeyPoints"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455c6b-7628-47ec-85c5-dee3113d7d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e1ef326-7a6e-4785-b6aa-abba55638934" elementFormDefault="qualified">
    <xsd:import namespace="http://schemas.microsoft.com/office/2006/documentManagement/types"/>
    <xsd:import namespace="http://schemas.microsoft.com/office/infopath/2007/PartnerControls"/>
    <xsd:element name="SharedWithUsers" ma:index="16"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lingsdetaljer" ma:internalName="SharedWithDetails" ma:readOnly="true">
      <xsd:simpleType>
        <xsd:restriction base="dms:Note">
          <xsd:maxLength value="255"/>
        </xsd:restriction>
      </xsd:simpleType>
    </xsd:element>
    <xsd:element name="SharingHintHash" ma:index="18" nillable="true" ma:displayName="Hash for deling av tip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A95851-43DC-4385-80C2-55AE53AE676C}">
  <ds:schemaRefs>
    <ds:schemaRef ds:uri="http://schemas.microsoft.com/office/2006/metadata/properties"/>
    <ds:schemaRef ds:uri="http://schemas.microsoft.com/office/infopath/2007/PartnerControls"/>
    <ds:schemaRef ds:uri="4b455c6b-7628-47ec-85c5-dee3113d7de2"/>
  </ds:schemaRefs>
</ds:datastoreItem>
</file>

<file path=customXml/itemProps2.xml><?xml version="1.0" encoding="utf-8"?>
<ds:datastoreItem xmlns:ds="http://schemas.openxmlformats.org/officeDocument/2006/customXml" ds:itemID="{CABC0DE5-F686-45A3-B0DE-AEA8727B9912}">
  <ds:schemaRefs>
    <ds:schemaRef ds:uri="http://schemas.microsoft.com/sharepoint/v3/contenttype/forms"/>
  </ds:schemaRefs>
</ds:datastoreItem>
</file>

<file path=customXml/itemProps3.xml><?xml version="1.0" encoding="utf-8"?>
<ds:datastoreItem xmlns:ds="http://schemas.openxmlformats.org/officeDocument/2006/customXml" ds:itemID="{00BB9C86-5E64-40E0-A737-2EAE9B7356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455c6b-7628-47ec-85c5-dee3113d7de2"/>
    <ds:schemaRef ds:uri="8e1ef326-7a6e-4785-b6aa-abba556389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153</TotalTime>
  <Pages>0</Pages>
  <Words>0</Words>
  <Characters>0</Characters>
  <Application>Microsoft Office Word</Application>
  <DocSecurity>4</DocSecurity>
  <Lines>0</Lines>
  <Paragraphs>0</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Randi Laukli</dc:creator>
  <cp:keywords/>
  <dc:description/>
  <cp:lastModifiedBy>Randi Laukli</cp:lastModifiedBy>
  <cp:revision>2</cp:revision>
  <dcterms:created xsi:type="dcterms:W3CDTF">2026-07-27T10:31:00Z</dcterms:created>
  <dcterms:modified xsi:type="dcterms:W3CDTF">2026-07-27T13:06:00Z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0x01010019D6254A1379D54C90DA80846A89861F</vt:lpwstr>
  </property>
</Properties>
</file>