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D23D" w14:textId="77777777" w:rsidR="00A95643" w:rsidRDefault="00A95643" w:rsidP="00A95643">
      <w:pPr>
        <w:rPr>
          <w:rFonts w:ascii="Calibri" w:hAnsi="Calibri" w:cs="Calibri"/>
          <w:b/>
          <w:bCs/>
        </w:rPr>
      </w:pPr>
      <w:proofErr w:type="spellStart"/>
      <w:r>
        <w:rPr>
          <w:rFonts w:ascii="Calibri" w:hAnsi="Calibri" w:cs="Calibri"/>
          <w:b/>
          <w:bCs/>
        </w:rPr>
        <w:t>Innspel</w:t>
      </w:r>
      <w:proofErr w:type="spellEnd"/>
      <w:r>
        <w:rPr>
          <w:rFonts w:ascii="Calibri" w:hAnsi="Calibri" w:cs="Calibri"/>
          <w:b/>
          <w:bCs/>
        </w:rPr>
        <w:t xml:space="preserve"> til Helsereformutvalget </w:t>
      </w:r>
      <w:proofErr w:type="spellStart"/>
      <w:r>
        <w:rPr>
          <w:rFonts w:ascii="Calibri" w:hAnsi="Calibri" w:cs="Calibri"/>
          <w:b/>
          <w:bCs/>
        </w:rPr>
        <w:t>frå</w:t>
      </w:r>
      <w:proofErr w:type="spellEnd"/>
      <w:r>
        <w:rPr>
          <w:rFonts w:ascii="Calibri" w:hAnsi="Calibri" w:cs="Calibri"/>
          <w:b/>
          <w:bCs/>
        </w:rPr>
        <w:t xml:space="preserve"> Helse Bergen HF, Haukeland universitetssjukehus</w:t>
      </w:r>
    </w:p>
    <w:p w14:paraId="56D02E13" w14:textId="77777777" w:rsidR="00A95643" w:rsidRDefault="00A95643" w:rsidP="00A95643">
      <w:pPr>
        <w:rPr>
          <w:rFonts w:ascii="Calibri" w:hAnsi="Calibri" w:cs="Calibri"/>
        </w:rPr>
      </w:pPr>
    </w:p>
    <w:p w14:paraId="0B84666C" w14:textId="77777777" w:rsidR="00A95643" w:rsidRDefault="00A95643" w:rsidP="00A95643">
      <w:pPr>
        <w:rPr>
          <w:rFonts w:ascii="Calibri" w:hAnsi="Calibri" w:cs="Calibri"/>
          <w:lang w:val="nn-NO"/>
        </w:rPr>
      </w:pPr>
      <w:r>
        <w:rPr>
          <w:rFonts w:ascii="Calibri" w:hAnsi="Calibri" w:cs="Calibri"/>
          <w:lang w:val="nn-NO"/>
        </w:rPr>
        <w:t xml:space="preserve">Eit viktig utgangspunkt for reformarbeidet er at vi i dag har ei av verdas beste helsetenester. Vi kan til dømes vise til overleving etter kreftsjukdom der Noreg ligg heilt i toppen av statistikken saman med Sverige. Dette er status etter ein lang periode der sjukehusa har vore organisert som del av staten i helseføretaksmodellen og kommunane har hatt hovudansvaret for helsetenestene i kommunane. Vi må difor sikre at vi utviklar vidare dei delane av tenestene som leverer godt samtidig som vi identifiserer behov for endring. </w:t>
      </w:r>
    </w:p>
    <w:p w14:paraId="7159F6B4" w14:textId="77777777" w:rsidR="00A95643" w:rsidRDefault="00A95643" w:rsidP="00A95643">
      <w:pPr>
        <w:rPr>
          <w:rFonts w:ascii="Calibri" w:hAnsi="Calibri" w:cs="Calibri"/>
          <w:lang w:val="nn-NO"/>
        </w:rPr>
      </w:pPr>
    </w:p>
    <w:p w14:paraId="235A3D72" w14:textId="77777777" w:rsidR="00A95643" w:rsidRDefault="00A95643" w:rsidP="00A95643">
      <w:pPr>
        <w:rPr>
          <w:rFonts w:ascii="Calibri" w:hAnsi="Calibri" w:cs="Calibri"/>
          <w:lang w:val="nn-NO"/>
        </w:rPr>
      </w:pPr>
      <w:r>
        <w:rPr>
          <w:rFonts w:ascii="Calibri" w:hAnsi="Calibri" w:cs="Calibri"/>
          <w:lang w:val="nn-NO"/>
        </w:rPr>
        <w:t xml:space="preserve">Den største organisatoriske utfordringa er samhandlinga om gode pasientforløp mellom nivåa i helsetenesta. Dette gjeld særleg pasientar med ei stort og langvarig behov for helsetenester. Desse gruppene er godt definert i satsingane i </w:t>
      </w:r>
      <w:proofErr w:type="spellStart"/>
      <w:r>
        <w:rPr>
          <w:rFonts w:ascii="Calibri" w:hAnsi="Calibri" w:cs="Calibri"/>
          <w:lang w:val="nn-NO"/>
        </w:rPr>
        <w:t>helsefelleskapa</w:t>
      </w:r>
      <w:proofErr w:type="spellEnd"/>
      <w:r>
        <w:rPr>
          <w:rFonts w:ascii="Calibri" w:hAnsi="Calibri" w:cs="Calibri"/>
          <w:lang w:val="nn-NO"/>
        </w:rPr>
        <w:t>, men det er eit ope spørsmål om tiltaka som er sett inn gjev tilstrekkeleg effekt.</w:t>
      </w:r>
    </w:p>
    <w:p w14:paraId="57F4012D" w14:textId="77777777" w:rsidR="00A95643" w:rsidRDefault="00A95643" w:rsidP="00A95643">
      <w:pPr>
        <w:rPr>
          <w:rFonts w:ascii="Calibri" w:hAnsi="Calibri" w:cs="Calibri"/>
          <w:lang w:val="nn-NO"/>
        </w:rPr>
      </w:pPr>
    </w:p>
    <w:p w14:paraId="46DDEF1E" w14:textId="77777777" w:rsidR="00A95643" w:rsidRDefault="00A95643" w:rsidP="00A95643">
      <w:pPr>
        <w:rPr>
          <w:rFonts w:ascii="Calibri" w:hAnsi="Calibri" w:cs="Calibri"/>
          <w:lang w:val="nn-NO"/>
        </w:rPr>
      </w:pPr>
      <w:r>
        <w:rPr>
          <w:rFonts w:ascii="Calibri" w:hAnsi="Calibri" w:cs="Calibri"/>
          <w:lang w:val="nn-NO"/>
        </w:rPr>
        <w:t xml:space="preserve">Den demografiske utviklinga med fleire eldre i ei tid der tilgangen på arbeidskraft ikkje aukar gjev nye utfordringar for helsetenestene. For å møte dette må vi ha ei robust kommunehelseteneste som kan gje innbyggarane dei tenestene dei treng. Kommunane må ha tilstrekkeleg kapasitet og kompetanse til å skape trygge tenester for alle aldersgrupper. </w:t>
      </w:r>
    </w:p>
    <w:p w14:paraId="4B2B2E96" w14:textId="77777777" w:rsidR="00A95643" w:rsidRDefault="00A95643" w:rsidP="00A95643">
      <w:pPr>
        <w:rPr>
          <w:rFonts w:ascii="Calibri" w:hAnsi="Calibri" w:cs="Calibri"/>
          <w:lang w:val="nn-NO"/>
        </w:rPr>
      </w:pPr>
    </w:p>
    <w:p w14:paraId="52A6FE6B" w14:textId="77777777" w:rsidR="00A95643" w:rsidRDefault="00A95643" w:rsidP="00A95643">
      <w:pPr>
        <w:rPr>
          <w:rFonts w:ascii="Calibri" w:hAnsi="Calibri" w:cs="Calibri"/>
          <w:lang w:val="nn-NO"/>
        </w:rPr>
      </w:pPr>
      <w:r>
        <w:rPr>
          <w:rFonts w:ascii="Calibri" w:hAnsi="Calibri" w:cs="Calibri"/>
          <w:lang w:val="nn-NO"/>
        </w:rPr>
        <w:t xml:space="preserve">I reformarbeidet er det viktig å gå etter juridiske, økonomiske og ansvarsmessige hindringar for å oppnå gode pasientforløp mellom kommunehelsetenesta og spesialisthelsetenesta. Dette vil særleg gjelde pasientgrupper med store og samansette behov. Utprøvingane som vert gjennomført i porteføljen av prosjekt X, mellom anna mellom kommunane Eidfjord, Kvam, Ulvik, Vaksdal og Voss, samt Voss DPS Voss sjukehus, Helse Bergen, kan her vise veg til endringar som kan gjennomførast nasjonalt. Sjå </w:t>
      </w:r>
      <w:hyperlink r:id="rId4" w:history="1">
        <w:r>
          <w:rPr>
            <w:rStyle w:val="Hyperkobling"/>
            <w:rFonts w:ascii="Calibri" w:hAnsi="Calibri" w:cs="Calibri"/>
            <w:lang w:val="nn-NO"/>
          </w:rPr>
          <w:t>Prosjekt X - Ny samhandlingsmodell i Voss lokalsjukehusområde - Saman</w:t>
        </w:r>
      </w:hyperlink>
      <w:r>
        <w:rPr>
          <w:rFonts w:ascii="Calibri" w:hAnsi="Calibri" w:cs="Calibri"/>
          <w:lang w:val="nn-NO"/>
        </w:rPr>
        <w:t xml:space="preserve">. Det dreier seg om å finne gode strukturar og system for samhandling omkring pasientane. Finansieringsmodellar må understøtte pasientforløp slik at pasienten vert teken godt vare på, kvaliteten er forsvarleg og den totale ressursbruken vert halden på eit berekraftig nivå. </w:t>
      </w:r>
    </w:p>
    <w:p w14:paraId="6B7B251C" w14:textId="77777777" w:rsidR="00A95643" w:rsidRDefault="00A95643" w:rsidP="00A95643">
      <w:pPr>
        <w:rPr>
          <w:rFonts w:ascii="Calibri" w:hAnsi="Calibri" w:cs="Calibri"/>
          <w:lang w:val="nn-NO"/>
        </w:rPr>
      </w:pPr>
    </w:p>
    <w:p w14:paraId="6E4BA5FF" w14:textId="77777777" w:rsidR="00A95643" w:rsidRDefault="00A95643" w:rsidP="00A95643">
      <w:pPr>
        <w:rPr>
          <w:rFonts w:ascii="Calibri" w:hAnsi="Calibri" w:cs="Calibri"/>
          <w:lang w:val="nn-NO"/>
        </w:rPr>
      </w:pPr>
      <w:r>
        <w:rPr>
          <w:rFonts w:ascii="Calibri" w:hAnsi="Calibri" w:cs="Calibri"/>
          <w:lang w:val="nn-NO"/>
        </w:rPr>
        <w:t>Med dagens kommunestruktur med mange små kommunar er vi uroa for at det vert stor uønskt variasjon i tenestetilbodet. Det utfordrar kommunane, det kan skape uro hos innbyggjarane og det kan føre til auka trong for spesialisthelsetenester til pasientar som skulle fått tenester i kommunen.</w:t>
      </w:r>
    </w:p>
    <w:p w14:paraId="672C072B" w14:textId="77777777" w:rsidR="00A95643" w:rsidRDefault="00A95643" w:rsidP="00A95643">
      <w:pPr>
        <w:rPr>
          <w:rFonts w:ascii="Calibri" w:hAnsi="Calibri" w:cs="Calibri"/>
          <w:lang w:val="nn-NO"/>
        </w:rPr>
      </w:pPr>
    </w:p>
    <w:p w14:paraId="1F1BED3E" w14:textId="77777777" w:rsidR="00A95643" w:rsidRDefault="00A95643" w:rsidP="00A95643">
      <w:pPr>
        <w:rPr>
          <w:rFonts w:ascii="Calibri" w:hAnsi="Calibri" w:cs="Calibri"/>
          <w:lang w:val="nn-NO"/>
        </w:rPr>
      </w:pPr>
      <w:r>
        <w:rPr>
          <w:rFonts w:ascii="Calibri" w:hAnsi="Calibri" w:cs="Calibri"/>
          <w:lang w:val="nn-NO"/>
        </w:rPr>
        <w:t xml:space="preserve">Avtalespesialistordninga må integrerast tettare med sjukehusdrifta, og fastlegeordninga må integrerast tettare med resten av kommunehelsetenesta. Både avtalespesialistar og fastlegar må delta i utviklinga av helsefellesskapa og det vidare reformarbeidet. Finansieringa og styringa av offentlege eigde og offentleg finansierte tenester må understøtte sparsemd, kloke val og prioritering etter prioriteringskriteria nytte, kostnad og </w:t>
      </w:r>
      <w:proofErr w:type="spellStart"/>
      <w:r>
        <w:rPr>
          <w:rFonts w:ascii="Calibri" w:hAnsi="Calibri" w:cs="Calibri"/>
          <w:lang w:val="nn-NO"/>
        </w:rPr>
        <w:t>alvorlegheit</w:t>
      </w:r>
      <w:proofErr w:type="spellEnd"/>
      <w:r>
        <w:rPr>
          <w:rFonts w:ascii="Calibri" w:hAnsi="Calibri" w:cs="Calibri"/>
          <w:lang w:val="nn-NO"/>
        </w:rPr>
        <w:t xml:space="preserve">. Det må ikkje straffe seg økonomisk å slutte med </w:t>
      </w:r>
      <w:proofErr w:type="spellStart"/>
      <w:r>
        <w:rPr>
          <w:rFonts w:ascii="Calibri" w:hAnsi="Calibri" w:cs="Calibri"/>
          <w:lang w:val="nn-NO"/>
        </w:rPr>
        <w:t>overdiagnostikk</w:t>
      </w:r>
      <w:proofErr w:type="spellEnd"/>
      <w:r>
        <w:rPr>
          <w:rFonts w:ascii="Calibri" w:hAnsi="Calibri" w:cs="Calibri"/>
          <w:lang w:val="nn-NO"/>
        </w:rPr>
        <w:t xml:space="preserve"> og </w:t>
      </w:r>
      <w:proofErr w:type="spellStart"/>
      <w:r>
        <w:rPr>
          <w:rFonts w:ascii="Calibri" w:hAnsi="Calibri" w:cs="Calibri"/>
          <w:lang w:val="nn-NO"/>
        </w:rPr>
        <w:t>overbehandling</w:t>
      </w:r>
      <w:proofErr w:type="spellEnd"/>
      <w:r>
        <w:rPr>
          <w:rFonts w:ascii="Calibri" w:hAnsi="Calibri" w:cs="Calibri"/>
          <w:lang w:val="nn-NO"/>
        </w:rPr>
        <w:t>. Helsetenester som har usikker effekt må etterprøvast med vitskapelege metodar og eventuelt avviklast.</w:t>
      </w:r>
    </w:p>
    <w:p w14:paraId="0D69173A" w14:textId="77777777" w:rsidR="00A95643" w:rsidRDefault="00A95643" w:rsidP="00A95643">
      <w:pPr>
        <w:rPr>
          <w:rFonts w:ascii="Calibri" w:hAnsi="Calibri" w:cs="Calibri"/>
          <w:lang w:val="nn-NO"/>
        </w:rPr>
      </w:pPr>
    </w:p>
    <w:p w14:paraId="13ACCC49" w14:textId="77777777" w:rsidR="00A95643" w:rsidRDefault="00A95643" w:rsidP="00A95643">
      <w:pPr>
        <w:rPr>
          <w:rFonts w:ascii="Calibri" w:hAnsi="Calibri" w:cs="Calibri"/>
          <w:lang w:val="nn-NO"/>
        </w:rPr>
      </w:pPr>
      <w:r>
        <w:rPr>
          <w:rFonts w:ascii="Calibri" w:hAnsi="Calibri" w:cs="Calibri"/>
          <w:lang w:val="nn-NO"/>
        </w:rPr>
        <w:t xml:space="preserve">Sjukehusa er store spesialiserte organisasjonar som skal løyse ei lang rekke oppgåver med ulik grad av førekomst, kompleksitet, risiko og krav til kompetanse, utstyr og bygg. Dette er noko av grunnen til at sjukehusa er organisert med fire regionsjukehus, store akuttsjukehus og mindre lokalsjukehus. Dei fire helseregionane skal sikre at det er ein regional </w:t>
      </w:r>
      <w:r>
        <w:rPr>
          <w:rFonts w:ascii="Calibri" w:hAnsi="Calibri" w:cs="Calibri"/>
          <w:lang w:val="nn-NO"/>
        </w:rPr>
        <w:lastRenderedPageBreak/>
        <w:t>styringsmodell med intern samhandling og samarbeid om oppgåvene i regionen. Regionane bør satse på regionsjukehusa ved å samle dei høgspesialiserte tenestene der, og såleis sikre tilstrekkeleg volum for å skape robuste og stabile fagmiljø med nødvendig kapasitet, kvalitet og rom for utvikling.</w:t>
      </w:r>
    </w:p>
    <w:p w14:paraId="6725D98B" w14:textId="77777777" w:rsidR="00A95643" w:rsidRDefault="00A95643" w:rsidP="00A95643">
      <w:pPr>
        <w:rPr>
          <w:rFonts w:ascii="Calibri" w:hAnsi="Calibri" w:cs="Calibri"/>
          <w:lang w:val="nn-NO"/>
        </w:rPr>
      </w:pPr>
    </w:p>
    <w:p w14:paraId="32179F36" w14:textId="77777777" w:rsidR="00A95643" w:rsidRDefault="00A95643" w:rsidP="00A95643">
      <w:pPr>
        <w:rPr>
          <w:rFonts w:ascii="Calibri" w:hAnsi="Calibri" w:cs="Calibri"/>
          <w:lang w:val="nn-NO"/>
        </w:rPr>
      </w:pPr>
      <w:r>
        <w:rPr>
          <w:rFonts w:ascii="Calibri" w:hAnsi="Calibri" w:cs="Calibri"/>
          <w:lang w:val="nn-NO"/>
        </w:rPr>
        <w:t>Bergen, 18. juni 2026</w:t>
      </w:r>
    </w:p>
    <w:p w14:paraId="4F439BCE" w14:textId="77777777" w:rsidR="00A95643" w:rsidRDefault="00A95643" w:rsidP="00A95643">
      <w:pPr>
        <w:rPr>
          <w:rFonts w:ascii="Calibri" w:hAnsi="Calibri" w:cs="Calibri"/>
          <w:lang w:val="nn-NO"/>
        </w:rPr>
      </w:pPr>
    </w:p>
    <w:p w14:paraId="6FBD08B9" w14:textId="77777777" w:rsidR="00A95643" w:rsidRDefault="00A95643" w:rsidP="00A95643">
      <w:pPr>
        <w:rPr>
          <w:rFonts w:ascii="Calibri" w:hAnsi="Calibri" w:cs="Calibri"/>
          <w:color w:val="153D63"/>
          <w:sz w:val="22"/>
          <w:szCs w:val="22"/>
          <w:lang w:val="nn-NO" w:eastAsia="nb-NO"/>
        </w:rPr>
      </w:pPr>
      <w:r>
        <w:rPr>
          <w:rFonts w:ascii="Calibri" w:hAnsi="Calibri" w:cs="Calibri"/>
          <w:color w:val="153D63"/>
          <w:sz w:val="22"/>
          <w:szCs w:val="22"/>
          <w:lang w:val="nn-NO" w:eastAsia="nb-NO"/>
        </w:rPr>
        <w:t>Marta Ebbing</w:t>
      </w:r>
    </w:p>
    <w:p w14:paraId="420487B6" w14:textId="77777777" w:rsidR="00A95643" w:rsidRDefault="00A95643" w:rsidP="00A95643">
      <w:pPr>
        <w:rPr>
          <w:rFonts w:ascii="Calibri" w:hAnsi="Calibri" w:cs="Calibri"/>
          <w:color w:val="153D63"/>
          <w:sz w:val="22"/>
          <w:szCs w:val="22"/>
          <w:lang w:val="nn-NO" w:eastAsia="nb-NO"/>
        </w:rPr>
      </w:pPr>
      <w:r>
        <w:rPr>
          <w:rFonts w:ascii="Calibri" w:hAnsi="Calibri" w:cs="Calibri"/>
          <w:color w:val="153D63"/>
          <w:sz w:val="22"/>
          <w:szCs w:val="22"/>
          <w:lang w:val="nn-NO" w:eastAsia="nb-NO"/>
        </w:rPr>
        <w:t>Fagdirektør</w:t>
      </w:r>
    </w:p>
    <w:p w14:paraId="42D7172D" w14:textId="77777777" w:rsidR="00A95643" w:rsidRDefault="00A95643" w:rsidP="00A95643">
      <w:pPr>
        <w:rPr>
          <w:rFonts w:ascii="Calibri" w:hAnsi="Calibri" w:cs="Calibri"/>
          <w:color w:val="153D63"/>
          <w:sz w:val="22"/>
          <w:szCs w:val="22"/>
          <w:lang w:val="nn-NO" w:eastAsia="nb-NO"/>
        </w:rPr>
      </w:pPr>
      <w:r>
        <w:rPr>
          <w:rFonts w:ascii="Calibri" w:hAnsi="Calibri" w:cs="Calibri"/>
          <w:color w:val="153D63"/>
          <w:sz w:val="22"/>
          <w:szCs w:val="22"/>
          <w:lang w:val="nn-NO" w:eastAsia="nb-NO"/>
        </w:rPr>
        <w:t>Forskings- og utviklingsavdelinga</w:t>
      </w:r>
    </w:p>
    <w:p w14:paraId="50A0ECD1" w14:textId="77777777" w:rsidR="00A95643" w:rsidRDefault="00A95643" w:rsidP="00A95643">
      <w:pPr>
        <w:rPr>
          <w:rFonts w:ascii="Calibri" w:hAnsi="Calibri" w:cs="Calibri"/>
          <w:color w:val="153D63"/>
          <w:sz w:val="22"/>
          <w:szCs w:val="22"/>
          <w:lang w:eastAsia="nb-NO"/>
        </w:rPr>
      </w:pPr>
      <w:r>
        <w:rPr>
          <w:rFonts w:ascii="Calibri" w:hAnsi="Calibri" w:cs="Calibri"/>
          <w:color w:val="153D63"/>
          <w:sz w:val="22"/>
          <w:szCs w:val="22"/>
          <w:lang w:eastAsia="nb-NO"/>
        </w:rPr>
        <w:t>Helse Bergen HF, Haukeland universitetssjukehus</w:t>
      </w:r>
    </w:p>
    <w:p w14:paraId="48A9F51A" w14:textId="77777777" w:rsidR="00A95643" w:rsidRDefault="00A95643" w:rsidP="00A95643">
      <w:r>
        <w:rPr>
          <w:rFonts w:ascii="Calibri" w:hAnsi="Calibri" w:cs="Calibri"/>
          <w:color w:val="153D63"/>
          <w:sz w:val="22"/>
          <w:szCs w:val="22"/>
          <w:lang w:eastAsia="nb-NO"/>
        </w:rPr>
        <w:t>Mobil: 90 15 38 90</w:t>
      </w:r>
    </w:p>
    <w:p w14:paraId="74F5FA1D" w14:textId="77777777" w:rsidR="00A95643" w:rsidRDefault="00A95643"/>
    <w:sectPr w:rsidR="00A95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43"/>
    <w:rsid w:val="008052AE"/>
    <w:rsid w:val="00A956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39A5"/>
  <w15:chartTrackingRefBased/>
  <w15:docId w15:val="{7BE23768-0CE1-4750-AA04-0F7E1F7A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43"/>
    <w:pPr>
      <w:spacing w:after="0" w:line="240" w:lineRule="auto"/>
    </w:pPr>
    <w:rPr>
      <w:rFonts w:ascii="Aptos" w:hAnsi="Aptos" w:cs="Aptos"/>
      <w:kern w:val="0"/>
    </w:rPr>
  </w:style>
  <w:style w:type="paragraph" w:styleId="Overskrift1">
    <w:name w:val="heading 1"/>
    <w:basedOn w:val="Normal"/>
    <w:next w:val="Normal"/>
    <w:link w:val="Overskrift1Tegn"/>
    <w:uiPriority w:val="9"/>
    <w:qFormat/>
    <w:rsid w:val="00A956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Overskrift2">
    <w:name w:val="heading 2"/>
    <w:basedOn w:val="Normal"/>
    <w:next w:val="Normal"/>
    <w:link w:val="Overskrift2Tegn"/>
    <w:uiPriority w:val="9"/>
    <w:semiHidden/>
    <w:unhideWhenUsed/>
    <w:qFormat/>
    <w:rsid w:val="00A956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Overskrift3">
    <w:name w:val="heading 3"/>
    <w:basedOn w:val="Normal"/>
    <w:next w:val="Normal"/>
    <w:link w:val="Overskrift3Tegn"/>
    <w:uiPriority w:val="9"/>
    <w:semiHidden/>
    <w:unhideWhenUsed/>
    <w:qFormat/>
    <w:rsid w:val="00A956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Overskrift4">
    <w:name w:val="heading 4"/>
    <w:basedOn w:val="Normal"/>
    <w:next w:val="Normal"/>
    <w:link w:val="Overskrift4Tegn"/>
    <w:uiPriority w:val="9"/>
    <w:semiHidden/>
    <w:unhideWhenUsed/>
    <w:qFormat/>
    <w:rsid w:val="00A95643"/>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Overskrift5">
    <w:name w:val="heading 5"/>
    <w:basedOn w:val="Normal"/>
    <w:next w:val="Normal"/>
    <w:link w:val="Overskrift5Tegn"/>
    <w:uiPriority w:val="9"/>
    <w:semiHidden/>
    <w:unhideWhenUsed/>
    <w:qFormat/>
    <w:rsid w:val="00A95643"/>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Overskrift6">
    <w:name w:val="heading 6"/>
    <w:basedOn w:val="Normal"/>
    <w:next w:val="Normal"/>
    <w:link w:val="Overskrift6Tegn"/>
    <w:uiPriority w:val="9"/>
    <w:semiHidden/>
    <w:unhideWhenUsed/>
    <w:qFormat/>
    <w:rsid w:val="00A9564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Overskrift7">
    <w:name w:val="heading 7"/>
    <w:basedOn w:val="Normal"/>
    <w:next w:val="Normal"/>
    <w:link w:val="Overskrift7Tegn"/>
    <w:uiPriority w:val="9"/>
    <w:semiHidden/>
    <w:unhideWhenUsed/>
    <w:qFormat/>
    <w:rsid w:val="00A9564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Overskrift8">
    <w:name w:val="heading 8"/>
    <w:basedOn w:val="Normal"/>
    <w:next w:val="Normal"/>
    <w:link w:val="Overskrift8Tegn"/>
    <w:uiPriority w:val="9"/>
    <w:semiHidden/>
    <w:unhideWhenUsed/>
    <w:qFormat/>
    <w:rsid w:val="00A9564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Overskrift9">
    <w:name w:val="heading 9"/>
    <w:basedOn w:val="Normal"/>
    <w:next w:val="Normal"/>
    <w:link w:val="Overskrift9Tegn"/>
    <w:uiPriority w:val="9"/>
    <w:semiHidden/>
    <w:unhideWhenUsed/>
    <w:qFormat/>
    <w:rsid w:val="00A9564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956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956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9564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9564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9564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9564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9564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9564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95643"/>
    <w:rPr>
      <w:rFonts w:eastAsiaTheme="majorEastAsia" w:cstheme="majorBidi"/>
      <w:color w:val="272727" w:themeColor="text1" w:themeTint="D8"/>
    </w:rPr>
  </w:style>
  <w:style w:type="paragraph" w:styleId="Tittel">
    <w:name w:val="Title"/>
    <w:basedOn w:val="Normal"/>
    <w:next w:val="Normal"/>
    <w:link w:val="TittelTegn"/>
    <w:uiPriority w:val="10"/>
    <w:qFormat/>
    <w:rsid w:val="00A95643"/>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9564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956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dertittelTegn">
    <w:name w:val="Undertittel Tegn"/>
    <w:basedOn w:val="Standardskriftforavsnitt"/>
    <w:link w:val="Undertittel"/>
    <w:uiPriority w:val="11"/>
    <w:rsid w:val="00A9564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95643"/>
    <w:pPr>
      <w:spacing w:before="160" w:after="160" w:line="278" w:lineRule="auto"/>
      <w:jc w:val="center"/>
    </w:pPr>
    <w:rPr>
      <w:rFonts w:asciiTheme="minorHAnsi" w:hAnsiTheme="minorHAnsi" w:cstheme="minorBidi"/>
      <w:i/>
      <w:iCs/>
      <w:color w:val="404040" w:themeColor="text1" w:themeTint="BF"/>
      <w:kern w:val="2"/>
    </w:rPr>
  </w:style>
  <w:style w:type="character" w:customStyle="1" w:styleId="SitatTegn">
    <w:name w:val="Sitat Tegn"/>
    <w:basedOn w:val="Standardskriftforavsnitt"/>
    <w:link w:val="Sitat"/>
    <w:uiPriority w:val="29"/>
    <w:rsid w:val="00A95643"/>
    <w:rPr>
      <w:i/>
      <w:iCs/>
      <w:color w:val="404040" w:themeColor="text1" w:themeTint="BF"/>
    </w:rPr>
  </w:style>
  <w:style w:type="paragraph" w:styleId="Listeavsnitt">
    <w:name w:val="List Paragraph"/>
    <w:basedOn w:val="Normal"/>
    <w:uiPriority w:val="34"/>
    <w:qFormat/>
    <w:rsid w:val="00A95643"/>
    <w:pPr>
      <w:spacing w:after="160" w:line="278" w:lineRule="auto"/>
      <w:ind w:left="720"/>
      <w:contextualSpacing/>
    </w:pPr>
    <w:rPr>
      <w:rFonts w:asciiTheme="minorHAnsi" w:hAnsiTheme="minorHAnsi" w:cstheme="minorBidi"/>
      <w:kern w:val="2"/>
    </w:rPr>
  </w:style>
  <w:style w:type="character" w:styleId="Sterkutheving">
    <w:name w:val="Intense Emphasis"/>
    <w:basedOn w:val="Standardskriftforavsnitt"/>
    <w:uiPriority w:val="21"/>
    <w:qFormat/>
    <w:rsid w:val="00A95643"/>
    <w:rPr>
      <w:i/>
      <w:iCs/>
      <w:color w:val="0F4761" w:themeColor="accent1" w:themeShade="BF"/>
    </w:rPr>
  </w:style>
  <w:style w:type="paragraph" w:styleId="Sterktsitat">
    <w:name w:val="Intense Quote"/>
    <w:basedOn w:val="Normal"/>
    <w:next w:val="Normal"/>
    <w:link w:val="SterktsitatTegn"/>
    <w:uiPriority w:val="30"/>
    <w:qFormat/>
    <w:rsid w:val="00A956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SterktsitatTegn">
    <w:name w:val="Sterkt sitat Tegn"/>
    <w:basedOn w:val="Standardskriftforavsnitt"/>
    <w:link w:val="Sterktsitat"/>
    <w:uiPriority w:val="30"/>
    <w:rsid w:val="00A95643"/>
    <w:rPr>
      <w:i/>
      <w:iCs/>
      <w:color w:val="0F4761" w:themeColor="accent1" w:themeShade="BF"/>
    </w:rPr>
  </w:style>
  <w:style w:type="character" w:styleId="Sterkreferanse">
    <w:name w:val="Intense Reference"/>
    <w:basedOn w:val="Standardskriftforavsnitt"/>
    <w:uiPriority w:val="32"/>
    <w:qFormat/>
    <w:rsid w:val="00A95643"/>
    <w:rPr>
      <w:b/>
      <w:bCs/>
      <w:smallCaps/>
      <w:color w:val="0F4761" w:themeColor="accent1" w:themeShade="BF"/>
      <w:spacing w:val="5"/>
    </w:rPr>
  </w:style>
  <w:style w:type="character" w:styleId="Hyperkobling">
    <w:name w:val="Hyperlink"/>
    <w:basedOn w:val="Standardskriftforavsnitt"/>
    <w:uiPriority w:val="99"/>
    <w:semiHidden/>
    <w:unhideWhenUsed/>
    <w:rsid w:val="00A9564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2.safelinks.protection.outlook.com/?url=https%3A%2F%2Fwww.saman.no%2Futvikling-og-strategi%2Fprosjekt-x%2F&amp;data=05%7C02%7CHelsereformutvalget%40hod.dep.no%7Ca2148fd4554747d5717608decd44e12e%7Cf696e1861c3b44cdbf765ace0e7007bd%7C0%7C0%7C639173892898589292%7CUnknown%7CTWFpbGZsb3d8eyJFbXB0eU1hcGkiOnRydWUsIlYiOiIwLjAuMDAwMCIsIlAiOiJXaW4zMiIsIkFOIjoiTWFpbCIsIldUIjoyfQ%3D%3D%7C0%7C%7C%7C&amp;sdata=Mw9CC24GWTgPUQ3s5FjW8qr%2Bq7o894GxERDRZf7I0to%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3776</Characters>
  <Application>Microsoft Office Word</Application>
  <DocSecurity>0</DocSecurity>
  <Lines>269</Lines>
  <Paragraphs>255</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Lunde</dc:creator>
  <cp:keywords/>
  <dc:description/>
  <cp:lastModifiedBy>Siv Lunde</cp:lastModifiedBy>
  <cp:revision>1</cp:revision>
  <dcterms:created xsi:type="dcterms:W3CDTF">2026-06-21T13:44:00Z</dcterms:created>
  <dcterms:modified xsi:type="dcterms:W3CDTF">2026-06-21T13:44:00Z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b0b57-dde8-42fe-9f44-53162ebab993_Enabled">
    <vt:lpwstr>true</vt:lpwstr>
  </property>
  <property fmtid="{D5CDD505-2E9C-101B-9397-08002B2CF9AE}" pid="3" name="MSIP_Label_52cb0b57-dde8-42fe-9f44-53162ebab993_SetDate">
    <vt:lpwstr>2026-06-21T13:44:27Z</vt:lpwstr>
  </property>
  <property fmtid="{D5CDD505-2E9C-101B-9397-08002B2CF9AE}" pid="4" name="MSIP_Label_52cb0b57-dde8-42fe-9f44-53162ebab993_Method">
    <vt:lpwstr>Standard</vt:lpwstr>
  </property>
  <property fmtid="{D5CDD505-2E9C-101B-9397-08002B2CF9AE}" pid="5" name="MSIP_Label_52cb0b57-dde8-42fe-9f44-53162ebab993_Name">
    <vt:lpwstr>Intern (HOD)</vt:lpwstr>
  </property>
  <property fmtid="{D5CDD505-2E9C-101B-9397-08002B2CF9AE}" pid="6" name="MSIP_Label_52cb0b57-dde8-42fe-9f44-53162ebab993_SiteId">
    <vt:lpwstr>f696e186-1c3b-44cd-bf76-5ace0e7007bd</vt:lpwstr>
  </property>
  <property fmtid="{D5CDD505-2E9C-101B-9397-08002B2CF9AE}" pid="7" name="MSIP_Label_52cb0b57-dde8-42fe-9f44-53162ebab993_ActionId">
    <vt:lpwstr>3ef0fc94-051b-437e-9d9f-7a49346f4179</vt:lpwstr>
  </property>
  <property fmtid="{D5CDD505-2E9C-101B-9397-08002B2CF9AE}" pid="8" name="MSIP_Label_52cb0b57-dde8-42fe-9f44-53162ebab993_ContentBits">
    <vt:lpwstr>0</vt:lpwstr>
  </property>
  <property fmtid="{D5CDD505-2E9C-101B-9397-08002B2CF9AE}" pid="9" name="MSIP_Label_52cb0b57-dde8-42fe-9f44-53162ebab993_Tag">
    <vt:lpwstr>10, 3, 0, 1</vt:lpwstr>
  </property>
</Properties>
</file>