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8E5A" w14:textId="77777777" w:rsidR="0022265F" w:rsidRDefault="0022265F" w:rsidP="0022265F">
      <w:pPr>
        <w:outlineLvl w:val="0"/>
        <w:rPr>
          <w:rFonts w:ascii="Calibri" w:eastAsia="Times New Roman" w:hAnsi="Calibri" w:cs="Calibri"/>
          <w:color w:val="000000"/>
          <w:sz w:val="22"/>
          <w:szCs w:val="22"/>
        </w:rPr>
      </w:pPr>
      <w:r>
        <w:rPr>
          <w:rFonts w:ascii="Calibri" w:eastAsia="Times New Roman" w:hAnsi="Calibri" w:cs="Calibri"/>
          <w:b/>
          <w:bCs/>
          <w:color w:val="000000"/>
          <w:sz w:val="22"/>
          <w:szCs w:val="22"/>
        </w:rPr>
        <w:t>Fra:</w:t>
      </w:r>
      <w:r>
        <w:rPr>
          <w:rFonts w:ascii="Calibri" w:eastAsia="Times New Roman" w:hAnsi="Calibri" w:cs="Calibri"/>
          <w:color w:val="000000"/>
          <w:sz w:val="22"/>
          <w:szCs w:val="22"/>
        </w:rPr>
        <w:t> Jon Hovda &lt;</w:t>
      </w:r>
      <w:hyperlink r:id="rId4" w:history="1">
        <w:r>
          <w:rPr>
            <w:rStyle w:val="Hyperkobling"/>
            <w:rFonts w:ascii="Calibri" w:eastAsia="Times New Roman" w:hAnsi="Calibri" w:cs="Calibri"/>
            <w:sz w:val="22"/>
            <w:szCs w:val="22"/>
          </w:rPr>
          <w:t>jon.hovda@hotmail.com</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Sendt:</w:t>
      </w:r>
      <w:r>
        <w:rPr>
          <w:rFonts w:ascii="Calibri" w:eastAsia="Times New Roman" w:hAnsi="Calibri" w:cs="Calibri"/>
          <w:color w:val="000000"/>
          <w:sz w:val="22"/>
          <w:szCs w:val="22"/>
        </w:rPr>
        <w:t> fredag 10. april 2026 08:21</w:t>
      </w:r>
      <w:r>
        <w:rPr>
          <w:rFonts w:ascii="Calibri" w:eastAsia="Times New Roman" w:hAnsi="Calibri" w:cs="Calibri"/>
          <w:color w:val="000000"/>
          <w:sz w:val="22"/>
          <w:szCs w:val="22"/>
        </w:rPr>
        <w:br/>
      </w:r>
      <w:r>
        <w:rPr>
          <w:rFonts w:ascii="Calibri" w:eastAsia="Times New Roman" w:hAnsi="Calibri" w:cs="Calibri"/>
          <w:b/>
          <w:bCs/>
          <w:color w:val="000000"/>
          <w:sz w:val="22"/>
          <w:szCs w:val="22"/>
        </w:rPr>
        <w:t>Til:</w:t>
      </w:r>
      <w:r>
        <w:rPr>
          <w:rFonts w:ascii="Calibri" w:eastAsia="Times New Roman" w:hAnsi="Calibri" w:cs="Calibri"/>
          <w:color w:val="000000"/>
          <w:sz w:val="22"/>
          <w:szCs w:val="22"/>
        </w:rPr>
        <w:t> </w:t>
      </w:r>
      <w:hyperlink r:id="rId5" w:history="1">
        <w:r>
          <w:rPr>
            <w:rStyle w:val="Hyperkobling"/>
            <w:rFonts w:ascii="Calibri" w:eastAsia="Times New Roman" w:hAnsi="Calibri" w:cs="Calibri"/>
            <w:sz w:val="22"/>
            <w:szCs w:val="22"/>
          </w:rPr>
          <w:t>Helsereformutvalget@hod.dep.no</w:t>
        </w:r>
      </w:hyperlink>
      <w:r>
        <w:rPr>
          <w:rFonts w:ascii="Calibri" w:eastAsia="Times New Roman" w:hAnsi="Calibri" w:cs="Calibri"/>
          <w:color w:val="000000"/>
          <w:sz w:val="22"/>
          <w:szCs w:val="22"/>
        </w:rPr>
        <w:t xml:space="preserve"> &lt;</w:t>
      </w:r>
      <w:hyperlink r:id="rId6" w:history="1">
        <w:r>
          <w:rPr>
            <w:rStyle w:val="Hyperkobling"/>
            <w:rFonts w:ascii="Calibri" w:eastAsia="Times New Roman" w:hAnsi="Calibri" w:cs="Calibri"/>
            <w:sz w:val="22"/>
            <w:szCs w:val="22"/>
          </w:rPr>
          <w:t>Helsereformutvalget@hod.dep.no</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Emne:</w:t>
      </w:r>
      <w:r>
        <w:rPr>
          <w:rFonts w:ascii="Calibri" w:eastAsia="Times New Roman" w:hAnsi="Calibri" w:cs="Calibri"/>
          <w:color w:val="000000"/>
          <w:sz w:val="22"/>
          <w:szCs w:val="22"/>
        </w:rPr>
        <w:t> </w:t>
      </w:r>
      <w:proofErr w:type="spellStart"/>
      <w:r>
        <w:rPr>
          <w:rFonts w:ascii="Calibri" w:eastAsia="Times New Roman" w:hAnsi="Calibri" w:cs="Calibri"/>
          <w:color w:val="000000"/>
          <w:sz w:val="22"/>
          <w:szCs w:val="22"/>
        </w:rPr>
        <w:t>Styringsutfordringar</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helseføretaksmodellen</w:t>
      </w:r>
      <w:proofErr w:type="spellEnd"/>
      <w:r>
        <w:rPr>
          <w:rFonts w:ascii="Calibri" w:eastAsia="Times New Roman" w:hAnsi="Calibri" w:cs="Calibri"/>
          <w:color w:val="000000"/>
          <w:sz w:val="22"/>
          <w:szCs w:val="22"/>
        </w:rPr>
        <w:t>.</w:t>
      </w:r>
    </w:p>
    <w:p w14:paraId="2F48FE4B" w14:textId="77777777" w:rsidR="0022265F" w:rsidRDefault="0022265F" w:rsidP="0022265F">
      <w:pPr>
        <w:rPr>
          <w:rFonts w:eastAsia="Times New Roman"/>
        </w:rPr>
      </w:pPr>
      <w:r>
        <w:rPr>
          <w:rFonts w:eastAsia="Times New Roman"/>
        </w:rPr>
        <w:t> </w:t>
      </w:r>
    </w:p>
    <w:p w14:paraId="1E5056CB" w14:textId="77777777" w:rsidR="0022265F" w:rsidRDefault="0022265F" w:rsidP="0022265F">
      <w:pPr>
        <w:rPr>
          <w:rFonts w:ascii="Calibri" w:eastAsia="Times New Roman" w:hAnsi="Calibri" w:cs="Calibri"/>
          <w:color w:val="000000"/>
        </w:rPr>
      </w:pPr>
      <w:r>
        <w:rPr>
          <w:rFonts w:ascii="Calibri" w:eastAsia="Times New Roman" w:hAnsi="Calibri" w:cs="Calibri"/>
          <w:color w:val="000000"/>
        </w:rPr>
        <w:t xml:space="preserve">Denne e-posten med vedlegg er </w:t>
      </w:r>
      <w:proofErr w:type="spellStart"/>
      <w:r>
        <w:rPr>
          <w:rFonts w:ascii="Calibri" w:eastAsia="Times New Roman" w:hAnsi="Calibri" w:cs="Calibri"/>
          <w:color w:val="000000"/>
        </w:rPr>
        <w:t>innspel</w:t>
      </w:r>
      <w:proofErr w:type="spellEnd"/>
      <w:r>
        <w:rPr>
          <w:rFonts w:ascii="Calibri" w:eastAsia="Times New Roman" w:hAnsi="Calibri" w:cs="Calibri"/>
          <w:color w:val="000000"/>
        </w:rPr>
        <w:t xml:space="preserve"> til </w:t>
      </w:r>
      <w:proofErr w:type="spellStart"/>
      <w:r>
        <w:rPr>
          <w:rFonts w:ascii="Calibri" w:eastAsia="Times New Roman" w:hAnsi="Calibri" w:cs="Calibri"/>
          <w:color w:val="000000"/>
        </w:rPr>
        <w:t>Helsereformutvalet</w:t>
      </w:r>
      <w:proofErr w:type="spellEnd"/>
      <w:r>
        <w:rPr>
          <w:rFonts w:ascii="Calibri" w:eastAsia="Times New Roman" w:hAnsi="Calibri" w:cs="Calibri"/>
          <w:color w:val="000000"/>
        </w:rPr>
        <w:t>.</w:t>
      </w:r>
    </w:p>
    <w:p w14:paraId="0B1E7188" w14:textId="77777777" w:rsidR="0022265F" w:rsidRDefault="0022265F" w:rsidP="0022265F">
      <w:pPr>
        <w:rPr>
          <w:rFonts w:ascii="Calibri" w:eastAsia="Times New Roman" w:hAnsi="Calibri" w:cs="Calibri"/>
          <w:color w:val="000000"/>
        </w:rPr>
      </w:pPr>
    </w:p>
    <w:p w14:paraId="29F62255" w14:textId="77777777" w:rsidR="0022265F" w:rsidRPr="0022265F" w:rsidRDefault="0022265F" w:rsidP="0022265F">
      <w:pPr>
        <w:rPr>
          <w:rFonts w:ascii="Calibri" w:eastAsia="Times New Roman" w:hAnsi="Calibri" w:cs="Calibri"/>
          <w:color w:val="000000"/>
          <w:lang w:val="nn-NO"/>
        </w:rPr>
      </w:pPr>
      <w:r>
        <w:rPr>
          <w:rFonts w:ascii="Calibri" w:eastAsia="Times New Roman" w:hAnsi="Calibri" w:cs="Calibri"/>
          <w:color w:val="000000"/>
        </w:rPr>
        <w:t xml:space="preserve">I vedlagte </w:t>
      </w:r>
      <w:proofErr w:type="spellStart"/>
      <w:r>
        <w:rPr>
          <w:rFonts w:ascii="Calibri" w:eastAsia="Times New Roman" w:hAnsi="Calibri" w:cs="Calibri"/>
          <w:color w:val="000000"/>
        </w:rPr>
        <w:t>masteroppgåve</w:t>
      </w:r>
      <w:proofErr w:type="spellEnd"/>
      <w:r>
        <w:rPr>
          <w:rFonts w:ascii="Calibri" w:eastAsia="Times New Roman" w:hAnsi="Calibri" w:cs="Calibri"/>
          <w:color w:val="000000"/>
        </w:rPr>
        <w:t xml:space="preserve"> er </w:t>
      </w:r>
      <w:proofErr w:type="spellStart"/>
      <w:r>
        <w:rPr>
          <w:rFonts w:ascii="Calibri" w:eastAsia="Times New Roman" w:hAnsi="Calibri" w:cs="Calibri"/>
          <w:color w:val="000000"/>
        </w:rPr>
        <w:t>styringsutfordringar</w:t>
      </w:r>
      <w:proofErr w:type="spellEnd"/>
      <w:r>
        <w:rPr>
          <w:rFonts w:ascii="Calibri" w:eastAsia="Times New Roman" w:hAnsi="Calibri" w:cs="Calibri"/>
          <w:color w:val="000000"/>
        </w:rPr>
        <w:t xml:space="preserve"> mellom HOD og RHF undersøkt og dokumentert. </w:t>
      </w:r>
      <w:r w:rsidRPr="0022265F">
        <w:rPr>
          <w:rFonts w:ascii="Calibri" w:eastAsia="Times New Roman" w:hAnsi="Calibri" w:cs="Calibri"/>
          <w:color w:val="000000"/>
          <w:lang w:val="nn-NO"/>
        </w:rPr>
        <w:t>Som rettleiaren, statsvitaren, sa; det er påfallende funn.</w:t>
      </w:r>
    </w:p>
    <w:p w14:paraId="628FEBFF"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Oppgåva kan nyttast for å forstå styringsutfordringar i dagens helseforetaksmodell. Den viser korleis administrativ og politisk leiing sine styringssignal og oppdragsformuleringar ikkje har vorte fylgt opp av RHF. Dei regionale helseføretaka (RHF-a) har ikkje arbeidd i tråd med pålagt oppdrag frå Helse- og omsorgsdepartementet (HOD).</w:t>
      </w:r>
    </w:p>
    <w:p w14:paraId="465D7CAA" w14:textId="77777777" w:rsidR="0022265F" w:rsidRPr="0022265F" w:rsidRDefault="0022265F" w:rsidP="0022265F">
      <w:pPr>
        <w:rPr>
          <w:rFonts w:ascii="Calibri" w:eastAsia="Times New Roman" w:hAnsi="Calibri" w:cs="Calibri"/>
          <w:lang w:val="nn-NO"/>
        </w:rPr>
      </w:pPr>
      <w:r w:rsidRPr="0022265F">
        <w:rPr>
          <w:rFonts w:ascii="Calibri" w:eastAsia="Times New Roman" w:hAnsi="Calibri" w:cs="Calibri"/>
          <w:color w:val="000000"/>
          <w:lang w:val="nn-NO"/>
        </w:rPr>
        <w:t xml:space="preserve">Dette er link til oppgåva i Nasjonalt vitenarkiv: </w:t>
      </w:r>
      <w:r>
        <w:rPr>
          <w:rFonts w:ascii="Calibri" w:eastAsia="Times New Roman" w:hAnsi="Calibri" w:cs="Calibri"/>
          <w:color w:val="467886"/>
        </w:rPr>
        <w:fldChar w:fldCharType="begin"/>
      </w:r>
      <w:r w:rsidRPr="0022265F">
        <w:rPr>
          <w:rFonts w:ascii="Calibri" w:eastAsia="Times New Roman" w:hAnsi="Calibri" w:cs="Calibri"/>
          <w:color w:val="467886"/>
          <w:lang w:val="nn-NO"/>
        </w:rPr>
        <w:instrText>HYPERLINK "https://eur02.safelinks.protection.outlook.com/?url=https%3A%2F%2Fnva.sikt.no%2Fregistration%2F019c8fe76786-1f9a8b2e-9fc8-413a-9ce6-08db7d82e6c8&amp;data=05%7C02%7Chelsereformutvalget%40hod.dep.no%7C19a199825ca04216c5d908de992692fc%7Cf696e1861c3b44cdbf765ace0e7007bd%7C0%7C0%7C639116588166897270%7CUnknown%7CTWFpbGZsb3d8eyJFbXB0eU1hcGkiOnRydWUsIlYiOiIwLjAuMDAwMCIsIlAiOiJXaW4zMiIsIkFOIjoiTWFpbCIsIldUIjoyfQ%3D%3D%7C0%7C%7C%7C&amp;sdata=t5KtBZMUhpg4OxIZxy7DcaF6myPqcd4hfTUrBYaPec4%3D&amp;reserved=0"</w:instrText>
      </w:r>
      <w:r>
        <w:rPr>
          <w:rFonts w:ascii="Calibri" w:eastAsia="Times New Roman" w:hAnsi="Calibri" w:cs="Calibri"/>
          <w:color w:val="467886"/>
        </w:rPr>
      </w:r>
      <w:r>
        <w:rPr>
          <w:rFonts w:ascii="Calibri" w:eastAsia="Times New Roman" w:hAnsi="Calibri" w:cs="Calibri"/>
          <w:color w:val="467886"/>
        </w:rPr>
        <w:fldChar w:fldCharType="separate"/>
      </w:r>
      <w:r w:rsidRPr="0022265F">
        <w:rPr>
          <w:rStyle w:val="Hyperkobling"/>
          <w:rFonts w:ascii="Calibri" w:eastAsia="Times New Roman" w:hAnsi="Calibri" w:cs="Calibri"/>
          <w:color w:val="467886"/>
          <w:lang w:val="nn-NO"/>
        </w:rPr>
        <w:t>https://nva.sikt.no/registration/019c8fe76786-1f9a8b2e-9fc8-413a-9ce6-08db7d82e6c8</w:t>
      </w:r>
      <w:r>
        <w:rPr>
          <w:rFonts w:ascii="Calibri" w:eastAsia="Times New Roman" w:hAnsi="Calibri" w:cs="Calibri"/>
          <w:color w:val="467886"/>
        </w:rPr>
        <w:fldChar w:fldCharType="end"/>
      </w:r>
    </w:p>
    <w:p w14:paraId="0B84563C" w14:textId="77777777" w:rsidR="0022265F" w:rsidRPr="0022265F" w:rsidRDefault="0022265F" w:rsidP="0022265F">
      <w:pPr>
        <w:rPr>
          <w:rFonts w:ascii="Calibri" w:eastAsia="Times New Roman" w:hAnsi="Calibri" w:cs="Calibri"/>
          <w:color w:val="000000"/>
          <w:lang w:val="nn-NO"/>
        </w:rPr>
      </w:pPr>
    </w:p>
    <w:p w14:paraId="6EECF26B"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b/>
          <w:bCs/>
          <w:color w:val="000000"/>
          <w:lang w:val="nn-NO"/>
        </w:rPr>
        <w:t>Situasjon, kort framstilling:</w:t>
      </w:r>
    </w:p>
    <w:p w14:paraId="131CDCAC"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Det er gjennom fleire år gjeve tydelege politiske omforeinte styringssignal og krav til RHF-a om å prioritere ideelle framfor kommersielle i anbodskonkurransar om spesialisthelsetenester.</w:t>
      </w:r>
    </w:p>
    <w:p w14:paraId="554A783E"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Fleire stadar i samfunnet har slik prioritering vorte gjennomført. Det er tydeleg avklara at juridiske retningsliner for slik prioritering i norsk lov og forskrift, også er i tråd med lovgjevnaden i EU. Seinast i dom frå Høgsterett.</w:t>
      </w:r>
    </w:p>
    <w:p w14:paraId="24F3C07C"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Som kjent skjer eigarstyringa av RHF-a i hovudsak i føretaksmøte og via oppdragsdokument. I møta framkjem både tildeling av midlar for RHF-a samt krav til behandling, organisering og økonomi. Det er ei sjølvsagt forventing om at RHF-a handlar i tråd med føretaksmøta sine krav.</w:t>
      </w:r>
    </w:p>
    <w:p w14:paraId="362C2658"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Det som er dokumentert i masteroppgåva er at RHF-a ikkje fylgjer opp pålagt oppdrag gjeve i føretaksmøte. Det er i oppgåva sitt fokusområde stor avstand og store avvik mellom HOD og nasjonale politikarar sine konkrete mål, pålegg og oppdrag, versus det som RHF-a har gjort med oppdraget dei har fenge.</w:t>
      </w:r>
    </w:p>
    <w:p w14:paraId="56C7DAE1" w14:textId="77777777" w:rsidR="0022265F" w:rsidRPr="0022265F" w:rsidRDefault="0022265F" w:rsidP="0022265F">
      <w:pPr>
        <w:rPr>
          <w:rFonts w:ascii="Calibri" w:eastAsia="Times New Roman" w:hAnsi="Calibri" w:cs="Calibri"/>
          <w:color w:val="000000"/>
          <w:lang w:val="nn-NO"/>
        </w:rPr>
      </w:pPr>
    </w:p>
    <w:p w14:paraId="4C24CC91"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b/>
          <w:bCs/>
          <w:color w:val="000000"/>
          <w:lang w:val="nn-NO"/>
        </w:rPr>
        <w:t>Konsekvens av RHF-a si neglisjering av oppdrag</w:t>
      </w:r>
    </w:p>
    <w:p w14:paraId="3AC8C6EB"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Manglande oppfylging av pålagt oppdrag er medverkande til at ideelle aktørar er på vikande fot og at kommersielle aktørar sin aktivitet tar over i samfunnet.</w:t>
      </w:r>
    </w:p>
    <w:p w14:paraId="438402F5"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 xml:space="preserve">Framveksten av kommersielle aktørar framfor  ideelle aktørar er dokumentert av Velferdstenesteutvalet i NOU 2020:13 </w:t>
      </w:r>
      <w:r w:rsidRPr="0022265F">
        <w:rPr>
          <w:rFonts w:ascii="Calibri" w:eastAsia="Times New Roman" w:hAnsi="Calibri" w:cs="Calibri"/>
          <w:i/>
          <w:iCs/>
          <w:color w:val="000000"/>
          <w:lang w:val="nn-NO"/>
        </w:rPr>
        <w:t>Private aktører i velferdsstaten</w:t>
      </w:r>
      <w:r w:rsidRPr="0022265F">
        <w:rPr>
          <w:rFonts w:ascii="Calibri" w:eastAsia="Times New Roman" w:hAnsi="Calibri" w:cs="Calibri"/>
          <w:color w:val="000000"/>
          <w:lang w:val="nn-NO"/>
        </w:rPr>
        <w:t>.</w:t>
      </w:r>
    </w:p>
    <w:p w14:paraId="3A7245D3"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Rapporten dokumenterer at ideelle aktørar sin andel av driftsinntekter for private leverandørar av spesialisthelsetenester hadde reell nedgang med 10 %-poeng i perioden 2010 til 2018. I same tidsperioden auka kommersielle aktørar tilsvarande, og utanlandske konsern dobla sin andel frå 11 til 25% (s. 318).</w:t>
      </w:r>
    </w:p>
    <w:p w14:paraId="4CED7ACE" w14:textId="37F8D38B" w:rsidR="0022265F" w:rsidRDefault="0022265F" w:rsidP="0022265F">
      <w:pPr>
        <w:rPr>
          <w:rFonts w:ascii="Calibri" w:eastAsia="Times New Roman" w:hAnsi="Calibri" w:cs="Calibri"/>
          <w:color w:val="000000"/>
        </w:rPr>
      </w:pPr>
      <w:r>
        <w:rPr>
          <w:rFonts w:ascii="Calibri" w:eastAsia="Times New Roman" w:hAnsi="Calibri" w:cs="Calibri"/>
          <w:noProof/>
          <w:color w:val="000000"/>
        </w:rPr>
        <w:lastRenderedPageBreak/>
        <w:drawing>
          <wp:inline distT="0" distB="0" distL="0" distR="0" wp14:anchorId="16127B5E" wp14:editId="4B668B3F">
            <wp:extent cx="5760720" cy="3246755"/>
            <wp:effectExtent l="0" t="0" r="0" b="0"/>
            <wp:docPr id="2113394045" name="Bilde 1" descr="Et bilde som inneholder tekst, skjermbilde, Parallell,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de som inneholder tekst, skjermbilde, Parallell, Font&#10;&#10;Automatisk generert beskrivels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3246755"/>
                    </a:xfrm>
                    <a:prstGeom prst="rect">
                      <a:avLst/>
                    </a:prstGeom>
                    <a:noFill/>
                    <a:ln>
                      <a:noFill/>
                    </a:ln>
                  </pic:spPr>
                </pic:pic>
              </a:graphicData>
            </a:graphic>
          </wp:inline>
        </w:drawing>
      </w:r>
    </w:p>
    <w:p w14:paraId="4D8D11CB" w14:textId="77777777" w:rsidR="0022265F" w:rsidRDefault="0022265F" w:rsidP="0022265F">
      <w:pPr>
        <w:rPr>
          <w:rFonts w:ascii="Calibri" w:eastAsia="Times New Roman" w:hAnsi="Calibri" w:cs="Calibri"/>
          <w:color w:val="000000"/>
        </w:rPr>
      </w:pPr>
    </w:p>
    <w:p w14:paraId="37F0743C"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b/>
          <w:bCs/>
          <w:color w:val="000000"/>
          <w:lang w:val="nn-NO"/>
        </w:rPr>
        <w:t>Opne anskaffingar – favorisering av kommersielle aktørar</w:t>
      </w:r>
    </w:p>
    <w:p w14:paraId="1EA7F352" w14:textId="77777777" w:rsidR="0022265F" w:rsidRDefault="0022265F" w:rsidP="0022265F">
      <w:pPr>
        <w:rPr>
          <w:rFonts w:ascii="Calibri" w:eastAsia="Times New Roman" w:hAnsi="Calibri" w:cs="Calibri"/>
          <w:color w:val="000000"/>
        </w:rPr>
      </w:pPr>
      <w:r w:rsidRPr="0022265F">
        <w:rPr>
          <w:rFonts w:ascii="Calibri" w:eastAsia="Times New Roman" w:hAnsi="Calibri" w:cs="Calibri"/>
          <w:color w:val="000000"/>
          <w:lang w:val="nn-NO"/>
        </w:rPr>
        <w:t xml:space="preserve">I NOU 2020:13 er det klart uttrykt at ved ei vidareføring av innkjøp med bruk av opne anskaffingar, vert kommersielle aktørar favorisert. </w:t>
      </w:r>
      <w:proofErr w:type="spellStart"/>
      <w:r>
        <w:rPr>
          <w:rFonts w:ascii="Calibri" w:eastAsia="Times New Roman" w:hAnsi="Calibri" w:cs="Calibri"/>
          <w:color w:val="000000"/>
        </w:rPr>
        <w:t>Vidareføring</w:t>
      </w:r>
      <w:proofErr w:type="spellEnd"/>
      <w:r>
        <w:rPr>
          <w:rFonts w:ascii="Calibri" w:eastAsia="Times New Roman" w:hAnsi="Calibri" w:cs="Calibri"/>
          <w:color w:val="000000"/>
        </w:rPr>
        <w:t xml:space="preserve"> av </w:t>
      </w:r>
      <w:proofErr w:type="spellStart"/>
      <w:r>
        <w:rPr>
          <w:rFonts w:ascii="Calibri" w:eastAsia="Times New Roman" w:hAnsi="Calibri" w:cs="Calibri"/>
          <w:color w:val="000000"/>
        </w:rPr>
        <w:t>opne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anskaffingar</w:t>
      </w:r>
      <w:proofErr w:type="spellEnd"/>
      <w:r>
        <w:rPr>
          <w:rFonts w:ascii="Calibri" w:eastAsia="Times New Roman" w:hAnsi="Calibri" w:cs="Calibri"/>
          <w:color w:val="000000"/>
        </w:rPr>
        <w:t xml:space="preserve"> vil kunne </w:t>
      </w:r>
      <w:proofErr w:type="spellStart"/>
      <w:r>
        <w:rPr>
          <w:rFonts w:ascii="Calibri" w:eastAsia="Times New Roman" w:hAnsi="Calibri" w:cs="Calibri"/>
          <w:color w:val="000000"/>
        </w:rPr>
        <w:t>verte</w:t>
      </w:r>
      <w:proofErr w:type="spellEnd"/>
      <w:r>
        <w:rPr>
          <w:rFonts w:ascii="Calibri" w:eastAsia="Times New Roman" w:hAnsi="Calibri" w:cs="Calibri"/>
          <w:color w:val="000000"/>
        </w:rPr>
        <w:t xml:space="preserve"> slutten på </w:t>
      </w:r>
      <w:proofErr w:type="spellStart"/>
      <w:r>
        <w:rPr>
          <w:rFonts w:ascii="Calibri" w:eastAsia="Times New Roman" w:hAnsi="Calibri" w:cs="Calibri"/>
          <w:color w:val="000000"/>
        </w:rPr>
        <w:t>dei</w:t>
      </w:r>
      <w:proofErr w:type="spellEnd"/>
      <w:r>
        <w:rPr>
          <w:rFonts w:ascii="Calibri" w:eastAsia="Times New Roman" w:hAnsi="Calibri" w:cs="Calibri"/>
          <w:color w:val="000000"/>
        </w:rPr>
        <w:t xml:space="preserve"> ideelle som leverandør av </w:t>
      </w:r>
      <w:proofErr w:type="spellStart"/>
      <w:r>
        <w:rPr>
          <w:rFonts w:ascii="Calibri" w:eastAsia="Times New Roman" w:hAnsi="Calibri" w:cs="Calibri"/>
          <w:color w:val="000000"/>
        </w:rPr>
        <w:t>offentleg</w:t>
      </w:r>
      <w:proofErr w:type="spellEnd"/>
      <w:r>
        <w:rPr>
          <w:rFonts w:ascii="Calibri" w:eastAsia="Times New Roman" w:hAnsi="Calibri" w:cs="Calibri"/>
          <w:color w:val="000000"/>
        </w:rPr>
        <w:t xml:space="preserve"> finansierte </w:t>
      </w:r>
      <w:proofErr w:type="spellStart"/>
      <w:r>
        <w:rPr>
          <w:rFonts w:ascii="Calibri" w:eastAsia="Times New Roman" w:hAnsi="Calibri" w:cs="Calibri"/>
          <w:color w:val="000000"/>
        </w:rPr>
        <w:t>velferdstenester</w:t>
      </w:r>
      <w:proofErr w:type="spellEnd"/>
      <w:r>
        <w:rPr>
          <w:rFonts w:ascii="Calibri" w:eastAsia="Times New Roman" w:hAnsi="Calibri" w:cs="Calibri"/>
          <w:color w:val="000000"/>
        </w:rPr>
        <w:t>:</w:t>
      </w:r>
    </w:p>
    <w:p w14:paraId="2C2E5C3E" w14:textId="77777777" w:rsidR="0022265F" w:rsidRDefault="0022265F" w:rsidP="0022265F">
      <w:pPr>
        <w:rPr>
          <w:rFonts w:ascii="Calibri" w:eastAsia="Times New Roman" w:hAnsi="Calibri" w:cs="Calibri"/>
          <w:color w:val="000000"/>
        </w:rPr>
      </w:pPr>
      <w:r>
        <w:rPr>
          <w:rFonts w:ascii="Calibri" w:eastAsia="Times New Roman" w:hAnsi="Calibri" w:cs="Calibri"/>
          <w:color w:val="000000"/>
        </w:rPr>
        <w:t>Utvalgets kartlegging kan tyde på at bruk av åpne anskaffelser i realiteten innebærer en favorisering av kommersielle framfor ideelle virksomheter, alt annet likt. Ideelles særtrekk med et samfunnsnyttig formål og uten adgang til å ta ut overskudd, påvirker og gjenspeiles i deres organisasjonskultur. Mangel på «kommersiell» og markedsorientert kultur gjør at ideelle er dårlig rustet for den konkurransen som ligger i et anskaffelsesregime. Over tid kan det medføre at ideelle aktører forsvinner som leverandører av offentlig finansierte velferdstjenester (NOU 2020:13, s. 99).</w:t>
      </w:r>
    </w:p>
    <w:p w14:paraId="09958CFF" w14:textId="77777777" w:rsidR="0022265F" w:rsidRDefault="0022265F" w:rsidP="0022265F">
      <w:pPr>
        <w:rPr>
          <w:rFonts w:ascii="Calibri" w:eastAsia="Times New Roman" w:hAnsi="Calibri" w:cs="Calibri"/>
          <w:color w:val="000000"/>
        </w:rPr>
      </w:pPr>
      <w:proofErr w:type="spellStart"/>
      <w:r>
        <w:rPr>
          <w:rFonts w:ascii="Calibri" w:eastAsia="Times New Roman" w:hAnsi="Calibri" w:cs="Calibri"/>
          <w:color w:val="000000"/>
        </w:rPr>
        <w:t>Vidareføring</w:t>
      </w:r>
      <w:proofErr w:type="spellEnd"/>
      <w:r>
        <w:rPr>
          <w:rFonts w:ascii="Calibri" w:eastAsia="Times New Roman" w:hAnsi="Calibri" w:cs="Calibri"/>
          <w:color w:val="000000"/>
        </w:rPr>
        <w:t xml:space="preserve"> av </w:t>
      </w:r>
      <w:proofErr w:type="spellStart"/>
      <w:r>
        <w:rPr>
          <w:rFonts w:ascii="Calibri" w:eastAsia="Times New Roman" w:hAnsi="Calibri" w:cs="Calibri"/>
          <w:color w:val="000000"/>
        </w:rPr>
        <w:t>opne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konkurransar</w:t>
      </w:r>
      <w:proofErr w:type="spellEnd"/>
      <w:r>
        <w:rPr>
          <w:rFonts w:ascii="Calibri" w:eastAsia="Times New Roman" w:hAnsi="Calibri" w:cs="Calibri"/>
          <w:color w:val="000000"/>
        </w:rPr>
        <w:t xml:space="preserve"> er altså </w:t>
      </w:r>
      <w:proofErr w:type="spellStart"/>
      <w:r>
        <w:rPr>
          <w:rFonts w:ascii="Calibri" w:eastAsia="Times New Roman" w:hAnsi="Calibri" w:cs="Calibri"/>
          <w:color w:val="000000"/>
        </w:rPr>
        <w:t>ein</w:t>
      </w:r>
      <w:proofErr w:type="spellEnd"/>
      <w:r>
        <w:rPr>
          <w:rFonts w:ascii="Calibri" w:eastAsia="Times New Roman" w:hAnsi="Calibri" w:cs="Calibri"/>
          <w:color w:val="000000"/>
        </w:rPr>
        <w:t xml:space="preserve"> praksis som </w:t>
      </w:r>
      <w:proofErr w:type="spellStart"/>
      <w:r>
        <w:rPr>
          <w:rFonts w:ascii="Calibri" w:eastAsia="Times New Roman" w:hAnsi="Calibri" w:cs="Calibri"/>
          <w:color w:val="000000"/>
        </w:rPr>
        <w:t>Velferdstenesteutvalet</w:t>
      </w:r>
      <w:proofErr w:type="spellEnd"/>
      <w:r>
        <w:rPr>
          <w:rFonts w:ascii="Calibri" w:eastAsia="Times New Roman" w:hAnsi="Calibri" w:cs="Calibri"/>
          <w:color w:val="000000"/>
        </w:rPr>
        <w:t xml:space="preserve"> seier vil kunne medføre avvikling av ideelle </w:t>
      </w:r>
      <w:proofErr w:type="spellStart"/>
      <w:r>
        <w:rPr>
          <w:rFonts w:ascii="Calibri" w:eastAsia="Times New Roman" w:hAnsi="Calibri" w:cs="Calibri"/>
          <w:color w:val="000000"/>
        </w:rPr>
        <w:t>aktørar</w:t>
      </w:r>
      <w:proofErr w:type="spellEnd"/>
      <w:r>
        <w:rPr>
          <w:rFonts w:ascii="Calibri" w:eastAsia="Times New Roman" w:hAnsi="Calibri" w:cs="Calibri"/>
          <w:color w:val="000000"/>
        </w:rPr>
        <w:t>.</w:t>
      </w:r>
    </w:p>
    <w:p w14:paraId="494EB747" w14:textId="77777777" w:rsidR="0022265F" w:rsidRDefault="0022265F" w:rsidP="0022265F">
      <w:pPr>
        <w:rPr>
          <w:rFonts w:ascii="Calibri" w:eastAsia="Times New Roman" w:hAnsi="Calibri" w:cs="Calibri"/>
          <w:color w:val="000000"/>
        </w:rPr>
      </w:pPr>
      <w:r>
        <w:rPr>
          <w:rFonts w:ascii="Calibri" w:eastAsia="Times New Roman" w:hAnsi="Calibri" w:cs="Calibri"/>
          <w:color w:val="000000"/>
        </w:rPr>
        <w:t xml:space="preserve">For å unngå denne samfunnsutviklinga er det gjeve oppdrag i </w:t>
      </w:r>
      <w:proofErr w:type="spellStart"/>
      <w:r>
        <w:rPr>
          <w:rFonts w:ascii="Calibri" w:eastAsia="Times New Roman" w:hAnsi="Calibri" w:cs="Calibri"/>
          <w:color w:val="000000"/>
        </w:rPr>
        <w:t>føretaksmøta</w:t>
      </w:r>
      <w:proofErr w:type="spellEnd"/>
      <w:r>
        <w:rPr>
          <w:rFonts w:ascii="Calibri" w:eastAsia="Times New Roman" w:hAnsi="Calibri" w:cs="Calibri"/>
          <w:color w:val="000000"/>
        </w:rPr>
        <w:t xml:space="preserve"> om iverksetting av tiltak og utarbeiding av strategi for styrking av ideelle sin del av </w:t>
      </w:r>
      <w:proofErr w:type="spellStart"/>
      <w:r>
        <w:rPr>
          <w:rFonts w:ascii="Calibri" w:eastAsia="Times New Roman" w:hAnsi="Calibri" w:cs="Calibri"/>
          <w:color w:val="000000"/>
        </w:rPr>
        <w:t>spesialisthelsetenestene</w:t>
      </w:r>
      <w:proofErr w:type="spellEnd"/>
      <w:r>
        <w:rPr>
          <w:rFonts w:ascii="Calibri" w:eastAsia="Times New Roman" w:hAnsi="Calibri" w:cs="Calibri"/>
          <w:color w:val="000000"/>
        </w:rPr>
        <w:t>.</w:t>
      </w:r>
    </w:p>
    <w:p w14:paraId="6BD9F1D0" w14:textId="77777777" w:rsidR="0022265F" w:rsidRDefault="0022265F" w:rsidP="0022265F">
      <w:pPr>
        <w:rPr>
          <w:rFonts w:ascii="Calibri" w:eastAsia="Times New Roman" w:hAnsi="Calibri" w:cs="Calibri"/>
          <w:color w:val="000000"/>
        </w:rPr>
      </w:pPr>
    </w:p>
    <w:p w14:paraId="231E9C4B" w14:textId="77777777" w:rsidR="0022265F" w:rsidRDefault="0022265F" w:rsidP="0022265F">
      <w:pPr>
        <w:rPr>
          <w:rFonts w:ascii="Calibri" w:eastAsia="Times New Roman" w:hAnsi="Calibri" w:cs="Calibri"/>
          <w:color w:val="000000"/>
        </w:rPr>
      </w:pPr>
      <w:r>
        <w:rPr>
          <w:rFonts w:ascii="Calibri" w:eastAsia="Times New Roman" w:hAnsi="Calibri" w:cs="Calibri"/>
          <w:b/>
          <w:bCs/>
          <w:color w:val="000000"/>
        </w:rPr>
        <w:t xml:space="preserve">Reservasjon for å sikre ideelle </w:t>
      </w:r>
      <w:proofErr w:type="spellStart"/>
      <w:r>
        <w:rPr>
          <w:rFonts w:ascii="Calibri" w:eastAsia="Times New Roman" w:hAnsi="Calibri" w:cs="Calibri"/>
          <w:b/>
          <w:bCs/>
          <w:color w:val="000000"/>
        </w:rPr>
        <w:t>tenestetilbod</w:t>
      </w:r>
      <w:proofErr w:type="spellEnd"/>
    </w:p>
    <w:p w14:paraId="685EBA17" w14:textId="77777777" w:rsidR="0022265F" w:rsidRDefault="0022265F" w:rsidP="0022265F">
      <w:pPr>
        <w:rPr>
          <w:rFonts w:ascii="Calibri" w:eastAsia="Times New Roman" w:hAnsi="Calibri" w:cs="Calibri"/>
          <w:color w:val="000000"/>
        </w:rPr>
      </w:pPr>
      <w:proofErr w:type="spellStart"/>
      <w:r>
        <w:rPr>
          <w:rFonts w:ascii="Calibri" w:eastAsia="Times New Roman" w:hAnsi="Calibri" w:cs="Calibri"/>
          <w:color w:val="000000"/>
        </w:rPr>
        <w:t>Velferdstenesteutvalet</w:t>
      </w:r>
      <w:proofErr w:type="spellEnd"/>
      <w:r>
        <w:rPr>
          <w:rFonts w:ascii="Calibri" w:eastAsia="Times New Roman" w:hAnsi="Calibri" w:cs="Calibri"/>
          <w:color w:val="000000"/>
        </w:rPr>
        <w:t xml:space="preserve"> hevda at reservasjon av </w:t>
      </w:r>
      <w:proofErr w:type="spellStart"/>
      <w:r>
        <w:rPr>
          <w:rFonts w:ascii="Calibri" w:eastAsia="Times New Roman" w:hAnsi="Calibri" w:cs="Calibri"/>
          <w:color w:val="000000"/>
        </w:rPr>
        <w:t>konkurransar</w:t>
      </w:r>
      <w:proofErr w:type="spellEnd"/>
      <w:r>
        <w:rPr>
          <w:rFonts w:ascii="Calibri" w:eastAsia="Times New Roman" w:hAnsi="Calibri" w:cs="Calibri"/>
          <w:color w:val="000000"/>
        </w:rPr>
        <w:t xml:space="preserve"> for ideelle vil </w:t>
      </w:r>
      <w:proofErr w:type="spellStart"/>
      <w:r>
        <w:rPr>
          <w:rFonts w:ascii="Calibri" w:eastAsia="Times New Roman" w:hAnsi="Calibri" w:cs="Calibri"/>
          <w:color w:val="000000"/>
        </w:rPr>
        <w:t>vera</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eit</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hovudverkemiddel</w:t>
      </w:r>
      <w:proofErr w:type="spellEnd"/>
      <w:r>
        <w:rPr>
          <w:rFonts w:ascii="Calibri" w:eastAsia="Times New Roman" w:hAnsi="Calibri" w:cs="Calibri"/>
          <w:color w:val="000000"/>
        </w:rPr>
        <w:t xml:space="preserve"> for å bevare ideell sektor og på det viset sikre </w:t>
      </w:r>
      <w:proofErr w:type="spellStart"/>
      <w:r>
        <w:rPr>
          <w:rFonts w:ascii="Calibri" w:eastAsia="Times New Roman" w:hAnsi="Calibri" w:cs="Calibri"/>
          <w:color w:val="000000"/>
        </w:rPr>
        <w:t>eit</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tenestetilbod</w:t>
      </w:r>
      <w:proofErr w:type="spellEnd"/>
      <w:r>
        <w:rPr>
          <w:rFonts w:ascii="Calibri" w:eastAsia="Times New Roman" w:hAnsi="Calibri" w:cs="Calibri"/>
          <w:color w:val="000000"/>
        </w:rPr>
        <w:t xml:space="preserve"> som inkluderer </w:t>
      </w:r>
      <w:proofErr w:type="spellStart"/>
      <w:r>
        <w:rPr>
          <w:rFonts w:ascii="Calibri" w:eastAsia="Times New Roman" w:hAnsi="Calibri" w:cs="Calibri"/>
          <w:color w:val="000000"/>
        </w:rPr>
        <w:t>tenester</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frå</w:t>
      </w:r>
      <w:proofErr w:type="spellEnd"/>
      <w:r>
        <w:rPr>
          <w:rFonts w:ascii="Calibri" w:eastAsia="Times New Roman" w:hAnsi="Calibri" w:cs="Calibri"/>
          <w:color w:val="000000"/>
        </w:rPr>
        <w:t xml:space="preserve"> ideell sektor og i framtida (NOU 2020:13, s. 97).</w:t>
      </w:r>
    </w:p>
    <w:p w14:paraId="15160430" w14:textId="77777777" w:rsidR="0022265F" w:rsidRDefault="0022265F" w:rsidP="0022265F">
      <w:pPr>
        <w:rPr>
          <w:rFonts w:ascii="Calibri" w:eastAsia="Times New Roman" w:hAnsi="Calibri" w:cs="Calibri"/>
          <w:color w:val="000000"/>
        </w:rPr>
      </w:pPr>
    </w:p>
    <w:p w14:paraId="08AB5445"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b/>
          <w:bCs/>
          <w:color w:val="000000"/>
          <w:lang w:val="nn-NO"/>
        </w:rPr>
        <w:t>Spørsmål og funn/svar i vedlagte masteroppgåve</w:t>
      </w:r>
    </w:p>
    <w:p w14:paraId="2FCCA2B3" w14:textId="77777777" w:rsidR="0022265F" w:rsidRPr="0022265F" w:rsidRDefault="0022265F" w:rsidP="0022265F">
      <w:pPr>
        <w:spacing w:line="288" w:lineRule="auto"/>
        <w:rPr>
          <w:rFonts w:ascii="Calibri" w:eastAsia="Times New Roman" w:hAnsi="Calibri" w:cs="Calibri"/>
          <w:color w:val="000000"/>
          <w:lang w:val="nn-NO"/>
        </w:rPr>
      </w:pPr>
      <w:r w:rsidRPr="0022265F">
        <w:rPr>
          <w:rFonts w:ascii="Calibri" w:eastAsia="Times New Roman" w:hAnsi="Calibri" w:cs="Calibri"/>
          <w:color w:val="000000"/>
          <w:lang w:val="nn-NO"/>
        </w:rPr>
        <w:t>Det er vist i oppgåva at statlege uttrykte mål og ambisjonar ikkje vert implementerte.</w:t>
      </w:r>
    </w:p>
    <w:p w14:paraId="588A7961" w14:textId="77777777" w:rsidR="0022265F" w:rsidRPr="0022265F" w:rsidRDefault="0022265F" w:rsidP="0022265F">
      <w:pPr>
        <w:spacing w:line="288" w:lineRule="auto"/>
        <w:rPr>
          <w:rFonts w:ascii="Calibri" w:eastAsia="Times New Roman" w:hAnsi="Calibri" w:cs="Calibri"/>
          <w:color w:val="000000"/>
          <w:lang w:val="nn-NO"/>
        </w:rPr>
      </w:pPr>
      <w:r w:rsidRPr="0022265F">
        <w:rPr>
          <w:rFonts w:ascii="Calibri" w:eastAsia="Times New Roman" w:hAnsi="Calibri" w:cs="Calibri"/>
          <w:color w:val="000000"/>
          <w:lang w:val="nn-NO"/>
        </w:rPr>
        <w:t> </w:t>
      </w:r>
    </w:p>
    <w:p w14:paraId="535F5B99" w14:textId="77777777" w:rsidR="0022265F" w:rsidRPr="0022265F" w:rsidRDefault="0022265F" w:rsidP="0022265F">
      <w:pPr>
        <w:spacing w:after="240" w:line="288" w:lineRule="auto"/>
        <w:rPr>
          <w:rFonts w:ascii="Calibri" w:eastAsia="Times New Roman" w:hAnsi="Calibri" w:cs="Calibri"/>
          <w:color w:val="000000"/>
          <w:lang w:val="nn-NO"/>
        </w:rPr>
      </w:pPr>
      <w:r w:rsidRPr="0022265F">
        <w:rPr>
          <w:rFonts w:ascii="Calibri" w:eastAsia="Times New Roman" w:hAnsi="Calibri" w:cs="Calibri"/>
          <w:color w:val="000000"/>
          <w:lang w:val="nn-NO"/>
        </w:rPr>
        <w:t>Innleiande spørsmåla i oppgåva er:</w:t>
      </w:r>
    </w:p>
    <w:p w14:paraId="0C49E2DD" w14:textId="77777777" w:rsidR="0022265F" w:rsidRPr="0022265F" w:rsidRDefault="0022265F" w:rsidP="0022265F">
      <w:pPr>
        <w:spacing w:after="240"/>
        <w:rPr>
          <w:rFonts w:ascii="Calibri" w:eastAsia="Times New Roman" w:hAnsi="Calibri" w:cs="Calibri"/>
          <w:color w:val="000000"/>
          <w:lang w:val="nn-NO"/>
        </w:rPr>
      </w:pPr>
      <w:r w:rsidRPr="0022265F">
        <w:rPr>
          <w:rFonts w:ascii="Calibri" w:eastAsia="Times New Roman" w:hAnsi="Calibri" w:cs="Calibri"/>
          <w:i/>
          <w:iCs/>
          <w:color w:val="000000"/>
          <w:lang w:val="nn-NO"/>
        </w:rPr>
        <w:t>Viser årlege rapportar og strategiske planar at dei regionale helseføretaka har arbeidd i tråd med oppdraget om å  auke ideelle organisasjonar sin andel av spesialisthelsetenestene?</w:t>
      </w:r>
    </w:p>
    <w:p w14:paraId="0990E971"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i/>
          <w:iCs/>
          <w:color w:val="000000"/>
          <w:lang w:val="nn-NO"/>
        </w:rPr>
        <w:lastRenderedPageBreak/>
        <w:t>Nyttar dei regionale helseføretaka det juridiske handlingsrommet for konkurransemessig reservasjon for ideelle institusjonar i spesialisthelsetenesta, slik at ideelle ikkje vert fortrengt til fordel for kommersielle?</w:t>
      </w:r>
    </w:p>
    <w:p w14:paraId="17584D86"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Svaret på begge spørsmåla er nei. Det er ikkje funne dokumentasjon som viser at RHF-a arbeider for å styrke ideelle organisasjonar. Det har ikkje vorte gjort noko prioritering og styrking av ideelle, sjølv om det er uttala frå RHF si side at HOD sitt styringsbodskap skal leggast til grunn. Tvert om så har det gjennom år vorte ein reduksjon i ideelle leverandørar sin andel av spesialisthelsetenestene.</w:t>
      </w:r>
    </w:p>
    <w:p w14:paraId="31A2CD5F"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color w:val="000000"/>
          <w:lang w:val="nn-NO"/>
        </w:rPr>
        <w:t>Det er heller ikkje utarbeidd konkrete strategiar i regi av RHF-a for styrking av ideelle aktørar. Tvert om, RHF-a har utarbeidd ei felles retningsline for samhandling mellom RHF-a og både kommersielle og ideelle. Den peika eksplisitt mot fleire opne anskaffingar, ei føremon for kommersielle, men noko som kan føre til avvikling av ideelle aktørar. Som del av dette biletet er det og vist at RHF-a ikkje nyttar det juridiske handlingsrommet for reservasjon av konkurransar for ideelle aktørar.</w:t>
      </w:r>
    </w:p>
    <w:p w14:paraId="4DAD781F" w14:textId="77777777" w:rsidR="0022265F" w:rsidRPr="0022265F" w:rsidRDefault="0022265F" w:rsidP="0022265F">
      <w:pPr>
        <w:spacing w:line="288" w:lineRule="auto"/>
        <w:rPr>
          <w:rFonts w:ascii="Calibri" w:eastAsia="Times New Roman" w:hAnsi="Calibri" w:cs="Calibri"/>
          <w:color w:val="000000"/>
          <w:lang w:val="nn-NO"/>
        </w:rPr>
      </w:pPr>
      <w:r w:rsidRPr="0022265F">
        <w:rPr>
          <w:rFonts w:ascii="Calibri" w:eastAsia="Times New Roman" w:hAnsi="Calibri" w:cs="Calibri"/>
          <w:color w:val="000000"/>
          <w:lang w:val="nn-NO"/>
        </w:rPr>
        <w:t> </w:t>
      </w:r>
    </w:p>
    <w:p w14:paraId="12E62976"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b/>
          <w:bCs/>
          <w:color w:val="000000"/>
          <w:lang w:val="nn-NO"/>
        </w:rPr>
        <w:t>Oppsummering</w:t>
      </w:r>
    </w:p>
    <w:p w14:paraId="22D1526F" w14:textId="77777777" w:rsidR="0022265F" w:rsidRPr="0022265F" w:rsidRDefault="0022265F" w:rsidP="0022265F">
      <w:pPr>
        <w:spacing w:line="288" w:lineRule="auto"/>
        <w:rPr>
          <w:rFonts w:ascii="Calibri" w:eastAsia="Times New Roman" w:hAnsi="Calibri" w:cs="Calibri"/>
          <w:color w:val="000000"/>
          <w:lang w:val="nn-NO"/>
        </w:rPr>
      </w:pPr>
      <w:r w:rsidRPr="0022265F">
        <w:rPr>
          <w:rFonts w:ascii="Calibri" w:eastAsia="Times New Roman" w:hAnsi="Calibri" w:cs="Calibri"/>
          <w:color w:val="000000"/>
          <w:lang w:val="nn-NO"/>
        </w:rPr>
        <w:t>Det er eit stort avvik mellom RHF-a sine handlingar og statlege mål og oppdrag. Dette rammar ideelle aktørar. Ein slik situasjon er ikkje i tråd med demokratiets ynskje, det er i direkte motstrid til Stortinget sine vedtak, den breie politiske målsettinga om å styrke ideelle aktørar sin posisjon og krava som HOD har stilt til RHF-a.</w:t>
      </w:r>
    </w:p>
    <w:p w14:paraId="53543980" w14:textId="77777777" w:rsidR="0022265F" w:rsidRPr="0022265F" w:rsidRDefault="0022265F" w:rsidP="0022265F">
      <w:pPr>
        <w:rPr>
          <w:rFonts w:ascii="Calibri" w:eastAsia="Times New Roman" w:hAnsi="Calibri" w:cs="Calibri"/>
          <w:color w:val="000000"/>
          <w:lang w:val="nn-NO"/>
        </w:rPr>
      </w:pPr>
      <w:r w:rsidRPr="0022265F">
        <w:rPr>
          <w:rFonts w:ascii="Calibri" w:eastAsia="Times New Roman" w:hAnsi="Calibri" w:cs="Calibri"/>
          <w:b/>
          <w:bCs/>
          <w:color w:val="000000"/>
          <w:lang w:val="nn-NO"/>
        </w:rPr>
        <w:t> </w:t>
      </w:r>
    </w:p>
    <w:p w14:paraId="612EC0C9" w14:textId="77777777" w:rsidR="0022265F" w:rsidRDefault="0022265F" w:rsidP="0022265F">
      <w:pPr>
        <w:rPr>
          <w:rFonts w:ascii="Calibri" w:eastAsia="Times New Roman" w:hAnsi="Calibri" w:cs="Calibri"/>
          <w:color w:val="000000"/>
        </w:rPr>
      </w:pPr>
      <w:r>
        <w:rPr>
          <w:rFonts w:ascii="Calibri" w:eastAsia="Times New Roman" w:hAnsi="Calibri" w:cs="Calibri"/>
          <w:color w:val="000000"/>
        </w:rPr>
        <w:t>Jon Hovda</w:t>
      </w:r>
    </w:p>
    <w:p w14:paraId="59A6BE54" w14:textId="77777777" w:rsidR="0022265F" w:rsidRDefault="0022265F" w:rsidP="0022265F">
      <w:pPr>
        <w:rPr>
          <w:rFonts w:ascii="Calibri" w:eastAsia="Times New Roman" w:hAnsi="Calibri" w:cs="Calibri"/>
          <w:color w:val="000000"/>
        </w:rPr>
      </w:pPr>
      <w:r>
        <w:rPr>
          <w:rFonts w:ascii="Calibri" w:eastAsia="Times New Roman" w:hAnsi="Calibri" w:cs="Calibri"/>
          <w:color w:val="000000"/>
        </w:rPr>
        <w:t>3864 Rauland</w:t>
      </w:r>
    </w:p>
    <w:p w14:paraId="6CE07827" w14:textId="77777777" w:rsidR="0022265F" w:rsidRDefault="0022265F" w:rsidP="0022265F">
      <w:pPr>
        <w:rPr>
          <w:rFonts w:ascii="Calibri" w:eastAsia="Times New Roman" w:hAnsi="Calibri" w:cs="Calibri"/>
          <w:color w:val="000000"/>
        </w:rPr>
      </w:pPr>
      <w:r>
        <w:rPr>
          <w:rFonts w:ascii="Calibri" w:eastAsia="Times New Roman" w:hAnsi="Calibri" w:cs="Calibri"/>
          <w:color w:val="000000"/>
        </w:rPr>
        <w:t> </w:t>
      </w:r>
    </w:p>
    <w:p w14:paraId="7A6E4FA0" w14:textId="77777777" w:rsidR="0022265F" w:rsidRDefault="0022265F" w:rsidP="0022265F">
      <w:pPr>
        <w:rPr>
          <w:rFonts w:ascii="Calibri" w:eastAsia="Times New Roman" w:hAnsi="Calibri" w:cs="Calibri"/>
          <w:color w:val="000000"/>
        </w:rPr>
      </w:pPr>
    </w:p>
    <w:p w14:paraId="7AE3EFA3" w14:textId="77777777" w:rsidR="0022265F" w:rsidRDefault="0022265F"/>
    <w:sectPr w:rsidR="00222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5F"/>
    <w:rsid w:val="0022265F"/>
    <w:rsid w:val="00A752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6D28"/>
  <w15:chartTrackingRefBased/>
  <w15:docId w15:val="{3988AFD5-EDA0-41C6-9D92-620C1E8E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5F"/>
    <w:pPr>
      <w:spacing w:after="0" w:line="240" w:lineRule="auto"/>
    </w:pPr>
    <w:rPr>
      <w:rFonts w:ascii="Aptos" w:hAnsi="Aptos" w:cs="Aptos"/>
      <w:kern w:val="0"/>
      <w:lang w:eastAsia="nb-NO"/>
      <w14:ligatures w14:val="none"/>
    </w:rPr>
  </w:style>
  <w:style w:type="paragraph" w:styleId="Overskrift1">
    <w:name w:val="heading 1"/>
    <w:basedOn w:val="Normal"/>
    <w:next w:val="Normal"/>
    <w:link w:val="Overskrift1Tegn"/>
    <w:uiPriority w:val="9"/>
    <w:qFormat/>
    <w:rsid w:val="002226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2226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22265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22265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verskrift5">
    <w:name w:val="heading 5"/>
    <w:basedOn w:val="Normal"/>
    <w:next w:val="Normal"/>
    <w:link w:val="Overskrift5Tegn"/>
    <w:uiPriority w:val="9"/>
    <w:semiHidden/>
    <w:unhideWhenUsed/>
    <w:qFormat/>
    <w:rsid w:val="0022265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verskrift6">
    <w:name w:val="heading 6"/>
    <w:basedOn w:val="Normal"/>
    <w:next w:val="Normal"/>
    <w:link w:val="Overskrift6Tegn"/>
    <w:uiPriority w:val="9"/>
    <w:semiHidden/>
    <w:unhideWhenUsed/>
    <w:qFormat/>
    <w:rsid w:val="0022265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verskrift7">
    <w:name w:val="heading 7"/>
    <w:basedOn w:val="Normal"/>
    <w:next w:val="Normal"/>
    <w:link w:val="Overskrift7Tegn"/>
    <w:uiPriority w:val="9"/>
    <w:semiHidden/>
    <w:unhideWhenUsed/>
    <w:qFormat/>
    <w:rsid w:val="0022265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verskrift8">
    <w:name w:val="heading 8"/>
    <w:basedOn w:val="Normal"/>
    <w:next w:val="Normal"/>
    <w:link w:val="Overskrift8Tegn"/>
    <w:uiPriority w:val="9"/>
    <w:semiHidden/>
    <w:unhideWhenUsed/>
    <w:qFormat/>
    <w:rsid w:val="0022265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verskrift9">
    <w:name w:val="heading 9"/>
    <w:basedOn w:val="Normal"/>
    <w:next w:val="Normal"/>
    <w:link w:val="Overskrift9Tegn"/>
    <w:uiPriority w:val="9"/>
    <w:semiHidden/>
    <w:unhideWhenUsed/>
    <w:qFormat/>
    <w:rsid w:val="0022265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2265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2265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2265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2265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2265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2265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2265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2265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2265F"/>
    <w:rPr>
      <w:rFonts w:eastAsiaTheme="majorEastAsia" w:cstheme="majorBidi"/>
      <w:color w:val="272727" w:themeColor="text1" w:themeTint="D8"/>
    </w:rPr>
  </w:style>
  <w:style w:type="paragraph" w:styleId="Tittel">
    <w:name w:val="Title"/>
    <w:basedOn w:val="Normal"/>
    <w:next w:val="Normal"/>
    <w:link w:val="TittelTegn"/>
    <w:uiPriority w:val="10"/>
    <w:qFormat/>
    <w:rsid w:val="0022265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22265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226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22265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2265F"/>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SitatTegn">
    <w:name w:val="Sitat Tegn"/>
    <w:basedOn w:val="Standardskriftforavsnitt"/>
    <w:link w:val="Sitat"/>
    <w:uiPriority w:val="29"/>
    <w:rsid w:val="0022265F"/>
    <w:rPr>
      <w:i/>
      <w:iCs/>
      <w:color w:val="404040" w:themeColor="text1" w:themeTint="BF"/>
    </w:rPr>
  </w:style>
  <w:style w:type="paragraph" w:styleId="Listeavsnitt">
    <w:name w:val="List Paragraph"/>
    <w:basedOn w:val="Normal"/>
    <w:uiPriority w:val="34"/>
    <w:qFormat/>
    <w:rsid w:val="0022265F"/>
    <w:pPr>
      <w:spacing w:after="160" w:line="278" w:lineRule="auto"/>
      <w:ind w:left="720"/>
      <w:contextualSpacing/>
    </w:pPr>
    <w:rPr>
      <w:rFonts w:asciiTheme="minorHAnsi" w:hAnsiTheme="minorHAnsi" w:cstheme="minorBidi"/>
      <w:kern w:val="2"/>
      <w:lang w:eastAsia="en-US"/>
      <w14:ligatures w14:val="standardContextual"/>
    </w:rPr>
  </w:style>
  <w:style w:type="character" w:styleId="Sterkutheving">
    <w:name w:val="Intense Emphasis"/>
    <w:basedOn w:val="Standardskriftforavsnitt"/>
    <w:uiPriority w:val="21"/>
    <w:qFormat/>
    <w:rsid w:val="0022265F"/>
    <w:rPr>
      <w:i/>
      <w:iCs/>
      <w:color w:val="0F4761" w:themeColor="accent1" w:themeShade="BF"/>
    </w:rPr>
  </w:style>
  <w:style w:type="paragraph" w:styleId="Sterktsitat">
    <w:name w:val="Intense Quote"/>
    <w:basedOn w:val="Normal"/>
    <w:next w:val="Normal"/>
    <w:link w:val="SterktsitatTegn"/>
    <w:uiPriority w:val="30"/>
    <w:qFormat/>
    <w:rsid w:val="002226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SterktsitatTegn">
    <w:name w:val="Sterkt sitat Tegn"/>
    <w:basedOn w:val="Standardskriftforavsnitt"/>
    <w:link w:val="Sterktsitat"/>
    <w:uiPriority w:val="30"/>
    <w:rsid w:val="0022265F"/>
    <w:rPr>
      <w:i/>
      <w:iCs/>
      <w:color w:val="0F4761" w:themeColor="accent1" w:themeShade="BF"/>
    </w:rPr>
  </w:style>
  <w:style w:type="character" w:styleId="Sterkreferanse">
    <w:name w:val="Intense Reference"/>
    <w:basedOn w:val="Standardskriftforavsnitt"/>
    <w:uiPriority w:val="32"/>
    <w:qFormat/>
    <w:rsid w:val="0022265F"/>
    <w:rPr>
      <w:b/>
      <w:bCs/>
      <w:smallCaps/>
      <w:color w:val="0F4761" w:themeColor="accent1" w:themeShade="BF"/>
      <w:spacing w:val="5"/>
    </w:rPr>
  </w:style>
  <w:style w:type="character" w:styleId="Hyperkobling">
    <w:name w:val="Hyperlink"/>
    <w:basedOn w:val="Standardskriftforavsnitt"/>
    <w:uiPriority w:val="99"/>
    <w:semiHidden/>
    <w:unhideWhenUsed/>
    <w:rsid w:val="00222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3b854c52-ab46-4836-9533-5b31d59cf5bc"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sereformutvalget@hod.dep.no" TargetMode="External"/><Relationship Id="rId5" Type="http://schemas.openxmlformats.org/officeDocument/2006/relationships/hyperlink" Target="mailto:Helsereformutvalget@hod.dep.no" TargetMode="External"/><Relationship Id="rId10" Type="http://schemas.openxmlformats.org/officeDocument/2006/relationships/theme" Target="theme/theme1.xml"/><Relationship Id="rId4" Type="http://schemas.openxmlformats.org/officeDocument/2006/relationships/hyperlink" Target="mailto:jon.hovda@hotmail.com"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5977</Characters>
  <Application>Microsoft Office Word</Application>
  <DocSecurity>0</DocSecurity>
  <Lines>229</Lines>
  <Paragraphs>173</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Lunde</dc:creator>
  <cp:keywords/>
  <dc:description/>
  <cp:lastModifiedBy>Siv Lunde</cp:lastModifiedBy>
  <cp:revision>1</cp:revision>
  <dcterms:created xsi:type="dcterms:W3CDTF">2026-04-14T18:03:00Z</dcterms:created>
  <dcterms:modified xsi:type="dcterms:W3CDTF">2026-04-14T18:04:00Z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b0b57-dde8-42fe-9f44-53162ebab993_Enabled">
    <vt:lpwstr>true</vt:lpwstr>
  </property>
  <property fmtid="{D5CDD505-2E9C-101B-9397-08002B2CF9AE}" pid="3" name="MSIP_Label_52cb0b57-dde8-42fe-9f44-53162ebab993_SetDate">
    <vt:lpwstr>2026-04-14T18:04:14Z</vt:lpwstr>
  </property>
  <property fmtid="{D5CDD505-2E9C-101B-9397-08002B2CF9AE}" pid="4" name="MSIP_Label_52cb0b57-dde8-42fe-9f44-53162ebab993_Method">
    <vt:lpwstr>Standard</vt:lpwstr>
  </property>
  <property fmtid="{D5CDD505-2E9C-101B-9397-08002B2CF9AE}" pid="5" name="MSIP_Label_52cb0b57-dde8-42fe-9f44-53162ebab993_Name">
    <vt:lpwstr>Intern (HOD)</vt:lpwstr>
  </property>
  <property fmtid="{D5CDD505-2E9C-101B-9397-08002B2CF9AE}" pid="6" name="MSIP_Label_52cb0b57-dde8-42fe-9f44-53162ebab993_SiteId">
    <vt:lpwstr>f696e186-1c3b-44cd-bf76-5ace0e7007bd</vt:lpwstr>
  </property>
  <property fmtid="{D5CDD505-2E9C-101B-9397-08002B2CF9AE}" pid="7" name="MSIP_Label_52cb0b57-dde8-42fe-9f44-53162ebab993_ActionId">
    <vt:lpwstr>75d67478-50f8-4eba-a7b8-363aaeef718b</vt:lpwstr>
  </property>
  <property fmtid="{D5CDD505-2E9C-101B-9397-08002B2CF9AE}" pid="8" name="MSIP_Label_52cb0b57-dde8-42fe-9f44-53162ebab993_ContentBits">
    <vt:lpwstr>0</vt:lpwstr>
  </property>
  <property fmtid="{D5CDD505-2E9C-101B-9397-08002B2CF9AE}" pid="9" name="MSIP_Label_52cb0b57-dde8-42fe-9f44-53162ebab993_Tag">
    <vt:lpwstr>10, 3, 0, 1</vt:lpwstr>
  </property>
</Properties>
</file>