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FA9E" w14:textId="203AF2C1" w:rsidR="00F84A0A" w:rsidRDefault="00F84A0A" w:rsidP="4D2604EB">
      <w:pPr>
        <w:rPr>
          <w:rFonts w:eastAsia="Times New Roman" w:cs="Times New Roman"/>
          <w:b/>
          <w:bCs/>
          <w:color w:val="000000" w:themeColor="text1"/>
        </w:rPr>
      </w:pPr>
      <w:r w:rsidRPr="4D2604EB">
        <w:rPr>
          <w:rFonts w:eastAsia="Times New Roman" w:cs="Times New Roman"/>
          <w:b/>
          <w:bCs/>
          <w:color w:val="000000" w:themeColor="text1"/>
        </w:rPr>
        <w:t>Innspill til Helse</w:t>
      </w:r>
      <w:r w:rsidR="336EEEBF" w:rsidRPr="4D2604EB">
        <w:rPr>
          <w:rFonts w:eastAsia="Times New Roman" w:cs="Times New Roman"/>
          <w:b/>
          <w:bCs/>
          <w:color w:val="000000" w:themeColor="text1"/>
        </w:rPr>
        <w:t>r</w:t>
      </w:r>
      <w:r w:rsidRPr="4D2604EB">
        <w:rPr>
          <w:rFonts w:eastAsia="Times New Roman" w:cs="Times New Roman"/>
          <w:b/>
          <w:bCs/>
          <w:color w:val="000000" w:themeColor="text1"/>
        </w:rPr>
        <w:t xml:space="preserve">eformutvalget </w:t>
      </w:r>
      <w:r w:rsidR="5BA6EE4A" w:rsidRPr="4D2604EB">
        <w:rPr>
          <w:rFonts w:eastAsia="Times New Roman" w:cs="Times New Roman"/>
          <w:b/>
          <w:bCs/>
          <w:color w:val="000000" w:themeColor="text1"/>
        </w:rPr>
        <w:t>fra Sanitetskvinnene</w:t>
      </w:r>
    </w:p>
    <w:p w14:paraId="68CF902D" w14:textId="0A15A097" w:rsidR="00F84A0A" w:rsidRDefault="00F84A0A" w:rsidP="00F84A0A">
      <w:r w:rsidRPr="1B252902">
        <w:rPr>
          <w:rFonts w:eastAsia="Times New Roman" w:cs="Times New Roman"/>
          <w:color w:val="000000" w:themeColor="text1"/>
        </w:rPr>
        <w:t>Sanitetskvinnene er Norges største kvinneorganisasjon med 4</w:t>
      </w:r>
      <w:r w:rsidR="2E20EA41" w:rsidRPr="1B252902">
        <w:rPr>
          <w:rFonts w:eastAsia="Times New Roman" w:cs="Times New Roman"/>
          <w:color w:val="000000" w:themeColor="text1"/>
        </w:rPr>
        <w:t>5</w:t>
      </w:r>
      <w:r w:rsidRPr="1B252902">
        <w:rPr>
          <w:rFonts w:eastAsia="Times New Roman" w:cs="Times New Roman"/>
          <w:color w:val="000000" w:themeColor="text1"/>
        </w:rPr>
        <w:t xml:space="preserve"> </w:t>
      </w:r>
      <w:r w:rsidR="3A205583" w:rsidRPr="1B252902">
        <w:rPr>
          <w:rFonts w:eastAsia="Times New Roman" w:cs="Times New Roman"/>
          <w:color w:val="000000" w:themeColor="text1"/>
        </w:rPr>
        <w:t>2</w:t>
      </w:r>
      <w:r w:rsidRPr="1B252902">
        <w:rPr>
          <w:rFonts w:eastAsia="Times New Roman" w:cs="Times New Roman"/>
          <w:color w:val="000000" w:themeColor="text1"/>
        </w:rPr>
        <w:t xml:space="preserve">00 medlemmer og 550 lokalforeninger over hele landet. Vi eier og drifter et stort antall ideelle virksomheter i spennet fra store sykehus som leverer til spesialisttjenesten til kommunale omsorgsboliger. Vi er også en stor nasjonal beredskapsorganisasjon med </w:t>
      </w:r>
      <w:r w:rsidR="4265F849" w:rsidRPr="1B252902">
        <w:rPr>
          <w:rFonts w:eastAsia="Times New Roman" w:cs="Times New Roman"/>
          <w:color w:val="000000" w:themeColor="text1"/>
        </w:rPr>
        <w:t>60</w:t>
      </w:r>
      <w:r w:rsidRPr="1B252902">
        <w:rPr>
          <w:rFonts w:eastAsia="Times New Roman" w:cs="Times New Roman"/>
          <w:color w:val="000000" w:themeColor="text1"/>
        </w:rPr>
        <w:t>00 beredskapsfrivillige.</w:t>
      </w:r>
      <w:r w:rsidRPr="1B252902">
        <w:rPr>
          <w:rFonts w:eastAsia="Times New Roman" w:cs="Times New Roman"/>
        </w:rPr>
        <w:t xml:space="preserve"> </w:t>
      </w:r>
    </w:p>
    <w:p w14:paraId="7DDAFC44" w14:textId="44D96F89" w:rsidR="00F84A0A" w:rsidRDefault="00F84A0A" w:rsidP="00F84A0A">
      <w:r>
        <w:t>Sanitetskvinnene takker f</w:t>
      </w:r>
      <w:r w:rsidR="000A4DF0">
        <w:t>o</w:t>
      </w:r>
      <w:r>
        <w:t>r muligheten til å spille inn til utvalge</w:t>
      </w:r>
      <w:r w:rsidR="383BDA00">
        <w:t>t</w:t>
      </w:r>
      <w:r>
        <w:t xml:space="preserve">. Helsetjenesten i </w:t>
      </w:r>
      <w:r w:rsidR="002D7654">
        <w:t>Norge</w:t>
      </w:r>
      <w:r>
        <w:t xml:space="preserve"> står </w:t>
      </w:r>
      <w:r w:rsidR="00210E78">
        <w:t>overfor</w:t>
      </w:r>
      <w:r>
        <w:t xml:space="preserve"> store utfordringer framover, både knyttet til demografiske endringer som gir større helsebehov i befolkningen og færre arbeidsføre til å bidra. Men også ved at nye behandlingsmuligheter og innovasjon også øker kostandene, både til medisiner og til pleie og omsorg gjennom at sykdommer man tidligere døde av, kan man nå leve lengre med gjennom kostbar og ofte langvarig behandling.</w:t>
      </w:r>
    </w:p>
    <w:p w14:paraId="732BA816" w14:textId="4E0D8700" w:rsidR="00F84A0A" w:rsidRDefault="00F84A0A" w:rsidP="00F84A0A">
      <w:r>
        <w:t xml:space="preserve">Det er altså avgjørende at ressursene blir brukt godt og rettferdig. En omfattende gjennomgang av </w:t>
      </w:r>
      <w:r w:rsidR="11BC9ABC">
        <w:t>helsetjenesten</w:t>
      </w:r>
      <w:r>
        <w:t xml:space="preserve"> som det utvalget står </w:t>
      </w:r>
      <w:r w:rsidR="11BC9ABC">
        <w:t>ovenfor</w:t>
      </w:r>
      <w:r>
        <w:t xml:space="preserve"> gir </w:t>
      </w:r>
      <w:r w:rsidR="11BC9ABC">
        <w:t>også</w:t>
      </w:r>
      <w:r>
        <w:t xml:space="preserve"> mulighet til å endre på godt </w:t>
      </w:r>
      <w:r w:rsidR="11BC9ABC">
        <w:t>dokumenterte</w:t>
      </w:r>
      <w:r>
        <w:t xml:space="preserve"> skjevheter. Vi ber om at utvalget tar </w:t>
      </w:r>
      <w:r w:rsidR="11BC9ABC">
        <w:t xml:space="preserve">analyser og anbefalinger fra NOU 2023:05 Den store forskjellen med inn i arbeidet. </w:t>
      </w:r>
    </w:p>
    <w:p w14:paraId="08B3BF27" w14:textId="4493C8C9" w:rsidR="000C559A" w:rsidRDefault="00F84A0A" w:rsidP="00F84A0A">
      <w:r>
        <w:t>Hovedkonklusjonen til kvinnhelseutvalget som i 2023 lanserte rapporten «Den store forskjellen» var at kjønn har stor betydning for helse, og at kvinner ikke har likeverdige helsetjenester i Norge fordi man har hatt en kjønnsnøytral utforming av helsetjenestene som er bedre tilpasset menns liv</w:t>
      </w:r>
      <w:r w:rsidR="1858DC4D">
        <w:t>,</w:t>
      </w:r>
      <w:r>
        <w:t xml:space="preserve"> helse og fysiologi enn kvinners.</w:t>
      </w:r>
      <w:r w:rsidR="11BC9ABC">
        <w:t xml:space="preserve"> Å sikre strukturer som bedre ivaretar kvinner er viktig framover på flere måter: Bedre helsetjenester til kvinner vil sikre at flere kvinner kan stå i jobb og kommer seg raskere tilbake etter sykdom. Bedre helsetjenester til kvinner vil også føre til mer rasjonell bruk av helsetjenester og kortere vei fra diagnose til behandling, og mer effektive behandlingsløp. </w:t>
      </w:r>
    </w:p>
    <w:p w14:paraId="5A1D4AB3" w14:textId="79242C42" w:rsidR="000C559A" w:rsidRPr="000C559A" w:rsidRDefault="000C559A" w:rsidP="00F84A0A">
      <w:pPr>
        <w:rPr>
          <w:b/>
          <w:bCs/>
        </w:rPr>
      </w:pPr>
      <w:r w:rsidRPr="000C559A">
        <w:rPr>
          <w:b/>
          <w:bCs/>
        </w:rPr>
        <w:t>Kunnskapsmangel om kvinnehelse fører til overforbruk av helsetjenester</w:t>
      </w:r>
    </w:p>
    <w:p w14:paraId="6379D15F" w14:textId="078C214F" w:rsidR="000C559A" w:rsidRDefault="00272384" w:rsidP="00F84A0A">
      <w:r>
        <w:t xml:space="preserve">NOU 2023:05 viser til at et av problemene på kvinnehelsefeltet er at helsepersonell mangler kunnskap om mange vanlige kvinnelidelser og helseutfordringer i kvinners livsfaser og at etablert kunnskap ikke blir tatt i bruk. Det fører til mange unødvendig undersøkelser, unødvendige henvisninger til spesialisthelsetjenesten og lange forløp med dårlig ressursbruk. </w:t>
      </w:r>
    </w:p>
    <w:p w14:paraId="18C290AD" w14:textId="609CF4E7" w:rsidR="00272384" w:rsidRDefault="00272384" w:rsidP="00F84A0A">
      <w:r>
        <w:t>Et eksempel er stoffskiftesykdom. Det er lav kunnskap om stoffskiftesykdom hos fastleger. I veldig mange tilfeller blir symptomene forvekslet med depresjon og angst og pasienten blir satt på medisiner for dette og går til langvarig behandling hos psykolog. En enkel blodprøve kunne avdekket at det dreide seg om stoffskiftesykdom, og treffsikker behandling kunne v</w:t>
      </w:r>
      <w:r w:rsidR="3F3F7510">
        <w:t>æ</w:t>
      </w:r>
      <w:r>
        <w:t xml:space="preserve">rt gitt av fastlegen. </w:t>
      </w:r>
    </w:p>
    <w:p w14:paraId="0B9B3444" w14:textId="5962883F" w:rsidR="00272384" w:rsidRDefault="00272384" w:rsidP="00F84A0A">
      <w:r>
        <w:t xml:space="preserve">Overgangsalder er et eksempel på en vanlig tilstand som fastlegene burde kunne håndtere, men som ofte ender med at kvinnen må henvises til spesialist for å få hjelp, fordi fastlegene mangler kunnskap til å gjenkjenne og behandle symptomene. </w:t>
      </w:r>
    </w:p>
    <w:p w14:paraId="26C5D273" w14:textId="70646279" w:rsidR="00272384" w:rsidRDefault="00272384" w:rsidP="00F84A0A">
      <w:r>
        <w:t xml:space="preserve">Stor variasjon i sykehusenes kompetanse i endometriosekirurgi gjør at mange kvinner med endometriose må repareres fordi operatøren manglet kompetanse om at endometriosevev kan se veldig ulikt og kan befinne seg andre steder enn i bekkenet, og dermed ikke fjerner alt. </w:t>
      </w:r>
    </w:p>
    <w:p w14:paraId="3A1AE9DE" w14:textId="77777777" w:rsidR="004E7EAC" w:rsidRDefault="00272384" w:rsidP="00F84A0A">
      <w:r>
        <w:t xml:space="preserve">Mange av kvinners vanlige </w:t>
      </w:r>
      <w:r w:rsidR="004F11AD">
        <w:t>sykdommer</w:t>
      </w:r>
      <w:r>
        <w:t xml:space="preserve"> er såkalte utelukkelsesdiagnoser, fordi man ikke har forsket nok til å ha gode biomarkører. Det betyr at </w:t>
      </w:r>
      <w:r w:rsidR="004F11AD">
        <w:t>pasienter</w:t>
      </w:r>
      <w:r>
        <w:t xml:space="preserve"> med vanlige lidelser som fibromyalgi, irritabel tarm og ME må gjennom en lang rekke ulike undersøkelser </w:t>
      </w:r>
      <w:r w:rsidR="004F11AD">
        <w:t xml:space="preserve">i spesialisthelsetjenesten </w:t>
      </w:r>
      <w:r>
        <w:t xml:space="preserve">før de kan få diagnosen. Forskning som sikrer bedre diagnostisering av vanlige kvinneplager vil spare helsetjenesten for store ressurser. </w:t>
      </w:r>
    </w:p>
    <w:p w14:paraId="717FF0E6" w14:textId="6F2E20B5" w:rsidR="004F11AD" w:rsidRDefault="000E3789" w:rsidP="00F84A0A">
      <w:r>
        <w:t>Mye av</w:t>
      </w:r>
      <w:r w:rsidR="0014722C">
        <w:t xml:space="preserve"> kv</w:t>
      </w:r>
      <w:r w:rsidR="009F2A27">
        <w:t>inners</w:t>
      </w:r>
      <w:r w:rsidR="00FD51AE">
        <w:t xml:space="preserve"> </w:t>
      </w:r>
      <w:r w:rsidR="00FF0DA6">
        <w:t xml:space="preserve">sykdom </w:t>
      </w:r>
      <w:r w:rsidR="007611EE">
        <w:t xml:space="preserve">blir </w:t>
      </w:r>
      <w:r w:rsidR="008348FF">
        <w:t>behandlet</w:t>
      </w:r>
      <w:r w:rsidR="00C364C8">
        <w:t xml:space="preserve"> i pr</w:t>
      </w:r>
      <w:r w:rsidR="000C71CA">
        <w:t>im</w:t>
      </w:r>
      <w:r w:rsidR="001A1687">
        <w:t>ærhels</w:t>
      </w:r>
      <w:r w:rsidR="00345914">
        <w:t>etjenes</w:t>
      </w:r>
      <w:r w:rsidR="002D122B">
        <w:t>ten</w:t>
      </w:r>
      <w:r w:rsidR="00754D72">
        <w:t>, men b</w:t>
      </w:r>
      <w:r w:rsidR="007F426E">
        <w:t>ehandlin</w:t>
      </w:r>
      <w:r w:rsidR="000412B4">
        <w:t>gsstudie</w:t>
      </w:r>
      <w:r w:rsidR="005B639E">
        <w:t>r fore</w:t>
      </w:r>
      <w:r w:rsidR="00CE56F4">
        <w:t>går i</w:t>
      </w:r>
      <w:r w:rsidR="0022129F">
        <w:t xml:space="preserve"> overv</w:t>
      </w:r>
      <w:r w:rsidR="004642C8">
        <w:t xml:space="preserve">eiende </w:t>
      </w:r>
      <w:r w:rsidR="002B578C">
        <w:t xml:space="preserve">grad i </w:t>
      </w:r>
      <w:r w:rsidR="002E1231">
        <w:t>syk</w:t>
      </w:r>
      <w:r w:rsidR="00557DB9">
        <w:t>ehus</w:t>
      </w:r>
      <w:r w:rsidR="002656E9">
        <w:t>e</w:t>
      </w:r>
      <w:r w:rsidR="00552AD5">
        <w:t xml:space="preserve">ne. </w:t>
      </w:r>
      <w:r w:rsidR="00096D81">
        <w:t>V</w:t>
      </w:r>
      <w:r w:rsidR="00A0166A">
        <w:t xml:space="preserve">i anbefaler </w:t>
      </w:r>
      <w:r w:rsidR="00B33590">
        <w:t xml:space="preserve">i </w:t>
      </w:r>
      <w:r w:rsidR="002278E0">
        <w:t>sikre mer</w:t>
      </w:r>
      <w:r w:rsidR="006E4709">
        <w:t xml:space="preserve"> </w:t>
      </w:r>
      <w:r w:rsidR="00C5759C">
        <w:t>forskningsmidler</w:t>
      </w:r>
      <w:r w:rsidR="00BC4139">
        <w:t xml:space="preserve"> </w:t>
      </w:r>
      <w:r w:rsidR="00227CB9">
        <w:t>ti</w:t>
      </w:r>
      <w:r w:rsidR="002252B0">
        <w:t xml:space="preserve">l </w:t>
      </w:r>
      <w:r w:rsidR="00F16BAC">
        <w:t>allm</w:t>
      </w:r>
      <w:r w:rsidR="009973A8">
        <w:t>ennmedi</w:t>
      </w:r>
      <w:r w:rsidR="00EF368E">
        <w:t>sin og</w:t>
      </w:r>
      <w:r w:rsidR="00D86462">
        <w:t xml:space="preserve"> </w:t>
      </w:r>
      <w:r w:rsidR="003369B1">
        <w:t>primærhelsetjeneste</w:t>
      </w:r>
      <w:r w:rsidR="008A23B1">
        <w:t xml:space="preserve">. </w:t>
      </w:r>
    </w:p>
    <w:p w14:paraId="3B408CAE" w14:textId="0C0B6ADB" w:rsidR="004F11AD" w:rsidRDefault="004F11AD" w:rsidP="00F84A0A">
      <w:r>
        <w:t xml:space="preserve">Det er også et gjennomgående problem at kvinner blir senere </w:t>
      </w:r>
      <w:r w:rsidR="00C95361">
        <w:t>diagnostisert</w:t>
      </w:r>
      <w:r>
        <w:t xml:space="preserve"> enn menn fordi </w:t>
      </w:r>
      <w:r w:rsidR="00C95361">
        <w:t>diagnosekriterier</w:t>
      </w:r>
      <w:r>
        <w:t xml:space="preserve"> og </w:t>
      </w:r>
      <w:r w:rsidR="00C95361">
        <w:t>-</w:t>
      </w:r>
      <w:r>
        <w:t xml:space="preserve">verktøy er lagte for menn. Sen </w:t>
      </w:r>
      <w:r w:rsidR="000B69EA">
        <w:t>diagnostisering</w:t>
      </w:r>
      <w:r>
        <w:t xml:space="preserve"> </w:t>
      </w:r>
      <w:r w:rsidR="000B69EA">
        <w:t>innebærer</w:t>
      </w:r>
      <w:r>
        <w:t xml:space="preserve"> ofte </w:t>
      </w:r>
      <w:r w:rsidR="000B69EA">
        <w:t>lengre</w:t>
      </w:r>
      <w:r>
        <w:t xml:space="preserve"> f</w:t>
      </w:r>
      <w:r w:rsidR="000B69EA">
        <w:t>orløp, unødvendige undersøkelser og labanalyser</w:t>
      </w:r>
      <w:r>
        <w:t xml:space="preserve"> og større helsetap. Det er dårlig </w:t>
      </w:r>
      <w:r w:rsidR="000B69EA">
        <w:t>ressursbruk</w:t>
      </w:r>
      <w:r>
        <w:t xml:space="preserve">. </w:t>
      </w:r>
      <w:r w:rsidR="002352AF">
        <w:t xml:space="preserve">Et </w:t>
      </w:r>
      <w:r w:rsidR="00EB1643">
        <w:t>kjø</w:t>
      </w:r>
      <w:r w:rsidR="00D50275">
        <w:t>nnspers</w:t>
      </w:r>
      <w:r w:rsidR="00D13FD9">
        <w:t>pe</w:t>
      </w:r>
      <w:r w:rsidR="00EE0718">
        <w:t>ktiv i</w:t>
      </w:r>
      <w:r w:rsidR="00FA41BB">
        <w:t xml:space="preserve"> utv</w:t>
      </w:r>
      <w:r w:rsidR="00D34A0B">
        <w:t>iklingen</w:t>
      </w:r>
      <w:r w:rsidR="00DD6182">
        <w:t xml:space="preserve"> av retn</w:t>
      </w:r>
      <w:r w:rsidR="009C32FF">
        <w:t>ingslin</w:t>
      </w:r>
      <w:r w:rsidR="00ED59DB">
        <w:t xml:space="preserve">jer og </w:t>
      </w:r>
      <w:r w:rsidR="00862EAE">
        <w:t>veiledere</w:t>
      </w:r>
      <w:r w:rsidR="0025372A">
        <w:t xml:space="preserve"> er nødv</w:t>
      </w:r>
      <w:r w:rsidR="000F5D74">
        <w:t>endig for</w:t>
      </w:r>
      <w:r w:rsidR="00D338CA">
        <w:t xml:space="preserve"> å sikr</w:t>
      </w:r>
      <w:r w:rsidR="008F4EE7">
        <w:t xml:space="preserve">e mer </w:t>
      </w:r>
      <w:r w:rsidR="00D9734C">
        <w:t>treffsikker</w:t>
      </w:r>
      <w:r w:rsidR="00F741C1">
        <w:t xml:space="preserve"> </w:t>
      </w:r>
      <w:r w:rsidR="007461CC">
        <w:t>diagnostiering</w:t>
      </w:r>
      <w:r w:rsidR="009650FC">
        <w:t xml:space="preserve"> og </w:t>
      </w:r>
      <w:r w:rsidR="00D52FCD">
        <w:t>behandling</w:t>
      </w:r>
      <w:r w:rsidR="0051164D">
        <w:t xml:space="preserve"> av kv</w:t>
      </w:r>
      <w:r w:rsidR="009B3631">
        <w:t xml:space="preserve">inner. </w:t>
      </w:r>
    </w:p>
    <w:p w14:paraId="595E8299" w14:textId="468AC6A2" w:rsidR="004F11AD" w:rsidRPr="00C34923" w:rsidRDefault="00C34923" w:rsidP="00F84A0A">
      <w:pPr>
        <w:rPr>
          <w:b/>
          <w:bCs/>
        </w:rPr>
      </w:pPr>
      <w:r w:rsidRPr="00C34923">
        <w:rPr>
          <w:b/>
          <w:bCs/>
        </w:rPr>
        <w:t xml:space="preserve">Fragmenterte tjenester </w:t>
      </w:r>
    </w:p>
    <w:p w14:paraId="7A3F0621" w14:textId="2E4C5674" w:rsidR="00272384" w:rsidRDefault="1F0E70DE" w:rsidP="00F84A0A">
      <w:r>
        <w:t>En av hovedkonklusjonene i kvinnehelseutvalgets NOU var at mangelfull samordning av helsetjenestene har</w:t>
      </w:r>
      <w:r w:rsidR="0B2F26D3">
        <w:t xml:space="preserve"> negative</w:t>
      </w:r>
      <w:r>
        <w:t xml:space="preserve"> </w:t>
      </w:r>
      <w:r w:rsidR="0B2F26D3">
        <w:t xml:space="preserve">konsekvenser for kvinners helse. </w:t>
      </w:r>
      <w:r w:rsidR="36775542">
        <w:t>Kvinner har ofte samm</w:t>
      </w:r>
      <w:r w:rsidR="2D8EDAF3">
        <w:t>en</w:t>
      </w:r>
      <w:r w:rsidR="36775542">
        <w:t>satte sykdommer</w:t>
      </w:r>
      <w:r w:rsidR="47A23554">
        <w:t xml:space="preserve"> og sykdommer som berører flere organsystemer</w:t>
      </w:r>
      <w:r w:rsidR="36775542">
        <w:t>, med behov for helsehjelp fra ulike tjenestenivåer og spesiali</w:t>
      </w:r>
      <w:r w:rsidR="5833DB4C">
        <w:t xml:space="preserve">ster. </w:t>
      </w:r>
      <w:r w:rsidR="5991641A">
        <w:t xml:space="preserve">Dårlig koordinerte tjenester er derfor en stor </w:t>
      </w:r>
      <w:r w:rsidR="200A0A60">
        <w:t>utfordring</w:t>
      </w:r>
      <w:r w:rsidR="5991641A">
        <w:t xml:space="preserve"> for mange kvinner. </w:t>
      </w:r>
      <w:r w:rsidR="71A8F749">
        <w:t>Når</w:t>
      </w:r>
      <w:r w:rsidR="5991641A">
        <w:t xml:space="preserve"> tjenestenivåene </w:t>
      </w:r>
      <w:r w:rsidR="42660EEE">
        <w:t>samarbeider</w:t>
      </w:r>
      <w:r w:rsidR="5991641A">
        <w:t xml:space="preserve"> dårlig er det ofte den syke se</w:t>
      </w:r>
      <w:r w:rsidR="3CD4284C">
        <w:t>l</w:t>
      </w:r>
      <w:r w:rsidR="5991641A">
        <w:t>v eller deres pårørende som må koordinere helsehjelpen og sikre framdrift i utredning og behandling. Dette</w:t>
      </w:r>
      <w:r w:rsidR="48FFCA5A">
        <w:t xml:space="preserve"> skaper store forskjeller mellom de som har </w:t>
      </w:r>
      <w:r w:rsidR="3C33E100">
        <w:t>ressurser</w:t>
      </w:r>
      <w:r w:rsidR="48FFCA5A">
        <w:t xml:space="preserve"> og systemkjennskap og de som ikke har det.</w:t>
      </w:r>
      <w:r w:rsidR="684E9662">
        <w:t xml:space="preserve"> </w:t>
      </w:r>
    </w:p>
    <w:p w14:paraId="70903185" w14:textId="1558F1E8" w:rsidR="00272384" w:rsidRDefault="4D1BD0BD" w:rsidP="00F84A0A">
      <w:r>
        <w:t xml:space="preserve">I </w:t>
      </w:r>
      <w:r w:rsidR="3A04E112">
        <w:t>kreftomsorgen</w:t>
      </w:r>
      <w:r>
        <w:t xml:space="preserve"> er det lagt ned et stort arbeid for å sikre bedre tjenesteflyt. Det har effektivisert behandlingen og økt pasientenes trygghet. For en rekke kroniske sykdomme</w:t>
      </w:r>
      <w:r w:rsidR="296E2433">
        <w:t xml:space="preserve">r opplever derimot pasientene kontinuitetsbrudd og dårlig koordinering. </w:t>
      </w:r>
    </w:p>
    <w:p w14:paraId="3C1F89DD" w14:textId="4623BCA7" w:rsidR="00272384" w:rsidRDefault="7095EFF1" w:rsidP="00F84A0A">
      <w:r>
        <w:t xml:space="preserve">Kort liggetid og økende spesialisering i sykehus er en </w:t>
      </w:r>
      <w:r w:rsidR="42BFE9C2">
        <w:t>utfordring</w:t>
      </w:r>
      <w:r>
        <w:t xml:space="preserve"> for å sikre trygge og gode forløp for </w:t>
      </w:r>
      <w:r w:rsidR="621451A8">
        <w:t>mennesker</w:t>
      </w:r>
      <w:r>
        <w:t xml:space="preserve"> med sammensatte sykdommer. </w:t>
      </w:r>
      <w:r w:rsidR="34032080">
        <w:t xml:space="preserve">Primærhelsetjenesten er ikke rustet til å sikre faglig kvalitet på avansert medisinsk </w:t>
      </w:r>
      <w:r w:rsidR="5F423B2B">
        <w:t>behandling og spesialisthelsetjenesten er lite tilgjengelig etter utskrivelse</w:t>
      </w:r>
      <w:r w:rsidR="34032080">
        <w:t xml:space="preserve">. </w:t>
      </w:r>
      <w:r>
        <w:t xml:space="preserve">Vi er spesielt bekymret for </w:t>
      </w:r>
      <w:r w:rsidR="0E0298B5">
        <w:t>mennesker</w:t>
      </w:r>
      <w:r>
        <w:t xml:space="preserve"> med kro</w:t>
      </w:r>
      <w:r w:rsidR="556E40DE">
        <w:t>niske</w:t>
      </w:r>
      <w:r>
        <w:t xml:space="preserve"> </w:t>
      </w:r>
      <w:r w:rsidR="163F41F3">
        <w:t>sykdommer</w:t>
      </w:r>
      <w:r>
        <w:t xml:space="preserve"> og</w:t>
      </w:r>
      <w:r w:rsidR="42856943">
        <w:t xml:space="preserve"> eldre. </w:t>
      </w:r>
      <w:r w:rsidR="3CD6A8AA">
        <w:t xml:space="preserve">Vi mener utvalgte bør se på ordninger som sikrer </w:t>
      </w:r>
      <w:r w:rsidR="71722AA9">
        <w:t xml:space="preserve">bedre pasientsikkerhet og kontinuitet mellom nivåene. </w:t>
      </w:r>
    </w:p>
    <w:p w14:paraId="2B483141" w14:textId="0894AC26" w:rsidR="000C559A" w:rsidRPr="00220097" w:rsidRDefault="009F6663" w:rsidP="00F84A0A">
      <w:pPr>
        <w:rPr>
          <w:b/>
          <w:bCs/>
        </w:rPr>
      </w:pPr>
      <w:r w:rsidRPr="00220097">
        <w:rPr>
          <w:b/>
          <w:bCs/>
        </w:rPr>
        <w:t>Dobbelt press på kvinners omsorgsarbeid</w:t>
      </w:r>
    </w:p>
    <w:p w14:paraId="2F94B9FF" w14:textId="2E877A31" w:rsidR="00F84A0A" w:rsidRDefault="65757B14" w:rsidP="00F84A0A">
      <w:r>
        <w:t xml:space="preserve">Det etterlatte inntrykket etter helsepersonellkommisjonens rapport er at befolkningen må senke </w:t>
      </w:r>
      <w:r w:rsidR="6A9C8C7B">
        <w:t>forventningene</w:t>
      </w:r>
      <w:r>
        <w:t xml:space="preserve"> til helsetjenestene sa</w:t>
      </w:r>
      <w:r w:rsidR="6D8395A3">
        <w:t>m</w:t>
      </w:r>
      <w:r>
        <w:t xml:space="preserve">tidig som </w:t>
      </w:r>
      <w:r w:rsidR="21DE4693">
        <w:t>helsepersonell</w:t>
      </w:r>
      <w:r>
        <w:t xml:space="preserve"> må dekke ove</w:t>
      </w:r>
      <w:r w:rsidR="4A395A81">
        <w:t>r</w:t>
      </w:r>
      <w:r>
        <w:t xml:space="preserve"> mer enn de gjør i dag. </w:t>
      </w:r>
      <w:r w:rsidR="6508CDF8">
        <w:t>De</w:t>
      </w:r>
      <w:r w:rsidR="06F9E84B">
        <w:t>tte</w:t>
      </w:r>
      <w:r w:rsidR="6508CDF8">
        <w:t xml:space="preserve"> scenarioet </w:t>
      </w:r>
      <w:r w:rsidR="4E184AE5">
        <w:t>innebærer</w:t>
      </w:r>
      <w:r w:rsidR="6508CDF8">
        <w:t xml:space="preserve"> et dobbelt press på kvinner. En svært stor andel av de ansatte i helse- og omsorgsektoren er kvinner. Det e</w:t>
      </w:r>
      <w:r w:rsidR="0E0750B1">
        <w:t>r også kvinner som tar mest omsorgsansvar i familiene og kvinner som oftest er pårørende. At kvinners omsorg</w:t>
      </w:r>
      <w:r w:rsidR="42070918">
        <w:t xml:space="preserve">sinnsats skal øke både privat og på jobb er ikke et bærekraftig premiss for velferdsstaten. </w:t>
      </w:r>
    </w:p>
    <w:p w14:paraId="7593BFD7" w14:textId="76D2B094" w:rsidR="5239D9FB" w:rsidRDefault="5239D9FB">
      <w:r>
        <w:t xml:space="preserve">Kvinners omsorgsarbeid, både privat og i helsesektoren blir gjennomgående </w:t>
      </w:r>
      <w:r w:rsidR="600473A9">
        <w:t>usynliggjort</w:t>
      </w:r>
      <w:r>
        <w:t>. I sykehusene prissettes legene</w:t>
      </w:r>
      <w:r w:rsidR="005D0B0C">
        <w:t>s</w:t>
      </w:r>
      <w:r>
        <w:t xml:space="preserve"> arbeid gjennom DRG-poeng, mens </w:t>
      </w:r>
      <w:r w:rsidR="5F8F79AD">
        <w:t>omsorgsarbeidet</w:t>
      </w:r>
      <w:r>
        <w:t xml:space="preserve"> ikke gis verdi på samme måte</w:t>
      </w:r>
      <w:r w:rsidR="21B19651">
        <w:t xml:space="preserve"> og blir dermed mer usynlig i finansiering og planlegging av </w:t>
      </w:r>
      <w:r w:rsidR="5C31E61B">
        <w:t>helsetjenestene</w:t>
      </w:r>
      <w:r w:rsidR="21B19651">
        <w:t>. Tilsvarende har det omsorgsarbeidet som familiene gjør ingen plass i BNP.</w:t>
      </w:r>
      <w:r w:rsidR="1D4E290C">
        <w:t xml:space="preserve"> Det er </w:t>
      </w:r>
      <w:r w:rsidR="4E773086">
        <w:t>allikevel</w:t>
      </w:r>
      <w:r w:rsidR="1D4E290C">
        <w:t xml:space="preserve"> en avgjørende faktor i </w:t>
      </w:r>
      <w:r w:rsidR="1BB8A49F">
        <w:t>samfunnsmaskineriet</w:t>
      </w:r>
      <w:r w:rsidR="1D4E290C">
        <w:t>.</w:t>
      </w:r>
      <w:r w:rsidR="21B19651">
        <w:t xml:space="preserve"> </w:t>
      </w:r>
    </w:p>
    <w:p w14:paraId="3DB72DE0" w14:textId="4BAD5D0E" w:rsidR="42070918" w:rsidRDefault="3C54C84F">
      <w:r>
        <w:t>Vi har høy sysselsetting av kvinner i dag fordi vi har en ste</w:t>
      </w:r>
      <w:r w:rsidR="793D9BDD">
        <w:t>r</w:t>
      </w:r>
      <w:r>
        <w:t xml:space="preserve">k </w:t>
      </w:r>
      <w:r w:rsidR="372E769D">
        <w:t>velferdsstat</w:t>
      </w:r>
      <w:r>
        <w:t xml:space="preserve"> som </w:t>
      </w:r>
      <w:r w:rsidR="35C09B69">
        <w:t>avlaster</w:t>
      </w:r>
      <w:r>
        <w:t xml:space="preserve"> </w:t>
      </w:r>
      <w:r w:rsidR="7C9B49B1">
        <w:t>familien</w:t>
      </w:r>
      <w:r>
        <w:t xml:space="preserve"> med mange omsorgsoppgaver. Dersom disse </w:t>
      </w:r>
      <w:r w:rsidR="28AE5B98">
        <w:t>innskrenkes,</w:t>
      </w:r>
      <w:r w:rsidR="6D25817A">
        <w:t xml:space="preserve"> vil det også gå utover </w:t>
      </w:r>
      <w:r w:rsidR="1F099CAA">
        <w:t xml:space="preserve">kvinners </w:t>
      </w:r>
      <w:r w:rsidR="494CC8DF">
        <w:t>arbeidskapasitet</w:t>
      </w:r>
      <w:r w:rsidR="4EDC9800">
        <w:t xml:space="preserve"> og helse</w:t>
      </w:r>
      <w:r w:rsidR="1F099CAA">
        <w:t>. Vi ber om at disse to tingene ses i sammenheng</w:t>
      </w:r>
      <w:r w:rsidR="2CC6ABA7">
        <w:t xml:space="preserve"> i arbeidet med en ny </w:t>
      </w:r>
      <w:r w:rsidR="394D7F89">
        <w:t>helsereform</w:t>
      </w:r>
      <w:r w:rsidR="54A50368">
        <w:t xml:space="preserve">. </w:t>
      </w:r>
    </w:p>
    <w:p w14:paraId="75462CD2" w14:textId="5768BBC3" w:rsidR="2E780BD5" w:rsidRDefault="2E780BD5" w:rsidP="3CB6128A">
      <w:pPr>
        <w:rPr>
          <w:b/>
          <w:bCs/>
        </w:rPr>
      </w:pPr>
      <w:r w:rsidRPr="3CB6128A">
        <w:rPr>
          <w:b/>
          <w:bCs/>
        </w:rPr>
        <w:t>Kjønnsperspektiv i utviklingen av helsetjenester</w:t>
      </w:r>
    </w:p>
    <w:p w14:paraId="4ADFD75F" w14:textId="746D4369" w:rsidR="2E780BD5" w:rsidRDefault="2E780BD5">
      <w:r>
        <w:t>“Kjønn har betydning for helse. Kvinner og menn har ulik biologi, de lever ulike liv og de rammes ulikt av sykdom. Dette perspektivet må ligge til grunn for å sikre gode helsetjenester til alle, uanstendig av kjønn</w:t>
      </w:r>
      <w:r w:rsidR="04EF6209">
        <w:t>.</w:t>
      </w:r>
      <w:r>
        <w:t>”</w:t>
      </w:r>
    </w:p>
    <w:p w14:paraId="225F8896" w14:textId="1148DA55" w:rsidR="2E780BD5" w:rsidRPr="007879FD" w:rsidRDefault="2E780BD5" w:rsidP="3CB6128A">
      <w:r>
        <w:t>Dette</w:t>
      </w:r>
      <w:r w:rsidR="7403D044">
        <w:t xml:space="preserve"> er de første linjene i kvinnehelseutvalgets NOU. </w:t>
      </w:r>
      <w:r w:rsidR="00813F5E">
        <w:t xml:space="preserve">De </w:t>
      </w:r>
      <w:r w:rsidR="00705AE9">
        <w:t>konkluderer</w:t>
      </w:r>
      <w:r w:rsidR="002B5CE6">
        <w:t xml:space="preserve"> med at</w:t>
      </w:r>
      <w:r w:rsidR="00B248D6">
        <w:t xml:space="preserve"> kvinne</w:t>
      </w:r>
      <w:r w:rsidR="00B30D3B">
        <w:t>r</w:t>
      </w:r>
      <w:r w:rsidR="00057495">
        <w:t xml:space="preserve"> </w:t>
      </w:r>
      <w:r w:rsidR="00B30D3B">
        <w:t xml:space="preserve">ikke har </w:t>
      </w:r>
      <w:r w:rsidR="001A1D19">
        <w:t>likeverdige</w:t>
      </w:r>
      <w:r w:rsidR="00D913D1">
        <w:t xml:space="preserve"> </w:t>
      </w:r>
      <w:r w:rsidR="0036310B">
        <w:t>helsetjeneste</w:t>
      </w:r>
      <w:r w:rsidR="00A67B01">
        <w:t>r i No</w:t>
      </w:r>
      <w:r w:rsidR="00DB649D">
        <w:t>rge, for</w:t>
      </w:r>
      <w:r w:rsidR="0034628D">
        <w:t xml:space="preserve">di </w:t>
      </w:r>
      <w:r w:rsidR="00721C3D">
        <w:t>betydnin</w:t>
      </w:r>
      <w:r w:rsidR="00900B6E">
        <w:t xml:space="preserve">gen av </w:t>
      </w:r>
      <w:r w:rsidR="007A68DE">
        <w:t>kj</w:t>
      </w:r>
      <w:r w:rsidR="00C55E04">
        <w:t>ønn i</w:t>
      </w:r>
      <w:r w:rsidR="0045206D">
        <w:t xml:space="preserve">kke er </w:t>
      </w:r>
      <w:r w:rsidR="312A7DF6">
        <w:t xml:space="preserve">hensyntatt i norsk helsevesen. </w:t>
      </w:r>
      <w:r w:rsidR="7403D044">
        <w:t>Dette har blitt løfte opp i regjeringen</w:t>
      </w:r>
      <w:r w:rsidR="00290EB5">
        <w:t>s</w:t>
      </w:r>
      <w:r w:rsidR="7403D044">
        <w:t xml:space="preserve"> kvinnehelsestra</w:t>
      </w:r>
      <w:r w:rsidR="0F03153A">
        <w:t xml:space="preserve">tegi under mål om å sikre likeverdige helsetjenester skriver </w:t>
      </w:r>
      <w:r w:rsidR="004B287A">
        <w:t>regjeringen</w:t>
      </w:r>
      <w:r w:rsidR="0F03153A">
        <w:t xml:space="preserve">: </w:t>
      </w:r>
      <w:r w:rsidR="00F346DD">
        <w:t>«</w:t>
      </w:r>
      <w:r w:rsidR="0F03153A">
        <w:t>Legge til rette for at kjønn- og kvinneperspektivet</w:t>
      </w:r>
      <w:r w:rsidR="1CCB656E">
        <w:t xml:space="preserve"> er </w:t>
      </w:r>
      <w:r w:rsidR="00CA3C21">
        <w:t>ivaretatt</w:t>
      </w:r>
      <w:r w:rsidR="1CCB656E">
        <w:t xml:space="preserve"> både ved utvikling av og i tilbud om ulike helse- og omsorgstjenester</w:t>
      </w:r>
      <w:r w:rsidR="00CF1BF0">
        <w:t>»</w:t>
      </w:r>
      <w:r w:rsidR="1CCB656E">
        <w:t xml:space="preserve">. </w:t>
      </w:r>
    </w:p>
    <w:p w14:paraId="0B4A2B5D" w14:textId="37E0F2AE" w:rsidR="00A062E4" w:rsidRPr="0060050A" w:rsidRDefault="1CCB656E" w:rsidP="3CB6128A">
      <w:r w:rsidRPr="007879FD">
        <w:t>Også Stortinget har gjort et vedtak om dette. I behandlingen av Helse- og samhandlingsplanen gjorde Stortinget dette enstemmige vedtaket</w:t>
      </w:r>
      <w:r w:rsidR="00FF0114">
        <w:t xml:space="preserve">: </w:t>
      </w:r>
      <w:r w:rsidR="00BD0A66">
        <w:t>«S</w:t>
      </w:r>
      <w:r w:rsidR="00A062E4" w:rsidRPr="00431E6A">
        <w:rPr>
          <w:rFonts w:eastAsia="Times New Roman" w:cs="Times New Roman"/>
          <w:color w:val="000000" w:themeColor="text1"/>
          <w:szCs w:val="24"/>
        </w:rPr>
        <w:t>tortinget ber regjeringen bedre ivareta et kjønnsperspektiv i beslutningsgrunnlaget på helse- og omsorgsfeltet</w:t>
      </w:r>
      <w:r w:rsidR="003403DB">
        <w:rPr>
          <w:rFonts w:eastAsia="Times New Roman" w:cs="Times New Roman"/>
          <w:color w:val="000000" w:themeColor="text1"/>
          <w:szCs w:val="24"/>
        </w:rPr>
        <w:t>.</w:t>
      </w:r>
      <w:r w:rsidR="00942F23">
        <w:rPr>
          <w:rFonts w:eastAsia="Times New Roman" w:cs="Times New Roman"/>
          <w:color w:val="000000" w:themeColor="text1"/>
          <w:szCs w:val="24"/>
        </w:rPr>
        <w:t>»</w:t>
      </w:r>
    </w:p>
    <w:p w14:paraId="282F7204" w14:textId="1EFB0B3F" w:rsidR="00A11094" w:rsidRDefault="00350C60" w:rsidP="4561EC9B">
      <w:pPr>
        <w:rPr>
          <w:rFonts w:eastAsia="Times New Roman" w:cs="Times New Roman"/>
          <w:color w:val="000000" w:themeColor="text1"/>
        </w:rPr>
      </w:pPr>
      <w:r w:rsidRPr="4561EC9B">
        <w:rPr>
          <w:rFonts w:eastAsia="Times New Roman" w:cs="Times New Roman"/>
          <w:color w:val="000000" w:themeColor="text1"/>
        </w:rPr>
        <w:t>Vi</w:t>
      </w:r>
      <w:r w:rsidR="0084734E" w:rsidRPr="4561EC9B">
        <w:rPr>
          <w:rFonts w:eastAsia="Times New Roman" w:cs="Times New Roman"/>
          <w:color w:val="000000" w:themeColor="text1"/>
        </w:rPr>
        <w:t xml:space="preserve"> </w:t>
      </w:r>
      <w:r w:rsidR="00C47D1D" w:rsidRPr="4561EC9B">
        <w:rPr>
          <w:rFonts w:eastAsia="Times New Roman" w:cs="Times New Roman"/>
          <w:color w:val="000000" w:themeColor="text1"/>
        </w:rPr>
        <w:t>forventer</w:t>
      </w:r>
      <w:r w:rsidR="00841055" w:rsidRPr="4561EC9B">
        <w:rPr>
          <w:rFonts w:eastAsia="Times New Roman" w:cs="Times New Roman"/>
          <w:color w:val="000000" w:themeColor="text1"/>
        </w:rPr>
        <w:t xml:space="preserve"> </w:t>
      </w:r>
      <w:r w:rsidR="00F703D8" w:rsidRPr="4561EC9B">
        <w:rPr>
          <w:rFonts w:eastAsia="Times New Roman" w:cs="Times New Roman"/>
          <w:color w:val="000000" w:themeColor="text1"/>
        </w:rPr>
        <w:t>at</w:t>
      </w:r>
      <w:r w:rsidR="007408EA" w:rsidRPr="4561EC9B">
        <w:rPr>
          <w:rFonts w:eastAsia="Times New Roman" w:cs="Times New Roman"/>
          <w:color w:val="000000" w:themeColor="text1"/>
        </w:rPr>
        <w:t xml:space="preserve"> H</w:t>
      </w:r>
      <w:r w:rsidR="00B77277" w:rsidRPr="4561EC9B">
        <w:rPr>
          <w:rFonts w:eastAsia="Times New Roman" w:cs="Times New Roman"/>
          <w:color w:val="000000" w:themeColor="text1"/>
        </w:rPr>
        <w:t>else</w:t>
      </w:r>
      <w:r w:rsidR="00064BF6" w:rsidRPr="4561EC9B">
        <w:rPr>
          <w:rFonts w:eastAsia="Times New Roman" w:cs="Times New Roman"/>
          <w:color w:val="000000" w:themeColor="text1"/>
        </w:rPr>
        <w:t>ref</w:t>
      </w:r>
      <w:r w:rsidR="001E7E51" w:rsidRPr="4561EC9B">
        <w:rPr>
          <w:rFonts w:eastAsia="Times New Roman" w:cs="Times New Roman"/>
          <w:color w:val="000000" w:themeColor="text1"/>
        </w:rPr>
        <w:t>ormu</w:t>
      </w:r>
      <w:r w:rsidR="00F71A34" w:rsidRPr="4561EC9B">
        <w:rPr>
          <w:rFonts w:eastAsia="Times New Roman" w:cs="Times New Roman"/>
          <w:color w:val="000000" w:themeColor="text1"/>
        </w:rPr>
        <w:t>tvalg</w:t>
      </w:r>
      <w:r w:rsidR="00FF3CCE" w:rsidRPr="4561EC9B">
        <w:rPr>
          <w:rFonts w:eastAsia="Times New Roman" w:cs="Times New Roman"/>
          <w:color w:val="000000" w:themeColor="text1"/>
        </w:rPr>
        <w:t xml:space="preserve">et </w:t>
      </w:r>
      <w:r w:rsidR="00C13497" w:rsidRPr="4561EC9B">
        <w:rPr>
          <w:rFonts w:eastAsia="Times New Roman" w:cs="Times New Roman"/>
          <w:color w:val="000000" w:themeColor="text1"/>
        </w:rPr>
        <w:t>etterlev</w:t>
      </w:r>
      <w:r w:rsidR="00B8369A" w:rsidRPr="4561EC9B">
        <w:rPr>
          <w:rFonts w:eastAsia="Times New Roman" w:cs="Times New Roman"/>
          <w:color w:val="000000" w:themeColor="text1"/>
        </w:rPr>
        <w:t xml:space="preserve">er </w:t>
      </w:r>
      <w:r w:rsidR="00054345" w:rsidRPr="4561EC9B">
        <w:rPr>
          <w:rFonts w:eastAsia="Times New Roman" w:cs="Times New Roman"/>
          <w:color w:val="000000" w:themeColor="text1"/>
        </w:rPr>
        <w:t>dis</w:t>
      </w:r>
      <w:r w:rsidR="00500AAB" w:rsidRPr="4561EC9B">
        <w:rPr>
          <w:rFonts w:eastAsia="Times New Roman" w:cs="Times New Roman"/>
          <w:color w:val="000000" w:themeColor="text1"/>
        </w:rPr>
        <w:t>se poli</w:t>
      </w:r>
      <w:r w:rsidR="00A35578" w:rsidRPr="4561EC9B">
        <w:rPr>
          <w:rFonts w:eastAsia="Times New Roman" w:cs="Times New Roman"/>
          <w:color w:val="000000" w:themeColor="text1"/>
        </w:rPr>
        <w:t>tiske f</w:t>
      </w:r>
      <w:r w:rsidR="00591555" w:rsidRPr="4561EC9B">
        <w:rPr>
          <w:rFonts w:eastAsia="Times New Roman" w:cs="Times New Roman"/>
          <w:color w:val="000000" w:themeColor="text1"/>
        </w:rPr>
        <w:t>øringen</w:t>
      </w:r>
      <w:r w:rsidR="00A50796" w:rsidRPr="4561EC9B">
        <w:rPr>
          <w:rFonts w:eastAsia="Times New Roman" w:cs="Times New Roman"/>
          <w:color w:val="000000" w:themeColor="text1"/>
        </w:rPr>
        <w:t>e</w:t>
      </w:r>
      <w:r w:rsidR="00BF2037" w:rsidRPr="4561EC9B">
        <w:rPr>
          <w:rFonts w:eastAsia="Times New Roman" w:cs="Times New Roman"/>
          <w:color w:val="000000" w:themeColor="text1"/>
        </w:rPr>
        <w:t>. V</w:t>
      </w:r>
      <w:r w:rsidR="00AB1767" w:rsidRPr="4561EC9B">
        <w:rPr>
          <w:rFonts w:eastAsia="Times New Roman" w:cs="Times New Roman"/>
          <w:color w:val="000000" w:themeColor="text1"/>
        </w:rPr>
        <w:t>i</w:t>
      </w:r>
      <w:r w:rsidR="00B134C6" w:rsidRPr="4561EC9B">
        <w:rPr>
          <w:rFonts w:eastAsia="Times New Roman" w:cs="Times New Roman"/>
          <w:color w:val="000000" w:themeColor="text1"/>
        </w:rPr>
        <w:t xml:space="preserve"> </w:t>
      </w:r>
      <w:r w:rsidR="002007FB" w:rsidRPr="4561EC9B">
        <w:rPr>
          <w:rFonts w:eastAsia="Times New Roman" w:cs="Times New Roman"/>
          <w:color w:val="000000" w:themeColor="text1"/>
        </w:rPr>
        <w:t>ber om a</w:t>
      </w:r>
      <w:r w:rsidR="0097480B" w:rsidRPr="4561EC9B">
        <w:rPr>
          <w:rFonts w:eastAsia="Times New Roman" w:cs="Times New Roman"/>
          <w:color w:val="000000" w:themeColor="text1"/>
        </w:rPr>
        <w:t xml:space="preserve">t de </w:t>
      </w:r>
      <w:r w:rsidR="00F1550A" w:rsidRPr="4561EC9B">
        <w:rPr>
          <w:rFonts w:eastAsia="Times New Roman" w:cs="Times New Roman"/>
          <w:color w:val="000000" w:themeColor="text1"/>
        </w:rPr>
        <w:t>innhenter</w:t>
      </w:r>
      <w:r w:rsidR="00B66914" w:rsidRPr="4561EC9B">
        <w:rPr>
          <w:rFonts w:eastAsia="Times New Roman" w:cs="Times New Roman"/>
          <w:color w:val="000000" w:themeColor="text1"/>
        </w:rPr>
        <w:t xml:space="preserve"> </w:t>
      </w:r>
      <w:r w:rsidR="00397FF3" w:rsidRPr="4561EC9B">
        <w:rPr>
          <w:rFonts w:eastAsia="Times New Roman" w:cs="Times New Roman"/>
          <w:color w:val="000000" w:themeColor="text1"/>
        </w:rPr>
        <w:t>innspill</w:t>
      </w:r>
      <w:r w:rsidR="00C77FE3" w:rsidRPr="4561EC9B">
        <w:rPr>
          <w:rFonts w:eastAsia="Times New Roman" w:cs="Times New Roman"/>
          <w:color w:val="000000" w:themeColor="text1"/>
        </w:rPr>
        <w:t xml:space="preserve"> </w:t>
      </w:r>
      <w:r w:rsidR="005E7A39" w:rsidRPr="4561EC9B">
        <w:rPr>
          <w:rFonts w:eastAsia="Times New Roman" w:cs="Times New Roman"/>
          <w:color w:val="000000" w:themeColor="text1"/>
        </w:rPr>
        <w:t>fra akt</w:t>
      </w:r>
      <w:r w:rsidR="00214312" w:rsidRPr="4561EC9B">
        <w:rPr>
          <w:rFonts w:eastAsia="Times New Roman" w:cs="Times New Roman"/>
          <w:color w:val="000000" w:themeColor="text1"/>
        </w:rPr>
        <w:t xml:space="preserve">uelle </w:t>
      </w:r>
      <w:r w:rsidR="00374F91" w:rsidRPr="4561EC9B">
        <w:rPr>
          <w:rFonts w:eastAsia="Times New Roman" w:cs="Times New Roman"/>
          <w:color w:val="000000" w:themeColor="text1"/>
        </w:rPr>
        <w:t>miljøer</w:t>
      </w:r>
      <w:r w:rsidR="005830E7" w:rsidRPr="4561EC9B">
        <w:rPr>
          <w:rFonts w:eastAsia="Times New Roman" w:cs="Times New Roman"/>
          <w:color w:val="000000" w:themeColor="text1"/>
        </w:rPr>
        <w:t xml:space="preserve"> der</w:t>
      </w:r>
      <w:r w:rsidR="00340B7D" w:rsidRPr="4561EC9B">
        <w:rPr>
          <w:rFonts w:eastAsia="Times New Roman" w:cs="Times New Roman"/>
          <w:color w:val="000000" w:themeColor="text1"/>
        </w:rPr>
        <w:t>som</w:t>
      </w:r>
      <w:r w:rsidR="00A35A3A" w:rsidRPr="4561EC9B">
        <w:rPr>
          <w:rFonts w:eastAsia="Times New Roman" w:cs="Times New Roman"/>
          <w:color w:val="000000" w:themeColor="text1"/>
        </w:rPr>
        <w:t xml:space="preserve"> ut</w:t>
      </w:r>
      <w:r w:rsidR="00935AEB" w:rsidRPr="4561EC9B">
        <w:rPr>
          <w:rFonts w:eastAsia="Times New Roman" w:cs="Times New Roman"/>
          <w:color w:val="000000" w:themeColor="text1"/>
        </w:rPr>
        <w:t xml:space="preserve">valget </w:t>
      </w:r>
      <w:r w:rsidR="007112E5" w:rsidRPr="4561EC9B">
        <w:rPr>
          <w:rFonts w:eastAsia="Times New Roman" w:cs="Times New Roman"/>
          <w:color w:val="000000" w:themeColor="text1"/>
        </w:rPr>
        <w:t>mangle</w:t>
      </w:r>
      <w:r w:rsidR="00EC6C86" w:rsidRPr="4561EC9B">
        <w:rPr>
          <w:rFonts w:eastAsia="Times New Roman" w:cs="Times New Roman"/>
          <w:color w:val="000000" w:themeColor="text1"/>
        </w:rPr>
        <w:t>r</w:t>
      </w:r>
      <w:r w:rsidR="007112E5" w:rsidRPr="4561EC9B">
        <w:rPr>
          <w:rFonts w:eastAsia="Times New Roman" w:cs="Times New Roman"/>
          <w:color w:val="000000" w:themeColor="text1"/>
        </w:rPr>
        <w:t xml:space="preserve"> </w:t>
      </w:r>
      <w:r w:rsidR="00455A4C" w:rsidRPr="4561EC9B">
        <w:rPr>
          <w:rFonts w:eastAsia="Times New Roman" w:cs="Times New Roman"/>
          <w:color w:val="000000" w:themeColor="text1"/>
        </w:rPr>
        <w:t>kompetanse</w:t>
      </w:r>
      <w:r w:rsidR="00E962E7" w:rsidRPr="4561EC9B">
        <w:rPr>
          <w:rFonts w:eastAsia="Times New Roman" w:cs="Times New Roman"/>
          <w:color w:val="000000" w:themeColor="text1"/>
        </w:rPr>
        <w:t xml:space="preserve"> på </w:t>
      </w:r>
      <w:r w:rsidR="00907569" w:rsidRPr="4561EC9B">
        <w:rPr>
          <w:rFonts w:eastAsia="Times New Roman" w:cs="Times New Roman"/>
          <w:color w:val="000000" w:themeColor="text1"/>
        </w:rPr>
        <w:t>kvinnehelse</w:t>
      </w:r>
      <w:r w:rsidR="000E60C4" w:rsidRPr="4561EC9B">
        <w:rPr>
          <w:rFonts w:eastAsia="Times New Roman" w:cs="Times New Roman"/>
          <w:color w:val="000000" w:themeColor="text1"/>
        </w:rPr>
        <w:t xml:space="preserve"> </w:t>
      </w:r>
      <w:r w:rsidR="00BA0537" w:rsidRPr="4561EC9B">
        <w:rPr>
          <w:rFonts w:eastAsia="Times New Roman" w:cs="Times New Roman"/>
          <w:color w:val="000000" w:themeColor="text1"/>
        </w:rPr>
        <w:t xml:space="preserve">og betydningen </w:t>
      </w:r>
      <w:r w:rsidR="00D7109D" w:rsidRPr="4561EC9B">
        <w:rPr>
          <w:rFonts w:eastAsia="Times New Roman" w:cs="Times New Roman"/>
          <w:color w:val="000000" w:themeColor="text1"/>
        </w:rPr>
        <w:t>av kjø</w:t>
      </w:r>
      <w:r w:rsidR="00762272" w:rsidRPr="4561EC9B">
        <w:rPr>
          <w:rFonts w:eastAsia="Times New Roman" w:cs="Times New Roman"/>
          <w:color w:val="000000" w:themeColor="text1"/>
        </w:rPr>
        <w:t>nn</w:t>
      </w:r>
      <w:r w:rsidR="006F72E0" w:rsidRPr="4561EC9B">
        <w:rPr>
          <w:rFonts w:eastAsia="Times New Roman" w:cs="Times New Roman"/>
          <w:color w:val="000000" w:themeColor="text1"/>
        </w:rPr>
        <w:t xml:space="preserve"> i </w:t>
      </w:r>
      <w:r w:rsidR="00C36D52" w:rsidRPr="4561EC9B">
        <w:rPr>
          <w:rFonts w:eastAsia="Times New Roman" w:cs="Times New Roman"/>
          <w:color w:val="000000" w:themeColor="text1"/>
        </w:rPr>
        <w:t>helse</w:t>
      </w:r>
      <w:r w:rsidR="00B61665" w:rsidRPr="4561EC9B">
        <w:rPr>
          <w:rFonts w:eastAsia="Times New Roman" w:cs="Times New Roman"/>
          <w:color w:val="000000" w:themeColor="text1"/>
        </w:rPr>
        <w:t xml:space="preserve">. </w:t>
      </w:r>
      <w:r>
        <w:br/>
      </w:r>
    </w:p>
    <w:p w14:paraId="76D2A25C" w14:textId="27BD1CBF" w:rsidR="3CB6128A" w:rsidRDefault="45EFEE60" w:rsidP="4561EC9B">
      <w:pPr>
        <w:rPr>
          <w:rFonts w:eastAsia="Times New Roman" w:cs="Times New Roman"/>
          <w:color w:val="000000" w:themeColor="text1"/>
          <w:szCs w:val="24"/>
        </w:rPr>
      </w:pPr>
      <w:r w:rsidRPr="4561EC9B">
        <w:rPr>
          <w:rFonts w:eastAsia="Times New Roman" w:cs="Times New Roman"/>
          <w:color w:val="000000" w:themeColor="text1"/>
          <w:szCs w:val="24"/>
        </w:rPr>
        <w:t>Vennlig hilsen</w:t>
      </w:r>
    </w:p>
    <w:p w14:paraId="60E0A849" w14:textId="2B0621BE" w:rsidR="3CB6128A" w:rsidRDefault="45EFEE60" w:rsidP="4561EC9B">
      <w:pPr>
        <w:rPr>
          <w:rFonts w:eastAsia="Times New Roman" w:cs="Times New Roman"/>
          <w:color w:val="000000" w:themeColor="text1"/>
          <w:szCs w:val="24"/>
        </w:rPr>
      </w:pPr>
      <w:r>
        <w:rPr>
          <w:noProof/>
        </w:rPr>
        <w:drawing>
          <wp:inline distT="0" distB="0" distL="0" distR="0" wp14:anchorId="7E79CC93" wp14:editId="1325AA22">
            <wp:extent cx="1676400" cy="419100"/>
            <wp:effectExtent l="0" t="0" r="0" b="0"/>
            <wp:docPr id="986358335" name="drawing">
              <a:extLst xmlns:a="http://schemas.openxmlformats.org/drawingml/2006/main">
                <a:ext uri="{FF2B5EF4-FFF2-40B4-BE49-F238E27FC236}">
                  <a16:creationId xmlns:a16="http://schemas.microsoft.com/office/drawing/2014/main" id="{5AD90F8B-E798-4A29-A40A-FA6CC4D37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58335" name="Picture 986358335"/>
                    <pic:cNvPicPr/>
                  </pic:nvPicPr>
                  <pic:blipFill>
                    <a:blip r:embed="rId8">
                      <a:extLst>
                        <a:ext uri="{28A0092B-C50C-407E-A947-70E740481C1C}">
                          <a14:useLocalDpi xmlns:a14="http://schemas.microsoft.com/office/drawing/2010/main"/>
                        </a:ext>
                      </a:extLst>
                    </a:blip>
                    <a:stretch>
                      <a:fillRect/>
                    </a:stretch>
                  </pic:blipFill>
                  <pic:spPr>
                    <a:xfrm>
                      <a:off x="0" y="0"/>
                      <a:ext cx="1676400" cy="419100"/>
                    </a:xfrm>
                    <a:prstGeom prst="rect">
                      <a:avLst/>
                    </a:prstGeom>
                  </pic:spPr>
                </pic:pic>
              </a:graphicData>
            </a:graphic>
          </wp:inline>
        </w:drawing>
      </w:r>
      <w:r w:rsidR="3CB6128A">
        <w:br/>
      </w:r>
      <w:r w:rsidR="4561EC9B" w:rsidRPr="4561EC9B">
        <w:rPr>
          <w:rFonts w:eastAsia="Times New Roman" w:cs="Times New Roman"/>
          <w:color w:val="000000" w:themeColor="text1"/>
          <w:szCs w:val="24"/>
        </w:rPr>
        <w:t>Kari Helene Partapuoli</w:t>
      </w:r>
      <w:r w:rsidR="3CB6128A">
        <w:br/>
      </w:r>
      <w:r w:rsidR="4561EC9B" w:rsidRPr="4561EC9B">
        <w:rPr>
          <w:rFonts w:eastAsia="Times New Roman" w:cs="Times New Roman"/>
          <w:color w:val="000000" w:themeColor="text1"/>
          <w:szCs w:val="24"/>
        </w:rPr>
        <w:t>Generalsekretær</w:t>
      </w:r>
    </w:p>
    <w:p w14:paraId="489E7787" w14:textId="7BBFD0FF" w:rsidR="3CB6128A" w:rsidRDefault="3CB6128A" w:rsidP="4561EC9B">
      <w:pPr>
        <w:rPr>
          <w:rFonts w:eastAsia="Times New Roman" w:cs="Times New Roman"/>
          <w:color w:val="000000" w:themeColor="text1"/>
        </w:rPr>
      </w:pPr>
    </w:p>
    <w:sectPr w:rsidR="3CB61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7918"/>
    <w:multiLevelType w:val="hybridMultilevel"/>
    <w:tmpl w:val="0CEAD1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078021980">
    <w:abstractNumId w:val="0"/>
  </w:num>
  <w:num w:numId="2" w16cid:durableId="206787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0A"/>
    <w:rsid w:val="000412B4"/>
    <w:rsid w:val="0004559A"/>
    <w:rsid w:val="00054345"/>
    <w:rsid w:val="00057495"/>
    <w:rsid w:val="00063C63"/>
    <w:rsid w:val="00064BF6"/>
    <w:rsid w:val="00096628"/>
    <w:rsid w:val="00096D81"/>
    <w:rsid w:val="000A220A"/>
    <w:rsid w:val="000A4DF0"/>
    <w:rsid w:val="000B69EA"/>
    <w:rsid w:val="000C559A"/>
    <w:rsid w:val="000C71CA"/>
    <w:rsid w:val="000E3789"/>
    <w:rsid w:val="000E60C4"/>
    <w:rsid w:val="000F5D74"/>
    <w:rsid w:val="0011701F"/>
    <w:rsid w:val="0014722C"/>
    <w:rsid w:val="00161D59"/>
    <w:rsid w:val="00163FEF"/>
    <w:rsid w:val="00176E79"/>
    <w:rsid w:val="001833E1"/>
    <w:rsid w:val="001A1687"/>
    <w:rsid w:val="001A1D19"/>
    <w:rsid w:val="001E7E51"/>
    <w:rsid w:val="001F475D"/>
    <w:rsid w:val="002007FB"/>
    <w:rsid w:val="00210E78"/>
    <w:rsid w:val="00214312"/>
    <w:rsid w:val="00220097"/>
    <w:rsid w:val="0022129F"/>
    <w:rsid w:val="002252B0"/>
    <w:rsid w:val="00225931"/>
    <w:rsid w:val="002268ED"/>
    <w:rsid w:val="002278E0"/>
    <w:rsid w:val="00227CB9"/>
    <w:rsid w:val="00231AD3"/>
    <w:rsid w:val="002352AF"/>
    <w:rsid w:val="0025372A"/>
    <w:rsid w:val="00257895"/>
    <w:rsid w:val="002656E9"/>
    <w:rsid w:val="00272384"/>
    <w:rsid w:val="00274CAE"/>
    <w:rsid w:val="00290EB5"/>
    <w:rsid w:val="002A1CE5"/>
    <w:rsid w:val="002A6DD2"/>
    <w:rsid w:val="002B578C"/>
    <w:rsid w:val="002B5CE6"/>
    <w:rsid w:val="002B63BB"/>
    <w:rsid w:val="002D122B"/>
    <w:rsid w:val="002D7654"/>
    <w:rsid w:val="002E1231"/>
    <w:rsid w:val="00323706"/>
    <w:rsid w:val="00334823"/>
    <w:rsid w:val="003369B1"/>
    <w:rsid w:val="003403DB"/>
    <w:rsid w:val="00340B7D"/>
    <w:rsid w:val="00345914"/>
    <w:rsid w:val="0034628D"/>
    <w:rsid w:val="00346B6D"/>
    <w:rsid w:val="00350C60"/>
    <w:rsid w:val="0036310B"/>
    <w:rsid w:val="003655D4"/>
    <w:rsid w:val="00374F91"/>
    <w:rsid w:val="00394551"/>
    <w:rsid w:val="00397FF3"/>
    <w:rsid w:val="00431E6A"/>
    <w:rsid w:val="0045206D"/>
    <w:rsid w:val="00455A4C"/>
    <w:rsid w:val="004642C8"/>
    <w:rsid w:val="00472FE1"/>
    <w:rsid w:val="004B287A"/>
    <w:rsid w:val="004B7EA2"/>
    <w:rsid w:val="004C346C"/>
    <w:rsid w:val="004E7EAC"/>
    <w:rsid w:val="004F0C8E"/>
    <w:rsid w:val="004F11AD"/>
    <w:rsid w:val="004F4254"/>
    <w:rsid w:val="00500AAB"/>
    <w:rsid w:val="00506DEB"/>
    <w:rsid w:val="0051164D"/>
    <w:rsid w:val="00546A55"/>
    <w:rsid w:val="00552AD5"/>
    <w:rsid w:val="00557DB9"/>
    <w:rsid w:val="00573645"/>
    <w:rsid w:val="005830E7"/>
    <w:rsid w:val="00591555"/>
    <w:rsid w:val="0059560A"/>
    <w:rsid w:val="005A31DE"/>
    <w:rsid w:val="005B639E"/>
    <w:rsid w:val="005C773A"/>
    <w:rsid w:val="005D0B0C"/>
    <w:rsid w:val="005D622B"/>
    <w:rsid w:val="005E7A39"/>
    <w:rsid w:val="0060050A"/>
    <w:rsid w:val="006201C8"/>
    <w:rsid w:val="00656DC6"/>
    <w:rsid w:val="00664EC7"/>
    <w:rsid w:val="00675E5B"/>
    <w:rsid w:val="006D5247"/>
    <w:rsid w:val="006D52D7"/>
    <w:rsid w:val="006E4709"/>
    <w:rsid w:val="006F72E0"/>
    <w:rsid w:val="00705AE9"/>
    <w:rsid w:val="007108EB"/>
    <w:rsid w:val="007112E5"/>
    <w:rsid w:val="00713EAA"/>
    <w:rsid w:val="00716A20"/>
    <w:rsid w:val="00721C3D"/>
    <w:rsid w:val="00723CBD"/>
    <w:rsid w:val="007408EA"/>
    <w:rsid w:val="007461CC"/>
    <w:rsid w:val="00754D72"/>
    <w:rsid w:val="007611EE"/>
    <w:rsid w:val="00762272"/>
    <w:rsid w:val="007879FD"/>
    <w:rsid w:val="00796C61"/>
    <w:rsid w:val="007A68DE"/>
    <w:rsid w:val="007F426E"/>
    <w:rsid w:val="00813F5E"/>
    <w:rsid w:val="00815301"/>
    <w:rsid w:val="00816916"/>
    <w:rsid w:val="008348FF"/>
    <w:rsid w:val="00841055"/>
    <w:rsid w:val="0084734E"/>
    <w:rsid w:val="00862EAE"/>
    <w:rsid w:val="00885247"/>
    <w:rsid w:val="008A23B1"/>
    <w:rsid w:val="008B4E7C"/>
    <w:rsid w:val="008F4EE7"/>
    <w:rsid w:val="008F665B"/>
    <w:rsid w:val="00900B6E"/>
    <w:rsid w:val="00900D58"/>
    <w:rsid w:val="00907569"/>
    <w:rsid w:val="00935AEB"/>
    <w:rsid w:val="00942F23"/>
    <w:rsid w:val="00956567"/>
    <w:rsid w:val="00957887"/>
    <w:rsid w:val="00962E9A"/>
    <w:rsid w:val="009650FC"/>
    <w:rsid w:val="0097480B"/>
    <w:rsid w:val="00981449"/>
    <w:rsid w:val="0099232A"/>
    <w:rsid w:val="009973A8"/>
    <w:rsid w:val="009B2E2F"/>
    <w:rsid w:val="009B3631"/>
    <w:rsid w:val="009C32FF"/>
    <w:rsid w:val="009F2A27"/>
    <w:rsid w:val="009F6663"/>
    <w:rsid w:val="00A0166A"/>
    <w:rsid w:val="00A03A56"/>
    <w:rsid w:val="00A062E4"/>
    <w:rsid w:val="00A11094"/>
    <w:rsid w:val="00A35578"/>
    <w:rsid w:val="00A35A3A"/>
    <w:rsid w:val="00A50796"/>
    <w:rsid w:val="00A67B01"/>
    <w:rsid w:val="00A87041"/>
    <w:rsid w:val="00A9081B"/>
    <w:rsid w:val="00A923BD"/>
    <w:rsid w:val="00AB1767"/>
    <w:rsid w:val="00AE1E4D"/>
    <w:rsid w:val="00AE4EF9"/>
    <w:rsid w:val="00B03B26"/>
    <w:rsid w:val="00B134C6"/>
    <w:rsid w:val="00B221E5"/>
    <w:rsid w:val="00B248D6"/>
    <w:rsid w:val="00B30D3B"/>
    <w:rsid w:val="00B33590"/>
    <w:rsid w:val="00B61665"/>
    <w:rsid w:val="00B644B7"/>
    <w:rsid w:val="00B66914"/>
    <w:rsid w:val="00B70365"/>
    <w:rsid w:val="00B77277"/>
    <w:rsid w:val="00B8369A"/>
    <w:rsid w:val="00BA0537"/>
    <w:rsid w:val="00BA62F8"/>
    <w:rsid w:val="00BC4139"/>
    <w:rsid w:val="00BD0A66"/>
    <w:rsid w:val="00BD142A"/>
    <w:rsid w:val="00BD76E0"/>
    <w:rsid w:val="00BF2037"/>
    <w:rsid w:val="00C13497"/>
    <w:rsid w:val="00C34923"/>
    <w:rsid w:val="00C364C8"/>
    <w:rsid w:val="00C36592"/>
    <w:rsid w:val="00C36D52"/>
    <w:rsid w:val="00C44439"/>
    <w:rsid w:val="00C47D1D"/>
    <w:rsid w:val="00C52190"/>
    <w:rsid w:val="00C55E04"/>
    <w:rsid w:val="00C5759C"/>
    <w:rsid w:val="00C76B55"/>
    <w:rsid w:val="00C77FE3"/>
    <w:rsid w:val="00C84ED3"/>
    <w:rsid w:val="00C90438"/>
    <w:rsid w:val="00C95361"/>
    <w:rsid w:val="00CA3C21"/>
    <w:rsid w:val="00CB0B78"/>
    <w:rsid w:val="00CB1F32"/>
    <w:rsid w:val="00CB3556"/>
    <w:rsid w:val="00CC5323"/>
    <w:rsid w:val="00CE56F4"/>
    <w:rsid w:val="00CF1BF0"/>
    <w:rsid w:val="00D13FD9"/>
    <w:rsid w:val="00D21DE1"/>
    <w:rsid w:val="00D338CA"/>
    <w:rsid w:val="00D34A0B"/>
    <w:rsid w:val="00D441DF"/>
    <w:rsid w:val="00D50275"/>
    <w:rsid w:val="00D52FCD"/>
    <w:rsid w:val="00D57635"/>
    <w:rsid w:val="00D7109D"/>
    <w:rsid w:val="00D7259F"/>
    <w:rsid w:val="00D7531A"/>
    <w:rsid w:val="00D86462"/>
    <w:rsid w:val="00D913D1"/>
    <w:rsid w:val="00D9734C"/>
    <w:rsid w:val="00DA5D50"/>
    <w:rsid w:val="00DB649D"/>
    <w:rsid w:val="00DC336F"/>
    <w:rsid w:val="00DD6182"/>
    <w:rsid w:val="00E56712"/>
    <w:rsid w:val="00E962E7"/>
    <w:rsid w:val="00EA0ABE"/>
    <w:rsid w:val="00EB1643"/>
    <w:rsid w:val="00EB3C88"/>
    <w:rsid w:val="00EC6C86"/>
    <w:rsid w:val="00ED59DB"/>
    <w:rsid w:val="00EE0718"/>
    <w:rsid w:val="00EE383E"/>
    <w:rsid w:val="00EE55EC"/>
    <w:rsid w:val="00EF368E"/>
    <w:rsid w:val="00F1550A"/>
    <w:rsid w:val="00F16BAC"/>
    <w:rsid w:val="00F24441"/>
    <w:rsid w:val="00F27A75"/>
    <w:rsid w:val="00F346DD"/>
    <w:rsid w:val="00F703D8"/>
    <w:rsid w:val="00F71A34"/>
    <w:rsid w:val="00F741C1"/>
    <w:rsid w:val="00F84A0A"/>
    <w:rsid w:val="00FA41BB"/>
    <w:rsid w:val="00FD3DCA"/>
    <w:rsid w:val="00FD51AE"/>
    <w:rsid w:val="00FD5AAB"/>
    <w:rsid w:val="00FF0114"/>
    <w:rsid w:val="00FF0DA6"/>
    <w:rsid w:val="00FF3CCE"/>
    <w:rsid w:val="0239125A"/>
    <w:rsid w:val="02D024C5"/>
    <w:rsid w:val="03FC13E5"/>
    <w:rsid w:val="04EF6209"/>
    <w:rsid w:val="062A1BD0"/>
    <w:rsid w:val="06F9E84B"/>
    <w:rsid w:val="095E8D7A"/>
    <w:rsid w:val="09E08ABE"/>
    <w:rsid w:val="0B2F26D3"/>
    <w:rsid w:val="0E0298B5"/>
    <w:rsid w:val="0E0750B1"/>
    <w:rsid w:val="0F03153A"/>
    <w:rsid w:val="11BC9ABC"/>
    <w:rsid w:val="13972F93"/>
    <w:rsid w:val="163F41F3"/>
    <w:rsid w:val="1674FE64"/>
    <w:rsid w:val="17FF0DB8"/>
    <w:rsid w:val="1858DC4D"/>
    <w:rsid w:val="18AF2CA6"/>
    <w:rsid w:val="1B252902"/>
    <w:rsid w:val="1BB8A49F"/>
    <w:rsid w:val="1CCB656E"/>
    <w:rsid w:val="1D4E290C"/>
    <w:rsid w:val="1F099CAA"/>
    <w:rsid w:val="1F0E70DE"/>
    <w:rsid w:val="1F53A944"/>
    <w:rsid w:val="200A0A60"/>
    <w:rsid w:val="21B19651"/>
    <w:rsid w:val="21DE4693"/>
    <w:rsid w:val="246D0C57"/>
    <w:rsid w:val="24AAF43A"/>
    <w:rsid w:val="28AE5B98"/>
    <w:rsid w:val="296E2433"/>
    <w:rsid w:val="2C1C981D"/>
    <w:rsid w:val="2CC6ABA7"/>
    <w:rsid w:val="2D8EDAF3"/>
    <w:rsid w:val="2DAACE51"/>
    <w:rsid w:val="2E20EA41"/>
    <w:rsid w:val="2E626386"/>
    <w:rsid w:val="2E780BD5"/>
    <w:rsid w:val="3037ED67"/>
    <w:rsid w:val="312A7DF6"/>
    <w:rsid w:val="317EC3DE"/>
    <w:rsid w:val="3272A1B5"/>
    <w:rsid w:val="32DB90BE"/>
    <w:rsid w:val="336EEEBF"/>
    <w:rsid w:val="34032080"/>
    <w:rsid w:val="35A6ACF2"/>
    <w:rsid w:val="35C09B69"/>
    <w:rsid w:val="36775542"/>
    <w:rsid w:val="36CFF798"/>
    <w:rsid w:val="372E769D"/>
    <w:rsid w:val="383BDA00"/>
    <w:rsid w:val="394D7F89"/>
    <w:rsid w:val="3A04E112"/>
    <w:rsid w:val="3A205583"/>
    <w:rsid w:val="3C33E100"/>
    <w:rsid w:val="3C54C84F"/>
    <w:rsid w:val="3CB6128A"/>
    <w:rsid w:val="3CD4284C"/>
    <w:rsid w:val="3CD6A8AA"/>
    <w:rsid w:val="3E069AC4"/>
    <w:rsid w:val="3EE4B866"/>
    <w:rsid w:val="3F3F7510"/>
    <w:rsid w:val="41458DE7"/>
    <w:rsid w:val="42070918"/>
    <w:rsid w:val="4265F849"/>
    <w:rsid w:val="42660EEE"/>
    <w:rsid w:val="42856943"/>
    <w:rsid w:val="42BFE9C2"/>
    <w:rsid w:val="433B871A"/>
    <w:rsid w:val="43CEF922"/>
    <w:rsid w:val="44F842CA"/>
    <w:rsid w:val="4561EC9B"/>
    <w:rsid w:val="45EFEE60"/>
    <w:rsid w:val="47A23554"/>
    <w:rsid w:val="48FFCA5A"/>
    <w:rsid w:val="494CC8DF"/>
    <w:rsid w:val="49E35543"/>
    <w:rsid w:val="4A395A81"/>
    <w:rsid w:val="4ADE969A"/>
    <w:rsid w:val="4B25348B"/>
    <w:rsid w:val="4C9960F1"/>
    <w:rsid w:val="4D1BD0BD"/>
    <w:rsid w:val="4D2604EB"/>
    <w:rsid w:val="4DA10AB6"/>
    <w:rsid w:val="4E184AE5"/>
    <w:rsid w:val="4E773086"/>
    <w:rsid w:val="4EDC9800"/>
    <w:rsid w:val="4F0F81E0"/>
    <w:rsid w:val="5239D9FB"/>
    <w:rsid w:val="52826477"/>
    <w:rsid w:val="5325EE92"/>
    <w:rsid w:val="54A50368"/>
    <w:rsid w:val="556E40DE"/>
    <w:rsid w:val="573E1AFF"/>
    <w:rsid w:val="580FBAA2"/>
    <w:rsid w:val="5833DB4C"/>
    <w:rsid w:val="583C593F"/>
    <w:rsid w:val="58C52626"/>
    <w:rsid w:val="5991641A"/>
    <w:rsid w:val="5ADA55DA"/>
    <w:rsid w:val="5B5A18F8"/>
    <w:rsid w:val="5BA6EE4A"/>
    <w:rsid w:val="5C31E61B"/>
    <w:rsid w:val="5CF4909F"/>
    <w:rsid w:val="5E91CEEC"/>
    <w:rsid w:val="5F423B2B"/>
    <w:rsid w:val="5F8F79AD"/>
    <w:rsid w:val="600473A9"/>
    <w:rsid w:val="603A3B42"/>
    <w:rsid w:val="60738EF4"/>
    <w:rsid w:val="61199FE0"/>
    <w:rsid w:val="621451A8"/>
    <w:rsid w:val="6508CDF8"/>
    <w:rsid w:val="65757B14"/>
    <w:rsid w:val="66825DA8"/>
    <w:rsid w:val="66F06076"/>
    <w:rsid w:val="684E9662"/>
    <w:rsid w:val="6A9C8C7B"/>
    <w:rsid w:val="6D25817A"/>
    <w:rsid w:val="6D8395A3"/>
    <w:rsid w:val="6DA2B6D0"/>
    <w:rsid w:val="6DEF76F7"/>
    <w:rsid w:val="7095EFF1"/>
    <w:rsid w:val="711454CA"/>
    <w:rsid w:val="71722AA9"/>
    <w:rsid w:val="71A8F749"/>
    <w:rsid w:val="73B2C795"/>
    <w:rsid w:val="7403D044"/>
    <w:rsid w:val="7648F55D"/>
    <w:rsid w:val="775F6E5C"/>
    <w:rsid w:val="77BEC76B"/>
    <w:rsid w:val="78BA6301"/>
    <w:rsid w:val="793D9BDD"/>
    <w:rsid w:val="7A1B8D19"/>
    <w:rsid w:val="7C9B49B1"/>
    <w:rsid w:val="7DC3F76A"/>
    <w:rsid w:val="7EE18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AD4B27"/>
  <w15:chartTrackingRefBased/>
  <w15:docId w15:val="{A3AC0860-0B81-4FC2-9979-C403756B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A0A"/>
    <w:rPr>
      <w:rFonts w:ascii="Times New Roman" w:hAnsi="Times New Roman"/>
      <w:sz w:val="24"/>
    </w:rPr>
  </w:style>
  <w:style w:type="paragraph" w:styleId="Heading1">
    <w:name w:val="heading 1"/>
    <w:basedOn w:val="Normal"/>
    <w:next w:val="Normal"/>
    <w:link w:val="Heading1Char"/>
    <w:uiPriority w:val="9"/>
    <w:qFormat/>
    <w:rsid w:val="00F8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A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A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4A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4A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4A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4A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4A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A0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84A0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84A0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84A0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84A0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84A0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8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0A"/>
    <w:pPr>
      <w:spacing w:before="160"/>
      <w:jc w:val="center"/>
    </w:pPr>
    <w:rPr>
      <w:i/>
      <w:iCs/>
      <w:color w:val="404040" w:themeColor="text1" w:themeTint="BF"/>
    </w:rPr>
  </w:style>
  <w:style w:type="character" w:customStyle="1" w:styleId="QuoteChar">
    <w:name w:val="Quote Char"/>
    <w:basedOn w:val="DefaultParagraphFont"/>
    <w:link w:val="Quote"/>
    <w:uiPriority w:val="29"/>
    <w:rsid w:val="00F84A0A"/>
    <w:rPr>
      <w:rFonts w:ascii="Times New Roman" w:hAnsi="Times New Roman"/>
      <w:i/>
      <w:iCs/>
      <w:color w:val="404040" w:themeColor="text1" w:themeTint="BF"/>
      <w:sz w:val="24"/>
    </w:rPr>
  </w:style>
  <w:style w:type="paragraph" w:styleId="ListParagraph">
    <w:name w:val="List Paragraph"/>
    <w:basedOn w:val="Normal"/>
    <w:uiPriority w:val="34"/>
    <w:qFormat/>
    <w:rsid w:val="00F84A0A"/>
    <w:pPr>
      <w:ind w:left="720"/>
      <w:contextualSpacing/>
    </w:pPr>
  </w:style>
  <w:style w:type="character" w:styleId="IntenseEmphasis">
    <w:name w:val="Intense Emphasis"/>
    <w:basedOn w:val="DefaultParagraphFont"/>
    <w:uiPriority w:val="21"/>
    <w:qFormat/>
    <w:rsid w:val="00F84A0A"/>
    <w:rPr>
      <w:i/>
      <w:iCs/>
      <w:color w:val="0F4761" w:themeColor="accent1" w:themeShade="BF"/>
    </w:rPr>
  </w:style>
  <w:style w:type="paragraph" w:styleId="IntenseQuote">
    <w:name w:val="Intense Quote"/>
    <w:basedOn w:val="Normal"/>
    <w:next w:val="Normal"/>
    <w:link w:val="IntenseQuoteChar"/>
    <w:uiPriority w:val="30"/>
    <w:qFormat/>
    <w:rsid w:val="00F8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A0A"/>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84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d466a5a4ee104c83add252a93c07a172">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c60fbee6378e0a7682f7ae89516d01a0"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documentManagement>
</p:properties>
</file>

<file path=customXml/itemProps1.xml><?xml version="1.0" encoding="utf-8"?>
<ds:datastoreItem xmlns:ds="http://schemas.openxmlformats.org/officeDocument/2006/customXml" ds:itemID="{F0135D69-A31C-4B56-8182-BF31AF989DEC}">
  <ds:schemaRefs>
    <ds:schemaRef ds:uri="http://schemas.microsoft.com/sharepoint/v3/contenttype/forms"/>
  </ds:schemaRefs>
</ds:datastoreItem>
</file>

<file path=customXml/itemProps2.xml><?xml version="1.0" encoding="utf-8"?>
<ds:datastoreItem xmlns:ds="http://schemas.openxmlformats.org/officeDocument/2006/customXml" ds:itemID="{547E9E85-7FFF-4B36-9A79-726C39E4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3074-e179-4f80-ab1c-f5d8cb5bc737"/>
    <ds:schemaRef ds:uri="c59545f4-20fa-4c35-beb9-88c976aa9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E042-357B-4401-AE21-7303CAC2F4C3}">
  <ds:schemaRefs>
    <ds:schemaRef ds:uri="http://schemas.microsoft.com/office/2006/metadata/properties"/>
    <ds:schemaRef ds:uri="http://schemas.microsoft.com/office/infopath/2007/PartnerControls"/>
    <ds:schemaRef ds:uri="36d53074-e179-4f80-ab1c-f5d8cb5bc737"/>
    <ds:schemaRef ds:uri="c59545f4-20fa-4c35-beb9-88c976aa93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Norske Kvinners Sanitetsforening</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Bjørnhaug Johansen</dc:creator>
  <cp:keywords/>
  <dc:description/>
  <cp:lastModifiedBy>Maren Njøs Kurdøl</cp:lastModifiedBy>
  <cp:revision>12</cp:revision>
  <dcterms:created xsi:type="dcterms:W3CDTF">2026-03-19T10:03:00Z</dcterms:created>
  <dcterms:modified xsi:type="dcterms:W3CDTF">2026-03-30T11:11:00Z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