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D4C98" w14:textId="77777777" w:rsidR="00603CF3" w:rsidRDefault="0061289F" w:rsidP="003B3D42">
      <w:pPr>
        <w:tabs>
          <w:tab w:val="left" w:pos="2268"/>
          <w:tab w:val="left" w:pos="5940"/>
        </w:tabs>
        <w:rPr>
          <w:sz w:val="20"/>
          <w:szCs w:val="20"/>
        </w:rPr>
      </w:pPr>
      <w:r>
        <w:rPr>
          <w:sz w:val="20"/>
          <w:szCs w:val="20"/>
        </w:rPr>
        <w:t xml:space="preserve"> </w:t>
      </w:r>
    </w:p>
    <w:p w14:paraId="2BD01B0B" w14:textId="77777777" w:rsidR="00603CF3" w:rsidRDefault="00603CF3" w:rsidP="00F5658A">
      <w:pPr>
        <w:tabs>
          <w:tab w:val="left" w:pos="5940"/>
        </w:tabs>
        <w:rPr>
          <w:sz w:val="20"/>
          <w:szCs w:val="20"/>
        </w:rPr>
      </w:pPr>
    </w:p>
    <w:p w14:paraId="69AA34D5" w14:textId="77777777" w:rsidR="00603CF3" w:rsidRDefault="00603CF3" w:rsidP="00F5658A">
      <w:pPr>
        <w:tabs>
          <w:tab w:val="left" w:pos="5940"/>
        </w:tabs>
        <w:rPr>
          <w:sz w:val="20"/>
          <w:szCs w:val="20"/>
        </w:rPr>
      </w:pPr>
    </w:p>
    <w:p w14:paraId="41B9C64A" w14:textId="77777777" w:rsidR="00603CF3" w:rsidRDefault="00603CF3" w:rsidP="00F5658A">
      <w:pPr>
        <w:tabs>
          <w:tab w:val="left" w:pos="5940"/>
        </w:tabs>
        <w:rPr>
          <w:sz w:val="20"/>
          <w:szCs w:val="20"/>
        </w:rPr>
      </w:pPr>
    </w:p>
    <w:tbl>
      <w:tblPr>
        <w:tblStyle w:val="Tabellrutenett"/>
        <w:tblpPr w:leftFromText="141" w:rightFromText="141" w:vertAnchor="text" w:horzAnchor="margin"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5"/>
        <w:gridCol w:w="3863"/>
      </w:tblGrid>
      <w:tr w:rsidR="006F3C67" w:rsidRPr="00D50F05" w14:paraId="43D2D85E" w14:textId="77777777" w:rsidTr="00FF2570">
        <w:tc>
          <w:tcPr>
            <w:tcW w:w="5635" w:type="dxa"/>
          </w:tcPr>
          <w:p w14:paraId="0EF8E8D7" w14:textId="77777777" w:rsidR="006F3C67" w:rsidRPr="007D0971" w:rsidRDefault="006F3C67" w:rsidP="006F3C67">
            <w:pPr>
              <w:tabs>
                <w:tab w:val="left" w:pos="5670"/>
              </w:tabs>
              <w:rPr>
                <w:rFonts w:cs="Arial"/>
                <w:sz w:val="20"/>
                <w:szCs w:val="20"/>
              </w:rPr>
            </w:pPr>
          </w:p>
        </w:tc>
        <w:tc>
          <w:tcPr>
            <w:tcW w:w="3863" w:type="dxa"/>
          </w:tcPr>
          <w:p w14:paraId="7E093F6B" w14:textId="77777777" w:rsidR="006F3C67" w:rsidRPr="007D0971" w:rsidRDefault="006F3C67" w:rsidP="006F3C67">
            <w:pPr>
              <w:tabs>
                <w:tab w:val="left" w:pos="5670"/>
              </w:tabs>
              <w:rPr>
                <w:rFonts w:cs="Arial"/>
                <w:sz w:val="20"/>
                <w:szCs w:val="20"/>
              </w:rPr>
            </w:pPr>
          </w:p>
        </w:tc>
      </w:tr>
      <w:tr w:rsidR="00DF10C1" w:rsidRPr="00D50F05" w14:paraId="05FD4AA6" w14:textId="77777777" w:rsidTr="00FF2570">
        <w:tc>
          <w:tcPr>
            <w:tcW w:w="5635" w:type="dxa"/>
          </w:tcPr>
          <w:p w14:paraId="0AC36897" w14:textId="77777777" w:rsidR="00DF10C1" w:rsidRPr="00B03973" w:rsidRDefault="00DF10C1" w:rsidP="0052795C">
            <w:pPr>
              <w:tabs>
                <w:tab w:val="left" w:pos="5670"/>
              </w:tabs>
              <w:rPr>
                <w:rFonts w:cs="Arial"/>
                <w:color w:val="5700FF" w:themeColor="accent1"/>
                <w:sz w:val="20"/>
                <w:szCs w:val="20"/>
              </w:rPr>
            </w:pPr>
          </w:p>
        </w:tc>
        <w:tc>
          <w:tcPr>
            <w:tcW w:w="3863" w:type="dxa"/>
          </w:tcPr>
          <w:p w14:paraId="0590258D" w14:textId="77777777" w:rsidR="00DF10C1" w:rsidRPr="007D0971" w:rsidRDefault="00DF10C1" w:rsidP="00DF10C1">
            <w:pPr>
              <w:tabs>
                <w:tab w:val="left" w:pos="5670"/>
              </w:tabs>
              <w:rPr>
                <w:rFonts w:cs="Arial"/>
                <w:sz w:val="20"/>
                <w:szCs w:val="20"/>
              </w:rPr>
            </w:pPr>
          </w:p>
        </w:tc>
      </w:tr>
      <w:tr w:rsidR="00DF10C1" w:rsidRPr="00D50F05" w14:paraId="6511EF49" w14:textId="77777777" w:rsidTr="00FF2570">
        <w:tc>
          <w:tcPr>
            <w:tcW w:w="5635" w:type="dxa"/>
          </w:tcPr>
          <w:p w14:paraId="61256D29" w14:textId="77777777" w:rsidR="00DF10C1" w:rsidRDefault="00B03973" w:rsidP="00DF10C1">
            <w:pPr>
              <w:tabs>
                <w:tab w:val="left" w:pos="5670"/>
              </w:tabs>
              <w:rPr>
                <w:rFonts w:cs="Arial"/>
                <w:color w:val="5700FF" w:themeColor="accent1"/>
                <w:sz w:val="20"/>
                <w:szCs w:val="20"/>
              </w:rPr>
            </w:pPr>
            <w:hyperlink r:id="rId11" w:history="1">
              <w:r w:rsidRPr="00B03973">
                <w:rPr>
                  <w:rStyle w:val="Hyperkobling"/>
                  <w:rFonts w:cs="Arial"/>
                  <w:color w:val="5700FF" w:themeColor="accent1"/>
                  <w:sz w:val="20"/>
                  <w:szCs w:val="20"/>
                </w:rPr>
                <w:t>postmottak@hod.dep.no</w:t>
              </w:r>
            </w:hyperlink>
          </w:p>
          <w:p w14:paraId="73D9BA33" w14:textId="77777777" w:rsidR="00B03973" w:rsidRPr="00B03973" w:rsidRDefault="00B03973" w:rsidP="00DF10C1">
            <w:pPr>
              <w:tabs>
                <w:tab w:val="left" w:pos="5670"/>
              </w:tabs>
              <w:rPr>
                <w:rFonts w:cs="Arial"/>
                <w:color w:val="5700FF" w:themeColor="accent1"/>
                <w:sz w:val="20"/>
                <w:szCs w:val="20"/>
              </w:rPr>
            </w:pPr>
            <w:r w:rsidRPr="00B03973">
              <w:rPr>
                <w:rFonts w:cs="Arial"/>
                <w:sz w:val="20"/>
                <w:szCs w:val="20"/>
              </w:rPr>
              <w:t>att: Kjetil Telle</w:t>
            </w:r>
          </w:p>
          <w:p w14:paraId="02C91D7C" w14:textId="77777777" w:rsidR="00B03973" w:rsidRPr="00B03973" w:rsidRDefault="00B03973" w:rsidP="00DF10C1">
            <w:pPr>
              <w:tabs>
                <w:tab w:val="left" w:pos="5670"/>
              </w:tabs>
              <w:rPr>
                <w:rFonts w:cs="Arial"/>
                <w:color w:val="5700FF" w:themeColor="accent1"/>
                <w:sz w:val="20"/>
                <w:szCs w:val="20"/>
              </w:rPr>
            </w:pPr>
          </w:p>
        </w:tc>
        <w:tc>
          <w:tcPr>
            <w:tcW w:w="3863" w:type="dxa"/>
          </w:tcPr>
          <w:p w14:paraId="787CC156" w14:textId="77777777" w:rsidR="00DF10C1" w:rsidRPr="007D0971" w:rsidRDefault="00DF10C1" w:rsidP="00DF10C1">
            <w:pPr>
              <w:tabs>
                <w:tab w:val="left" w:pos="5670"/>
              </w:tabs>
              <w:rPr>
                <w:rFonts w:cs="Arial"/>
                <w:sz w:val="20"/>
                <w:szCs w:val="20"/>
              </w:rPr>
            </w:pPr>
          </w:p>
        </w:tc>
      </w:tr>
      <w:tr w:rsidR="00D1000A" w:rsidRPr="00D50F05" w14:paraId="4F49F5B8" w14:textId="77777777" w:rsidTr="00FF2570">
        <w:tc>
          <w:tcPr>
            <w:tcW w:w="5635" w:type="dxa"/>
          </w:tcPr>
          <w:p w14:paraId="7C15BBC7" w14:textId="77777777" w:rsidR="00D1000A" w:rsidRPr="007D0971" w:rsidRDefault="00D1000A" w:rsidP="0052795C">
            <w:pPr>
              <w:tabs>
                <w:tab w:val="left" w:pos="5670"/>
              </w:tabs>
              <w:rPr>
                <w:rFonts w:cs="Arial"/>
                <w:sz w:val="20"/>
                <w:szCs w:val="20"/>
              </w:rPr>
            </w:pPr>
          </w:p>
        </w:tc>
        <w:tc>
          <w:tcPr>
            <w:tcW w:w="3863" w:type="dxa"/>
          </w:tcPr>
          <w:p w14:paraId="68D1AF96" w14:textId="77777777" w:rsidR="00D1000A" w:rsidRPr="007D0971" w:rsidRDefault="00D1000A" w:rsidP="00DF10C1">
            <w:pPr>
              <w:tabs>
                <w:tab w:val="left" w:pos="5670"/>
              </w:tabs>
              <w:rPr>
                <w:rFonts w:cs="Arial"/>
                <w:sz w:val="20"/>
                <w:szCs w:val="20"/>
              </w:rPr>
            </w:pPr>
          </w:p>
        </w:tc>
      </w:tr>
    </w:tbl>
    <w:p w14:paraId="636460B8" w14:textId="77777777" w:rsidR="00F85D25" w:rsidRDefault="00F85D25" w:rsidP="00B72F35">
      <w:pPr>
        <w:rPr>
          <w:rFonts w:cs="Arial"/>
          <w:sz w:val="22"/>
          <w:szCs w:val="22"/>
        </w:rPr>
      </w:pPr>
    </w:p>
    <w:p w14:paraId="1CDF5A9F" w14:textId="77777777" w:rsidR="00BD24FE" w:rsidRDefault="00BD24FE" w:rsidP="00BD24FE">
      <w:pPr>
        <w:rPr>
          <w:rFonts w:cs="Arial"/>
          <w:b/>
          <w:bCs/>
          <w:sz w:val="22"/>
          <w:szCs w:val="22"/>
        </w:rPr>
      </w:pPr>
      <w:r w:rsidRPr="00BD24FE">
        <w:rPr>
          <w:rFonts w:cs="Arial"/>
          <w:b/>
          <w:bCs/>
          <w:sz w:val="22"/>
          <w:szCs w:val="22"/>
        </w:rPr>
        <w:t>FFOs innspill til helsereformutvalget</w:t>
      </w:r>
      <w:r w:rsidR="007D7500">
        <w:rPr>
          <w:rFonts w:cs="Arial"/>
          <w:b/>
          <w:bCs/>
          <w:sz w:val="22"/>
          <w:szCs w:val="22"/>
        </w:rPr>
        <w:t xml:space="preserve"> 20. april 2026</w:t>
      </w:r>
    </w:p>
    <w:p w14:paraId="3FA44F31" w14:textId="77777777" w:rsidR="007D7500" w:rsidRPr="00BD24FE" w:rsidRDefault="007D7500" w:rsidP="00BD24FE">
      <w:pPr>
        <w:rPr>
          <w:rFonts w:cs="Arial"/>
          <w:b/>
          <w:bCs/>
          <w:sz w:val="22"/>
          <w:szCs w:val="22"/>
        </w:rPr>
      </w:pPr>
    </w:p>
    <w:p w14:paraId="1D7EE4F1" w14:textId="77777777" w:rsidR="00BD24FE" w:rsidRPr="00BD24FE" w:rsidRDefault="00BD24FE" w:rsidP="00BD24FE">
      <w:pPr>
        <w:rPr>
          <w:rFonts w:cs="Arial"/>
          <w:sz w:val="22"/>
          <w:szCs w:val="22"/>
        </w:rPr>
      </w:pPr>
      <w:r w:rsidRPr="00BD24FE">
        <w:rPr>
          <w:rFonts w:cs="Arial"/>
          <w:sz w:val="22"/>
          <w:szCs w:val="22"/>
        </w:rPr>
        <w:t>FFO takker for invitasjon til å komme med innspill til Helsereformutvalgt.</w:t>
      </w:r>
    </w:p>
    <w:p w14:paraId="2821B8BC" w14:textId="77777777" w:rsidR="00BD24FE" w:rsidRPr="00BD24FE" w:rsidRDefault="00BD24FE" w:rsidP="00BD24FE">
      <w:pPr>
        <w:rPr>
          <w:rFonts w:cs="Arial"/>
          <w:sz w:val="22"/>
          <w:szCs w:val="22"/>
        </w:rPr>
      </w:pPr>
      <w:r w:rsidRPr="00BD24FE">
        <w:rPr>
          <w:rFonts w:cs="Arial"/>
          <w:sz w:val="22"/>
          <w:szCs w:val="22"/>
        </w:rPr>
        <w:t>Til orientering så er Funksjonshemmedes fellesorganisasjon (FFO) en paraplyorganisasjon for 92 pasient- og brukerorganisasjoner av funksjonshemmede, kronisk syke og deres pårørende.  Vi representerer i stor grad den delen av befolkningen som har store og ofte livslange behov for helsetjenester.</w:t>
      </w:r>
    </w:p>
    <w:p w14:paraId="30B8CD34" w14:textId="77777777" w:rsidR="00BD24FE" w:rsidRDefault="00BD24FE" w:rsidP="00BD24FE">
      <w:pPr>
        <w:rPr>
          <w:rFonts w:cs="Arial"/>
          <w:sz w:val="22"/>
          <w:szCs w:val="22"/>
        </w:rPr>
      </w:pPr>
    </w:p>
    <w:p w14:paraId="3CA5139D" w14:textId="77777777" w:rsidR="00BD24FE" w:rsidRPr="00BD24FE" w:rsidRDefault="00BD24FE" w:rsidP="00BD24FE">
      <w:pPr>
        <w:rPr>
          <w:rFonts w:cs="Arial"/>
          <w:b/>
          <w:bCs/>
          <w:sz w:val="22"/>
          <w:szCs w:val="22"/>
        </w:rPr>
      </w:pPr>
      <w:r w:rsidRPr="00BD24FE">
        <w:rPr>
          <w:rFonts w:cs="Arial"/>
          <w:b/>
          <w:bCs/>
          <w:sz w:val="22"/>
          <w:szCs w:val="22"/>
        </w:rPr>
        <w:t>Utfordringsbildet slik FFO ser det</w:t>
      </w:r>
    </w:p>
    <w:p w14:paraId="23EE5211" w14:textId="77777777" w:rsidR="00BD24FE" w:rsidRPr="00BD24FE" w:rsidRDefault="00BD24FE" w:rsidP="00BD24FE">
      <w:pPr>
        <w:rPr>
          <w:rFonts w:cs="Arial"/>
          <w:sz w:val="22"/>
          <w:szCs w:val="22"/>
        </w:rPr>
      </w:pPr>
      <w:r w:rsidRPr="00BD24FE">
        <w:rPr>
          <w:rFonts w:cs="Arial"/>
          <w:sz w:val="22"/>
          <w:szCs w:val="22"/>
        </w:rPr>
        <w:t xml:space="preserve">Helsetjenesten i Norge er i stor grad god og de fleste får de helsetjenestene de trenger. Det er imidlertid noen utfordringer som trenger å bli adressert. Dette handler om svak samhandling mellom nivåer, avdelinger og sektorer. Alt for ofte vet vi at tjenesten oppleves som fragmentert. At pasienter etter sykehusopphold sendes hjem uten videre oppfølging fra kommunen. At pasient eller pårørende må bruke uforholdsmessig mye tid på å administrere oppgaver knyttet til helse- og tjenestetilbud. Vi ser at det er mangler knyttet til digital infrastruktur og verktøy som kan lette koordineringen og samhandlingen mellom pasienten og tjenestene og omvendt. </w:t>
      </w:r>
    </w:p>
    <w:p w14:paraId="08CF1C76" w14:textId="77777777" w:rsidR="00BD24FE" w:rsidRPr="00BD24FE" w:rsidRDefault="00BD24FE" w:rsidP="00BD24FE">
      <w:pPr>
        <w:rPr>
          <w:rFonts w:cs="Arial"/>
          <w:sz w:val="22"/>
          <w:szCs w:val="22"/>
        </w:rPr>
      </w:pPr>
      <w:r w:rsidRPr="00BD24FE">
        <w:rPr>
          <w:rFonts w:cs="Arial"/>
          <w:sz w:val="22"/>
          <w:szCs w:val="22"/>
        </w:rPr>
        <w:t>Det fokuseres på behandling, men ikke hvordan pasientene skal mestre livet etter at behandlingen er gjennomført. Dette er noen av de utfordringer vi ser i dagens helsetjeneste. FFO mener at vi trenger å utvikle de deler av helsetjenestene som er svakest.  Derfor er vi mest opptatt av hvordan sikre en bedre og mer samhandlende helsetjenester til de pasientene som trenger det mest.</w:t>
      </w:r>
    </w:p>
    <w:p w14:paraId="0C839CE2" w14:textId="77777777" w:rsidR="00BD24FE" w:rsidRDefault="00BD24FE" w:rsidP="00BD24FE">
      <w:pPr>
        <w:rPr>
          <w:rFonts w:cs="Arial"/>
          <w:sz w:val="22"/>
          <w:szCs w:val="22"/>
        </w:rPr>
      </w:pPr>
    </w:p>
    <w:p w14:paraId="30263E8D" w14:textId="77777777" w:rsidR="00BD24FE" w:rsidRPr="00BD24FE" w:rsidRDefault="00BD24FE" w:rsidP="00BD24FE">
      <w:pPr>
        <w:rPr>
          <w:rFonts w:cs="Arial"/>
          <w:sz w:val="22"/>
          <w:szCs w:val="22"/>
        </w:rPr>
      </w:pPr>
      <w:r w:rsidRPr="00BD24FE">
        <w:rPr>
          <w:rFonts w:cs="Arial"/>
          <w:sz w:val="22"/>
          <w:szCs w:val="22"/>
        </w:rPr>
        <w:t>Den norske helsetjenesten fungerer på mange områder godt, og Norge scorer godt i internasjonale vurderinger. Men for pasientgrupper som trenger helhetlige og koordinerte tjenester, slik som pasienter med funksjonsnedsettelse, kroniske sykdommer, flere samtidige sykdommer og eldre med skrøpelighet er bildet ganske annerledes. For disse er ikke tjenestetilbudet godt nok koordinert. Samhandlingen mellom spesialisthelsetjenesten og kommunehelsetjenesten henger ikke godt nok sammen. Dette arter seg blant annet ved at det ikke følger tilstrekkelig opplysninger med om videre oppfølging når pasientene overføres til kommunene. Ansvaret for pasientene er uavklart – og tjenestene som skal leveres fra kommunen er ikke alltid til stede.</w:t>
      </w:r>
    </w:p>
    <w:p w14:paraId="463A86C2" w14:textId="77777777" w:rsidR="00BD24FE" w:rsidRDefault="00BD24FE" w:rsidP="00BD24FE">
      <w:pPr>
        <w:rPr>
          <w:rFonts w:cs="Arial"/>
          <w:sz w:val="22"/>
          <w:szCs w:val="22"/>
        </w:rPr>
      </w:pPr>
    </w:p>
    <w:p w14:paraId="4E508AA8" w14:textId="77777777" w:rsidR="00BD24FE" w:rsidRPr="00BD24FE" w:rsidRDefault="00BD24FE" w:rsidP="00BD24FE">
      <w:pPr>
        <w:rPr>
          <w:rFonts w:cs="Arial"/>
          <w:sz w:val="22"/>
          <w:szCs w:val="22"/>
        </w:rPr>
      </w:pPr>
      <w:r w:rsidRPr="00BD24FE">
        <w:rPr>
          <w:rFonts w:cs="Arial"/>
          <w:sz w:val="22"/>
          <w:szCs w:val="22"/>
        </w:rPr>
        <w:t>Det er utfordringer i helse- og omsorgstjenesten i mange kommuner, særlig i distriktene. Dette skyldes i hovedsak at det er vanskelig å rekruttere nok helsepersonell, en aldrende befolkning og spredt bosetning, med til dels store avstander. Dette gjør at mange kommuner i distriktene opplever at det er krevende å kunne gi gode nok helsetjenester til innbyggerne. Derfor er det viktig å vurdere hvordan tjenestene som allerede eksisterer kan styrkes for å kunne gi bedre og mer sammenhengende tjenester for pasientene.</w:t>
      </w:r>
    </w:p>
    <w:p w14:paraId="02E42221" w14:textId="77777777" w:rsidR="00BD24FE" w:rsidRDefault="00BD24FE" w:rsidP="00BD24FE">
      <w:pPr>
        <w:rPr>
          <w:rFonts w:cs="Arial"/>
          <w:sz w:val="22"/>
          <w:szCs w:val="22"/>
        </w:rPr>
      </w:pPr>
    </w:p>
    <w:p w14:paraId="04FE1054" w14:textId="77777777" w:rsidR="00BD24FE" w:rsidRPr="00BD24FE" w:rsidRDefault="00BD24FE" w:rsidP="00BD24FE">
      <w:pPr>
        <w:rPr>
          <w:rFonts w:cs="Arial"/>
          <w:b/>
          <w:bCs/>
          <w:sz w:val="22"/>
          <w:szCs w:val="22"/>
        </w:rPr>
      </w:pPr>
      <w:r w:rsidRPr="00BD24FE">
        <w:rPr>
          <w:rFonts w:cs="Arial"/>
          <w:b/>
          <w:bCs/>
          <w:sz w:val="22"/>
          <w:szCs w:val="22"/>
        </w:rPr>
        <w:t>Distriktmedisinske sentre</w:t>
      </w:r>
    </w:p>
    <w:p w14:paraId="21C50CCF" w14:textId="77777777" w:rsidR="00BD24FE" w:rsidRPr="00BD24FE" w:rsidRDefault="00BD24FE" w:rsidP="00BD24FE">
      <w:pPr>
        <w:rPr>
          <w:rFonts w:cs="Arial"/>
          <w:sz w:val="22"/>
          <w:szCs w:val="22"/>
        </w:rPr>
      </w:pPr>
      <w:r w:rsidRPr="00BD24FE">
        <w:rPr>
          <w:rFonts w:cs="Arial"/>
          <w:sz w:val="22"/>
          <w:szCs w:val="22"/>
        </w:rPr>
        <w:t>Distriktmedisinske sentre er etablert for at pasientene som trenger helsetjenester i skjæringspunktet mellom kommunehelsetjenesten og spesialisthelsetjenesten. De har et tilbud som kan ivareta pasientene som ikke skal legges inn på sykehus, eller trenger en mellomstasjon mellom sykehus og den kommunale helse- og omsorgstjenesten</w:t>
      </w:r>
    </w:p>
    <w:p w14:paraId="1F8924B4" w14:textId="77777777" w:rsidR="00BD24FE" w:rsidRPr="00BD24FE" w:rsidRDefault="00BD24FE" w:rsidP="00BD24FE">
      <w:pPr>
        <w:rPr>
          <w:rFonts w:cs="Arial"/>
          <w:sz w:val="22"/>
          <w:szCs w:val="22"/>
        </w:rPr>
      </w:pPr>
      <w:r w:rsidRPr="00BD24FE">
        <w:rPr>
          <w:rFonts w:cs="Arial"/>
          <w:sz w:val="22"/>
          <w:szCs w:val="22"/>
        </w:rPr>
        <w:lastRenderedPageBreak/>
        <w:t>Et distriktmedisinsk senter (DMS) fungerer som en fellesarena der kommunehelsetjenesten og spesialisthelsetjenesten samarbeider om å gi pasienter behandling nærmere der de bor. DMS omtales ofte som et «minisykehus»</w:t>
      </w:r>
    </w:p>
    <w:p w14:paraId="6B51CADE" w14:textId="77777777" w:rsidR="00BD24FE" w:rsidRDefault="00BD24FE" w:rsidP="00BD24FE">
      <w:pPr>
        <w:rPr>
          <w:rFonts w:cs="Arial"/>
          <w:sz w:val="22"/>
          <w:szCs w:val="22"/>
        </w:rPr>
      </w:pPr>
      <w:r w:rsidRPr="00BD24FE">
        <w:rPr>
          <w:rFonts w:cs="Arial"/>
          <w:sz w:val="22"/>
          <w:szCs w:val="22"/>
        </w:rPr>
        <w:t>De distriktmedisinske sentre er viktige for lokalsamfunn med lav befolkningstetthet, store avstander og begrenset tilgang til spesialiserte tjenester.  Disse kan ta imot pasienter som trenger mer oppfølging eller overvåkning. De fungerer som et bindeledd mellom primær og spesialisthelsetjenesten for å sikre gode pasientforløp. Distriktmedisinske sentra avhjelper noen av utfordringene som mange distriktskommuner med lav befolkningstetthet, store avstander og begrenset tilgang til spesialisthelsetjenester sliter med.</w:t>
      </w:r>
    </w:p>
    <w:p w14:paraId="3BE0950E" w14:textId="77777777" w:rsidR="00BD24FE" w:rsidRPr="00BD24FE" w:rsidRDefault="00BD24FE" w:rsidP="00BD24FE">
      <w:pPr>
        <w:rPr>
          <w:rFonts w:cs="Arial"/>
          <w:sz w:val="22"/>
          <w:szCs w:val="22"/>
        </w:rPr>
      </w:pPr>
    </w:p>
    <w:p w14:paraId="31C3199F" w14:textId="77777777" w:rsidR="00BD24FE" w:rsidRDefault="00BD24FE" w:rsidP="00BD24FE">
      <w:pPr>
        <w:rPr>
          <w:rFonts w:cs="Arial"/>
          <w:sz w:val="22"/>
          <w:szCs w:val="22"/>
        </w:rPr>
      </w:pPr>
      <w:r w:rsidRPr="00BD24FE">
        <w:rPr>
          <w:rFonts w:cs="Arial"/>
          <w:sz w:val="22"/>
          <w:szCs w:val="22"/>
        </w:rPr>
        <w:t>Det vil etter FFOs syn være fornuftig å satse videre på en allerede etablert ordning som distriktmedisinske sentre, fordi pasientene kan få nødvendig behandling uten å måtte legges inn på sykehus, eller at de kan få en mellomstasjon ved utskriving av fra sykehus. Vi tror at en økt satsing på distriktmedisinske sentre vil kunne dekke behovet for pasienter   som sliter med helseplager, og som trenger oppfølging som den kommunal helsetjenesten som ikke den kommunale helsetjenesten dekker.</w:t>
      </w:r>
    </w:p>
    <w:p w14:paraId="24BAB2F1" w14:textId="77777777" w:rsidR="00BD24FE" w:rsidRPr="00BD24FE" w:rsidRDefault="00BD24FE" w:rsidP="00BD24FE">
      <w:pPr>
        <w:rPr>
          <w:rFonts w:cs="Arial"/>
          <w:sz w:val="22"/>
          <w:szCs w:val="22"/>
        </w:rPr>
      </w:pPr>
    </w:p>
    <w:p w14:paraId="296F9AA6" w14:textId="77777777" w:rsidR="00BD24FE" w:rsidRDefault="00B03973" w:rsidP="00BD24FE">
      <w:pPr>
        <w:rPr>
          <w:rFonts w:cs="Arial"/>
          <w:sz w:val="22"/>
          <w:szCs w:val="22"/>
        </w:rPr>
      </w:pPr>
      <w:r>
        <w:rPr>
          <w:rFonts w:cs="Arial"/>
          <w:sz w:val="22"/>
          <w:szCs w:val="22"/>
        </w:rPr>
        <w:t>FFO mener at DMS</w:t>
      </w:r>
      <w:r w:rsidR="00BD24FE" w:rsidRPr="00BD24FE">
        <w:rPr>
          <w:rFonts w:cs="Arial"/>
          <w:sz w:val="22"/>
          <w:szCs w:val="22"/>
        </w:rPr>
        <w:t xml:space="preserve"> </w:t>
      </w:r>
      <w:r>
        <w:rPr>
          <w:rFonts w:cs="Arial"/>
          <w:sz w:val="22"/>
          <w:szCs w:val="22"/>
        </w:rPr>
        <w:t>m</w:t>
      </w:r>
      <w:r w:rsidR="00BD24FE" w:rsidRPr="00BD24FE">
        <w:rPr>
          <w:rFonts w:cs="Arial"/>
          <w:sz w:val="22"/>
          <w:szCs w:val="22"/>
        </w:rPr>
        <w:t>å styrkes,</w:t>
      </w:r>
      <w:r>
        <w:rPr>
          <w:rFonts w:cs="Arial"/>
          <w:sz w:val="22"/>
          <w:szCs w:val="22"/>
        </w:rPr>
        <w:t xml:space="preserve"> å</w:t>
      </w:r>
      <w:r w:rsidR="00BD24FE" w:rsidRPr="00BD24FE">
        <w:rPr>
          <w:rFonts w:cs="Arial"/>
          <w:sz w:val="22"/>
          <w:szCs w:val="22"/>
        </w:rPr>
        <w:t xml:space="preserve"> gis tydeligere ansvar og utvides ytterligere for å dekke behovet for halvannenlinje tjenester. FFO mener en slikt satsing vil kunne styrke helsetjenesten til de som bor i områder der avstandene til sykehus er stor.</w:t>
      </w:r>
    </w:p>
    <w:p w14:paraId="398C96A4" w14:textId="77777777" w:rsidR="00BD24FE" w:rsidRPr="00BD24FE" w:rsidRDefault="00BD24FE" w:rsidP="00BD24FE">
      <w:pPr>
        <w:rPr>
          <w:rFonts w:cs="Arial"/>
          <w:sz w:val="22"/>
          <w:szCs w:val="22"/>
        </w:rPr>
      </w:pPr>
    </w:p>
    <w:p w14:paraId="617BDE3A" w14:textId="77777777" w:rsidR="00BD24FE" w:rsidRPr="00B03973" w:rsidRDefault="00BD24FE" w:rsidP="00BD24FE">
      <w:pPr>
        <w:rPr>
          <w:rFonts w:cs="Arial"/>
          <w:b/>
          <w:bCs/>
          <w:sz w:val="22"/>
          <w:szCs w:val="22"/>
        </w:rPr>
      </w:pPr>
      <w:r w:rsidRPr="00B03973">
        <w:rPr>
          <w:rFonts w:cs="Arial"/>
          <w:b/>
          <w:bCs/>
          <w:sz w:val="22"/>
          <w:szCs w:val="22"/>
        </w:rPr>
        <w:t>Distriktskommuner og samarbeid om helsetjenester</w:t>
      </w:r>
    </w:p>
    <w:p w14:paraId="6809504D" w14:textId="77777777" w:rsidR="00BD24FE" w:rsidRDefault="00BD24FE" w:rsidP="00BD24FE">
      <w:pPr>
        <w:rPr>
          <w:rFonts w:cs="Arial"/>
          <w:sz w:val="22"/>
          <w:szCs w:val="22"/>
        </w:rPr>
      </w:pPr>
      <w:r w:rsidRPr="00BD24FE">
        <w:rPr>
          <w:rFonts w:cs="Arial"/>
          <w:sz w:val="22"/>
          <w:szCs w:val="22"/>
        </w:rPr>
        <w:t xml:space="preserve">I tillegg til å satse på distriktmedisinske sentre, er det viktig at også kommunene i større grad kan må bli pålagt å samarbeide om felles helsepersonellressurser, enten gjennom en mer forpliktende organisering eller gjennom interkommunale samarbeid. Dette har vist seg å bidra til et bedre tilbud til pasienter og brukere i distriktskommuner. Vi vil trekke fram samarbeidet i Numedalskommunene som består av de tre kommunene Flesberg, Rollag og Nore og Uvdal, som har gått sammen om å etablere et felles interkommunalt samarbeid. I tillegg har Buskerud fylkeskommune inngått et samarbeid med de tre kommunene om en felles digital samhandlingsplattform for tannhelsehjelpen. </w:t>
      </w:r>
    </w:p>
    <w:p w14:paraId="485A9621" w14:textId="77777777" w:rsidR="00BD24FE" w:rsidRPr="00BD24FE" w:rsidRDefault="00BD24FE" w:rsidP="00BD24FE">
      <w:pPr>
        <w:rPr>
          <w:rFonts w:cs="Arial"/>
          <w:sz w:val="22"/>
          <w:szCs w:val="22"/>
        </w:rPr>
      </w:pPr>
    </w:p>
    <w:p w14:paraId="563E4901" w14:textId="77777777" w:rsidR="00BD24FE" w:rsidRDefault="00BD24FE" w:rsidP="00BD24FE">
      <w:pPr>
        <w:rPr>
          <w:rFonts w:cs="Arial"/>
          <w:sz w:val="22"/>
          <w:szCs w:val="22"/>
        </w:rPr>
      </w:pPr>
      <w:r w:rsidRPr="00BD24FE">
        <w:rPr>
          <w:rFonts w:cs="Arial"/>
          <w:sz w:val="22"/>
          <w:szCs w:val="22"/>
        </w:rPr>
        <w:t>Virksomhetsområdet gir tjenester innenfor psykisk helse og rus, helsestasjons- og skolehelsetjeneste, jordmor, familieterapeut, ergoterapeut, fysioterapeut, barnekoordinator, psykolog og psykososialt kriseteam. Tjenestene leveres lokalt i hver kommune. Det er samarbeid og faglig bistand på tvers av kommunegrensene.</w:t>
      </w:r>
    </w:p>
    <w:p w14:paraId="2E837D1D" w14:textId="77777777" w:rsidR="00B03973" w:rsidRPr="00BD24FE" w:rsidRDefault="00B03973" w:rsidP="00BD24FE">
      <w:pPr>
        <w:rPr>
          <w:rFonts w:cs="Arial"/>
          <w:sz w:val="22"/>
          <w:szCs w:val="22"/>
        </w:rPr>
      </w:pPr>
    </w:p>
    <w:p w14:paraId="05637B89" w14:textId="77777777" w:rsidR="00BD24FE" w:rsidRDefault="00BD24FE" w:rsidP="00BD24FE">
      <w:pPr>
        <w:rPr>
          <w:rFonts w:cs="Arial"/>
          <w:sz w:val="22"/>
          <w:szCs w:val="22"/>
        </w:rPr>
      </w:pPr>
      <w:r w:rsidRPr="00BD24FE">
        <w:rPr>
          <w:rFonts w:cs="Arial"/>
          <w:sz w:val="22"/>
          <w:szCs w:val="22"/>
        </w:rPr>
        <w:t xml:space="preserve">Vi må evne å skape mere robuste tjenester med gode fagmiljø lokalt og der ikke hver enkelt kommune ikke nødvendigvis skal levere alt hver for seg.. Det bidrar til fagutvikling og vekst som kommer brukerne til gode i form av faglig gode tjenester som er tilpasset og rigget for å møte fremtidens behov og utfordringer.  </w:t>
      </w:r>
    </w:p>
    <w:p w14:paraId="5486DA82" w14:textId="77777777" w:rsidR="00BD24FE" w:rsidRPr="00BD24FE" w:rsidRDefault="00BD24FE" w:rsidP="00BD24FE">
      <w:pPr>
        <w:rPr>
          <w:rFonts w:cs="Arial"/>
          <w:sz w:val="22"/>
          <w:szCs w:val="22"/>
        </w:rPr>
      </w:pPr>
    </w:p>
    <w:p w14:paraId="54799FB7" w14:textId="77777777" w:rsidR="00BD24FE" w:rsidRPr="00BD24FE" w:rsidRDefault="00BD24FE" w:rsidP="00BD24FE">
      <w:pPr>
        <w:rPr>
          <w:rFonts w:cs="Arial"/>
          <w:sz w:val="22"/>
          <w:szCs w:val="22"/>
        </w:rPr>
      </w:pPr>
      <w:r w:rsidRPr="00BD24FE">
        <w:rPr>
          <w:rFonts w:cs="Arial"/>
          <w:sz w:val="22"/>
          <w:szCs w:val="22"/>
        </w:rPr>
        <w:t>FFO mener at et samarbeid om felles helseressurser gir et bedre og bredere helsetjenestetilbud til innbyggerne enn hver enkelt av disse samarbeidene kommune enkeltvis ville ha hatt mulighet til å yte.  FFO mener at det bør benyttes statlige økonomiske og juridiske virkemidler til å stimulere kommuner i distriktskommuner til samarbeid i kommunene</w:t>
      </w:r>
    </w:p>
    <w:p w14:paraId="58F11E4C" w14:textId="77777777" w:rsidR="00BD24FE" w:rsidRDefault="00BD24FE" w:rsidP="00BD24FE">
      <w:pPr>
        <w:rPr>
          <w:rFonts w:cs="Arial"/>
          <w:sz w:val="22"/>
          <w:szCs w:val="22"/>
        </w:rPr>
      </w:pPr>
    </w:p>
    <w:p w14:paraId="35243C40" w14:textId="77777777" w:rsidR="00BD24FE" w:rsidRPr="00BD24FE" w:rsidRDefault="00BD24FE" w:rsidP="00BD24FE">
      <w:pPr>
        <w:rPr>
          <w:rFonts w:cs="Arial"/>
          <w:b/>
          <w:bCs/>
          <w:sz w:val="22"/>
          <w:szCs w:val="22"/>
        </w:rPr>
      </w:pPr>
      <w:r w:rsidRPr="00BD24FE">
        <w:rPr>
          <w:rFonts w:cs="Arial"/>
          <w:b/>
          <w:bCs/>
          <w:sz w:val="22"/>
          <w:szCs w:val="22"/>
        </w:rPr>
        <w:t xml:space="preserve">Helsefellskap </w:t>
      </w:r>
    </w:p>
    <w:p w14:paraId="4A2839A4" w14:textId="77777777" w:rsidR="00BD24FE" w:rsidRPr="00BD24FE" w:rsidRDefault="00BD24FE" w:rsidP="00BD24FE">
      <w:pPr>
        <w:rPr>
          <w:rFonts w:cs="Arial"/>
          <w:sz w:val="22"/>
          <w:szCs w:val="22"/>
        </w:rPr>
      </w:pPr>
      <w:r w:rsidRPr="00BD24FE">
        <w:rPr>
          <w:rFonts w:cs="Arial"/>
          <w:sz w:val="22"/>
          <w:szCs w:val="22"/>
        </w:rPr>
        <w:t>Det er etablert 19 helsefelleskap, som er knyttet til opptaksområdene for helseforetakene. Avtalen mellom KS og regjeringen skulle bidra positivt til samordningen mellom helseforetak og kommunene, gjennom å styrke forpliktelsen til samarbeid. Flere ser imidlertid få tegn på samordning i praksis. Flere oppgir at intensjonen om å involvere hverandre i planlegging er til stede, men at dette fremdeles gjøres i liten grad.</w:t>
      </w:r>
    </w:p>
    <w:p w14:paraId="043832FB" w14:textId="77777777" w:rsidR="00BD24FE" w:rsidRPr="00BD24FE" w:rsidRDefault="00BD24FE" w:rsidP="00BD24FE">
      <w:pPr>
        <w:rPr>
          <w:rFonts w:cs="Arial"/>
          <w:sz w:val="22"/>
          <w:szCs w:val="22"/>
        </w:rPr>
      </w:pPr>
    </w:p>
    <w:p w14:paraId="7B0877F5" w14:textId="77777777" w:rsidR="00BD24FE" w:rsidRPr="00BD24FE" w:rsidRDefault="00BD24FE" w:rsidP="00BD24FE">
      <w:pPr>
        <w:rPr>
          <w:rFonts w:cs="Arial"/>
          <w:sz w:val="22"/>
          <w:szCs w:val="22"/>
        </w:rPr>
      </w:pPr>
      <w:r w:rsidRPr="00BD24FE">
        <w:rPr>
          <w:rFonts w:cs="Arial"/>
          <w:sz w:val="22"/>
          <w:szCs w:val="22"/>
        </w:rPr>
        <w:lastRenderedPageBreak/>
        <w:t xml:space="preserve">Helseforetakssiden er typisk misfornøyd med at kommunene bruker lang tid på beslutninger. Kommunene i flere helsefellesskap er misfornøyd med at helseforetakene tar styring over prosesser og beslutninger uten tilstrekkelig involvering av kommunene. </w:t>
      </w:r>
    </w:p>
    <w:p w14:paraId="0EEEFBBA" w14:textId="77777777" w:rsidR="00BD24FE" w:rsidRPr="00BD24FE" w:rsidRDefault="00BD24FE" w:rsidP="00BD24FE">
      <w:pPr>
        <w:rPr>
          <w:rFonts w:cs="Arial"/>
          <w:sz w:val="22"/>
          <w:szCs w:val="22"/>
        </w:rPr>
      </w:pPr>
      <w:r w:rsidRPr="00BD24FE">
        <w:rPr>
          <w:rFonts w:cs="Arial"/>
          <w:sz w:val="22"/>
          <w:szCs w:val="22"/>
        </w:rPr>
        <w:t>Til tross for dette mener FFO at de åpenbare utfordringene i samhandlingen om pasientene mellom spesialisthelsetjenesten og kommunene må løses uavhengig av hvilken modell som velges for å sikre en mer samhandlende helsetjeneste. Vi har pekt på en styrking av Distriktmedisinske sentre, og kommunesamarbeid om helsepersonell som en mulig løsning</w:t>
      </w:r>
    </w:p>
    <w:p w14:paraId="013BBCA8" w14:textId="77777777" w:rsidR="00BD24FE" w:rsidRDefault="00BD24FE" w:rsidP="00BD24FE">
      <w:pPr>
        <w:rPr>
          <w:rFonts w:cs="Arial"/>
          <w:sz w:val="22"/>
          <w:szCs w:val="22"/>
        </w:rPr>
      </w:pPr>
      <w:r w:rsidRPr="00BD24FE">
        <w:rPr>
          <w:rFonts w:cs="Arial"/>
          <w:sz w:val="22"/>
          <w:szCs w:val="22"/>
        </w:rPr>
        <w:t>Selv om Felles sekretariat i Helsefelleskapene har en viktig koordinerende rolle for partene og er etablert i samtlige helsefellesskap har de ingen beslutningsmyndighet eller mandat til å uttale seg kommunenes vegne. Ei heller finnes det noe budsjett å disponere, Dette gjør at man ikke får den effekten som ambisjonene var da helsefelleskapene ble etablert. Dersom det er ambisjoner om at Helsefelleskapene skal ha den funksjonene som i utgangspunktet var tenkt, må det settes inn virkemidler som er nødvendig for at det skal fungere i praksis.</w:t>
      </w:r>
    </w:p>
    <w:p w14:paraId="6BC12157" w14:textId="77777777" w:rsidR="00BD24FE" w:rsidRPr="00BD24FE" w:rsidRDefault="00BD24FE" w:rsidP="00BD24FE">
      <w:pPr>
        <w:rPr>
          <w:rFonts w:cs="Arial"/>
          <w:sz w:val="22"/>
          <w:szCs w:val="22"/>
        </w:rPr>
      </w:pPr>
      <w:r w:rsidRPr="00BD24FE">
        <w:rPr>
          <w:rFonts w:cs="Arial"/>
          <w:sz w:val="22"/>
          <w:szCs w:val="22"/>
        </w:rPr>
        <w:t xml:space="preserve"> </w:t>
      </w:r>
    </w:p>
    <w:p w14:paraId="6B28FC2B" w14:textId="77777777" w:rsidR="00BD24FE" w:rsidRPr="00BD24FE" w:rsidRDefault="00BD24FE" w:rsidP="00BD24FE">
      <w:pPr>
        <w:rPr>
          <w:rFonts w:cs="Arial"/>
          <w:b/>
          <w:bCs/>
          <w:sz w:val="22"/>
          <w:szCs w:val="22"/>
        </w:rPr>
      </w:pPr>
      <w:r w:rsidRPr="00BD24FE">
        <w:rPr>
          <w:rFonts w:cs="Arial"/>
          <w:b/>
          <w:bCs/>
          <w:sz w:val="22"/>
          <w:szCs w:val="22"/>
        </w:rPr>
        <w:t>Prosjekt X</w:t>
      </w:r>
    </w:p>
    <w:p w14:paraId="1E5EE2DA" w14:textId="77777777" w:rsidR="00BD24FE" w:rsidRPr="00BD24FE" w:rsidRDefault="00BD24FE" w:rsidP="00BD24FE">
      <w:pPr>
        <w:rPr>
          <w:rFonts w:cs="Arial"/>
          <w:sz w:val="22"/>
          <w:szCs w:val="22"/>
        </w:rPr>
      </w:pPr>
      <w:r w:rsidRPr="00BD24FE">
        <w:rPr>
          <w:rFonts w:cs="Arial"/>
          <w:sz w:val="22"/>
          <w:szCs w:val="22"/>
        </w:rPr>
        <w:t xml:space="preserve">Det er igangsatt en rekke Prosjekt X prosjekter som skal bidra til et bedre og tettere samarbeid mellom Helseforetak og kommuner. FFO mener dette er et særdeles å utvikle nye modeller for samarbeid mellom spesialisthelsetjenesten og kommunene. Vi mener Prosjekt X er viktig for å utvikle tettere og bedre samhandling mellom de to nivåene. Samtidig er det helt avgjørende at prosjekter etableres med utgangpunkt i en plan om spredning og eventuell nasjonal implementering. </w:t>
      </w:r>
    </w:p>
    <w:p w14:paraId="393187F5" w14:textId="77777777" w:rsidR="00BD24FE" w:rsidRDefault="00BD24FE" w:rsidP="00BD24FE">
      <w:pPr>
        <w:rPr>
          <w:rFonts w:cs="Arial"/>
          <w:b/>
          <w:bCs/>
          <w:sz w:val="22"/>
          <w:szCs w:val="22"/>
        </w:rPr>
      </w:pPr>
    </w:p>
    <w:p w14:paraId="3C3995C6" w14:textId="77777777" w:rsidR="00BD24FE" w:rsidRPr="00BD24FE" w:rsidRDefault="00BD24FE" w:rsidP="00BD24FE">
      <w:pPr>
        <w:rPr>
          <w:rFonts w:cs="Arial"/>
          <w:b/>
          <w:bCs/>
          <w:sz w:val="22"/>
          <w:szCs w:val="22"/>
        </w:rPr>
      </w:pPr>
      <w:r w:rsidRPr="00BD24FE">
        <w:rPr>
          <w:rFonts w:cs="Arial"/>
          <w:b/>
          <w:bCs/>
          <w:sz w:val="22"/>
          <w:szCs w:val="22"/>
        </w:rPr>
        <w:t>Modell</w:t>
      </w:r>
    </w:p>
    <w:p w14:paraId="0833A99F" w14:textId="77777777" w:rsidR="00BD24FE" w:rsidRPr="00BD24FE" w:rsidRDefault="00BD24FE" w:rsidP="00BD24FE">
      <w:pPr>
        <w:rPr>
          <w:rFonts w:cs="Arial"/>
          <w:sz w:val="22"/>
          <w:szCs w:val="22"/>
        </w:rPr>
      </w:pPr>
      <w:r w:rsidRPr="00BD24FE">
        <w:rPr>
          <w:rFonts w:cs="Arial"/>
          <w:sz w:val="22"/>
          <w:szCs w:val="22"/>
        </w:rPr>
        <w:t>FFO har vurdert om noen av de alternative modellene og om disse kan løse oppgavene på en bedre måte enn dagens modell. Det er for vår del utfordrende og for tidlig å konkludere på om en av de andre modellene enn dagens modell vil være mer egnet for skape en bedre og mer sammenhengende helsetjeneste. FFO har vurdert at dagens spesialisthelsetjenestemodell antakelig bør videreføres, men at det gjøres endringer slik at samhandlingen med den kommunale helse- og omsorgstjenesten styrkes og gjøres mer forpliktende og reell, samt at det skapes bedre intern samhandling i spesialisthelsetjenesten slik at det ikke er pasientene opplever en fragmentert tjeneste.</w:t>
      </w:r>
    </w:p>
    <w:p w14:paraId="40FEE053" w14:textId="77777777" w:rsidR="00BD24FE" w:rsidRDefault="00BD24FE" w:rsidP="00BD24FE">
      <w:pPr>
        <w:rPr>
          <w:rFonts w:cs="Arial"/>
          <w:sz w:val="22"/>
          <w:szCs w:val="22"/>
        </w:rPr>
      </w:pPr>
      <w:r w:rsidRPr="00BD24FE">
        <w:rPr>
          <w:rFonts w:cs="Arial"/>
          <w:sz w:val="22"/>
          <w:szCs w:val="22"/>
        </w:rPr>
        <w:t>Når det gjelder dagens finansieringsmodell understøtter den i liten grad helhetlig pasientforløp, tidlig innsats, forebygging og rehabilitering.  Dette gjør at tjenestene står i fare for å bli fragmenterte, og at pasientene ikke får den effekten av behandlingen som er blitt utført på sykehuset. Dette fordi det ikke er noen som overtar stafettpinnen og sørger for at pasientene får den oppfølging de trenger. Dette burde kunne løses innen dagens modell.</w:t>
      </w:r>
    </w:p>
    <w:p w14:paraId="0CF0A666" w14:textId="77777777" w:rsidR="00BD24FE" w:rsidRDefault="00BD24FE" w:rsidP="00BD24FE">
      <w:pPr>
        <w:rPr>
          <w:rFonts w:cs="Arial"/>
          <w:sz w:val="22"/>
          <w:szCs w:val="22"/>
        </w:rPr>
      </w:pPr>
    </w:p>
    <w:p w14:paraId="072C4D28" w14:textId="77777777" w:rsidR="00BD24FE" w:rsidRDefault="00BD24FE" w:rsidP="00BD24FE">
      <w:pPr>
        <w:rPr>
          <w:rFonts w:cs="Arial"/>
          <w:sz w:val="22"/>
          <w:szCs w:val="22"/>
        </w:rPr>
      </w:pPr>
      <w:r>
        <w:rPr>
          <w:rFonts w:cs="Arial"/>
          <w:sz w:val="22"/>
          <w:szCs w:val="22"/>
        </w:rPr>
        <w:t xml:space="preserve">Vi viser også til tidligere innsendt notat </w:t>
      </w:r>
      <w:r w:rsidR="00B03973">
        <w:rPr>
          <w:rFonts w:cs="Arial"/>
          <w:sz w:val="22"/>
          <w:szCs w:val="22"/>
        </w:rPr>
        <w:t>fra Lilly Ann</w:t>
      </w:r>
      <w:r w:rsidR="007D7500">
        <w:rPr>
          <w:rFonts w:cs="Arial"/>
          <w:sz w:val="22"/>
          <w:szCs w:val="22"/>
        </w:rPr>
        <w:t xml:space="preserve"> ved oppstarten av utvalgsarbeidet</w:t>
      </w:r>
    </w:p>
    <w:p w14:paraId="4998B08D" w14:textId="77777777" w:rsidR="00F85D25" w:rsidRDefault="00F85D25" w:rsidP="00B72F35">
      <w:pPr>
        <w:rPr>
          <w:rFonts w:cs="Arial"/>
          <w:sz w:val="22"/>
          <w:szCs w:val="22"/>
        </w:rPr>
      </w:pPr>
    </w:p>
    <w:p w14:paraId="01B9F3D5" w14:textId="77777777" w:rsidR="002D11A8" w:rsidRDefault="002D11A8" w:rsidP="00B72F35">
      <w:pPr>
        <w:rPr>
          <w:rFonts w:cs="Arial"/>
          <w:sz w:val="22"/>
          <w:szCs w:val="22"/>
        </w:rPr>
      </w:pPr>
    </w:p>
    <w:p w14:paraId="55CBE75A" w14:textId="77777777" w:rsidR="00F85D25" w:rsidRPr="00D50F05" w:rsidRDefault="00F85D25" w:rsidP="00B72F35">
      <w:pPr>
        <w:rPr>
          <w:rFonts w:cs="Arial"/>
          <w:sz w:val="22"/>
          <w:szCs w:val="22"/>
        </w:rPr>
      </w:pPr>
    </w:p>
    <w:p w14:paraId="0A7751A6" w14:textId="77777777" w:rsidR="00B72F35" w:rsidRPr="00FF2570" w:rsidRDefault="00B72F35" w:rsidP="00EC3A2B">
      <w:r w:rsidRPr="00FF2570">
        <w:t>Med vennlig hilsen</w:t>
      </w:r>
    </w:p>
    <w:p w14:paraId="1E8411A4" w14:textId="77777777" w:rsidR="00FF2570" w:rsidRPr="003B3D42" w:rsidRDefault="00FF2570" w:rsidP="00FF2570">
      <w:pPr>
        <w:pStyle w:val="BasicParagraph"/>
        <w:rPr>
          <w:rStyle w:val="Sterkutheving"/>
        </w:rPr>
      </w:pPr>
      <w:r w:rsidRPr="003B3D42">
        <w:rPr>
          <w:rStyle w:val="Sterkutheving"/>
        </w:rPr>
        <w:t>Funksjonshemmedes fellesorganisasjon</w:t>
      </w:r>
    </w:p>
    <w:p w14:paraId="4BA58D3B" w14:textId="77777777" w:rsidR="00B72F35" w:rsidRPr="00907F38" w:rsidRDefault="00B72F35" w:rsidP="00B72F35">
      <w:pPr>
        <w:rPr>
          <w:rFonts w:asciiTheme="minorHAnsi" w:hAnsiTheme="minorHAnsi"/>
          <w:sz w:val="22"/>
          <w:szCs w:val="22"/>
        </w:rPr>
      </w:pPr>
    </w:p>
    <w:p w14:paraId="2927E34E" w14:textId="77777777" w:rsidR="00603CF3" w:rsidRPr="00907F38" w:rsidRDefault="00603CF3" w:rsidP="00B72F35">
      <w:pPr>
        <w:rPr>
          <w:rFonts w:asciiTheme="minorHAnsi" w:hAnsiTheme="minorHAnsi"/>
          <w:sz w:val="22"/>
          <w:szCs w:val="22"/>
        </w:rPr>
      </w:pPr>
    </w:p>
    <w:p w14:paraId="7A47FD20" w14:textId="77777777" w:rsidR="00B72F35" w:rsidRDefault="00B72F35" w:rsidP="00EC3A2B">
      <w:bookmarkStart w:id="0" w:name="Bm_Hilsen"/>
      <w:r w:rsidRPr="00D50F05">
        <w:t>Hilsen</w:t>
      </w:r>
      <w:bookmarkEnd w:id="0"/>
    </w:p>
    <w:p w14:paraId="36C6B401" w14:textId="77777777" w:rsidR="00B03973" w:rsidRPr="00D50F05" w:rsidRDefault="00B03973" w:rsidP="00EC3A2B">
      <w:r>
        <w:br/>
        <w:t>Lilly Ann Elvestad</w:t>
      </w:r>
      <w:r>
        <w:tab/>
      </w:r>
      <w:r>
        <w:tab/>
      </w:r>
      <w:r>
        <w:tab/>
      </w:r>
      <w:r>
        <w:tab/>
      </w:r>
      <w:r>
        <w:tab/>
        <w:t>Arnfinn Bue Aarnes</w:t>
      </w:r>
    </w:p>
    <w:p w14:paraId="7FF45C1B" w14:textId="77777777" w:rsidR="00DF10C1" w:rsidRDefault="00B03973">
      <w:r>
        <w:t>Generalsekretær</w:t>
      </w:r>
      <w:r>
        <w:tab/>
      </w:r>
      <w:r>
        <w:tab/>
      </w:r>
      <w:r>
        <w:tab/>
      </w:r>
      <w:r>
        <w:tab/>
      </w:r>
      <w:r>
        <w:tab/>
        <w:t>Seniorrådgiver</w:t>
      </w:r>
    </w:p>
    <w:p w14:paraId="5C7E7E87" w14:textId="77777777" w:rsidR="002D11A8" w:rsidRDefault="002D11A8"/>
    <w:p w14:paraId="7BC8F1A8" w14:textId="77777777" w:rsidR="002D11A8" w:rsidRDefault="002D11A8"/>
    <w:p w14:paraId="66EBBA75" w14:textId="77777777" w:rsidR="002810AC" w:rsidRPr="00D76C4B" w:rsidRDefault="002810AC"/>
    <w:sectPr w:rsidR="002810AC" w:rsidRPr="00D76C4B" w:rsidSect="00624F38">
      <w:headerReference w:type="default" r:id="rId12"/>
      <w:footerReference w:type="even" r:id="rId13"/>
      <w:footerReference w:type="default" r:id="rId14"/>
      <w:headerReference w:type="first" r:id="rId15"/>
      <w:footerReference w:type="first" r:id="rId16"/>
      <w:pgSz w:w="11906" w:h="16838"/>
      <w:pgMar w:top="1417" w:right="991" w:bottom="1417" w:left="1417" w:header="96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46616" w14:textId="77777777" w:rsidR="0063376A" w:rsidRDefault="0063376A" w:rsidP="00B4261E">
      <w:r>
        <w:separator/>
      </w:r>
    </w:p>
  </w:endnote>
  <w:endnote w:type="continuationSeparator" w:id="0">
    <w:p w14:paraId="76968220" w14:textId="77777777" w:rsidR="0063376A" w:rsidRDefault="0063376A" w:rsidP="00B4261E">
      <w:r>
        <w:continuationSeparator/>
      </w:r>
    </w:p>
  </w:endnote>
  <w:endnote w:type="continuationNotice" w:id="1">
    <w:p w14:paraId="4A564582" w14:textId="77777777" w:rsidR="0063376A" w:rsidRDefault="006337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Pr>
      <w:id w:val="1703436951"/>
      <w:docPartObj>
        <w:docPartGallery w:val="Page Numbers (Bottom of Page)"/>
        <w:docPartUnique/>
      </w:docPartObj>
    </w:sdtPr>
    <w:sdtContent>
      <w:p w14:paraId="2B9EC603" w14:textId="77777777" w:rsidR="002D11A8" w:rsidRDefault="002D11A8" w:rsidP="00157B2D">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051F1E29" w14:textId="77777777" w:rsidR="002D11A8" w:rsidRDefault="002D11A8" w:rsidP="002D11A8">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CellMar>
        <w:left w:w="0" w:type="dxa"/>
      </w:tblCellMar>
      <w:tblLook w:val="04A0" w:firstRow="1" w:lastRow="0" w:firstColumn="1" w:lastColumn="0" w:noHBand="0" w:noVBand="1"/>
    </w:tblPr>
    <w:tblGrid>
      <w:gridCol w:w="2372"/>
      <w:gridCol w:w="2372"/>
      <w:gridCol w:w="2372"/>
      <w:gridCol w:w="2372"/>
    </w:tblGrid>
    <w:tr w:rsidR="00545737" w14:paraId="70F92E4C" w14:textId="77777777" w:rsidTr="00514161">
      <w:tc>
        <w:tcPr>
          <w:tcW w:w="2372" w:type="dxa"/>
          <w:tcBorders>
            <w:top w:val="nil"/>
            <w:left w:val="nil"/>
            <w:bottom w:val="nil"/>
            <w:right w:val="nil"/>
          </w:tcBorders>
        </w:tcPr>
        <w:p w14:paraId="1DCEB1BB" w14:textId="77777777" w:rsidR="00545737" w:rsidRDefault="00545737" w:rsidP="00545737">
          <w:pPr>
            <w:pStyle w:val="BasicParagraph"/>
            <w:rPr>
              <w:rFonts w:ascii="Arial" w:hAnsi="Arial" w:cs="Arial"/>
              <w:color w:val="4F4FFF"/>
              <w:spacing w:val="6"/>
              <w:sz w:val="16"/>
              <w:szCs w:val="16"/>
            </w:rPr>
          </w:pPr>
          <w:r>
            <w:rPr>
              <w:rFonts w:ascii="Arial" w:hAnsi="Arial" w:cs="Arial"/>
              <w:color w:val="4F4FFF"/>
              <w:spacing w:val="6"/>
              <w:sz w:val="16"/>
              <w:szCs w:val="16"/>
            </w:rPr>
            <w:t>FFO</w:t>
          </w:r>
        </w:p>
        <w:p w14:paraId="1D850464" w14:textId="77777777" w:rsidR="00545737" w:rsidRDefault="00545737" w:rsidP="00545737">
          <w:pPr>
            <w:pStyle w:val="BasicParagraph"/>
            <w:rPr>
              <w:rFonts w:ascii="Arial" w:hAnsi="Arial" w:cs="Arial"/>
              <w:color w:val="4F4FFF"/>
              <w:spacing w:val="6"/>
              <w:sz w:val="16"/>
              <w:szCs w:val="16"/>
            </w:rPr>
          </w:pPr>
          <w:r>
            <w:rPr>
              <w:rFonts w:ascii="Arial" w:hAnsi="Arial" w:cs="Arial"/>
              <w:noProof/>
              <w:color w:val="4F4FFF"/>
              <w:spacing w:val="6"/>
              <w:sz w:val="16"/>
              <w:szCs w:val="16"/>
            </w:rPr>
            <w:t>Mariboesgate</w:t>
          </w:r>
          <w:r>
            <w:rPr>
              <w:rFonts w:ascii="Arial" w:hAnsi="Arial" w:cs="Arial"/>
              <w:color w:val="4F4FFF"/>
              <w:spacing w:val="6"/>
              <w:sz w:val="16"/>
              <w:szCs w:val="16"/>
            </w:rPr>
            <w:t xml:space="preserve"> 13 </w:t>
          </w:r>
        </w:p>
        <w:p w14:paraId="13061F50" w14:textId="77777777" w:rsidR="00545737" w:rsidRDefault="00545737" w:rsidP="00545737">
          <w:pPr>
            <w:pStyle w:val="Bunntekst"/>
            <w:tabs>
              <w:tab w:val="clear" w:pos="4536"/>
              <w:tab w:val="clear" w:pos="9072"/>
              <w:tab w:val="right" w:pos="9639"/>
            </w:tabs>
            <w:rPr>
              <w:rFonts w:cs="Arial"/>
              <w:color w:val="5700FF" w:themeColor="accent1"/>
              <w:sz w:val="16"/>
              <w:szCs w:val="16"/>
              <w:lang w:val="en-US"/>
            </w:rPr>
          </w:pPr>
          <w:r>
            <w:rPr>
              <w:rFonts w:cs="Arial"/>
              <w:color w:val="4F4FFF"/>
              <w:spacing w:val="6"/>
              <w:sz w:val="16"/>
              <w:szCs w:val="16"/>
            </w:rPr>
            <w:t>0183 Oslo</w:t>
          </w:r>
        </w:p>
      </w:tc>
      <w:tc>
        <w:tcPr>
          <w:tcW w:w="2372" w:type="dxa"/>
          <w:tcBorders>
            <w:top w:val="nil"/>
            <w:left w:val="nil"/>
            <w:bottom w:val="nil"/>
            <w:right w:val="nil"/>
          </w:tcBorders>
        </w:tcPr>
        <w:p w14:paraId="6CEBEF44" w14:textId="77777777" w:rsidR="00545737" w:rsidRDefault="00545737" w:rsidP="00545737">
          <w:pPr>
            <w:pStyle w:val="BasicParagraph"/>
            <w:rPr>
              <w:rFonts w:ascii="Arial" w:hAnsi="Arial" w:cs="Arial"/>
              <w:color w:val="4F4FFF"/>
              <w:spacing w:val="6"/>
              <w:sz w:val="16"/>
              <w:szCs w:val="16"/>
            </w:rPr>
          </w:pPr>
          <w:r>
            <w:rPr>
              <w:rFonts w:ascii="Arial" w:hAnsi="Arial" w:cs="Arial"/>
              <w:color w:val="4F4FFF"/>
              <w:spacing w:val="6"/>
              <w:sz w:val="16"/>
              <w:szCs w:val="16"/>
            </w:rPr>
            <w:t>+47 23</w:t>
          </w:r>
          <w:r w:rsidR="007D0971">
            <w:rPr>
              <w:rFonts w:ascii="Arial" w:hAnsi="Arial" w:cs="Arial"/>
              <w:color w:val="4F4FFF"/>
              <w:spacing w:val="6"/>
              <w:sz w:val="16"/>
              <w:szCs w:val="16"/>
            </w:rPr>
            <w:t xml:space="preserve"> </w:t>
          </w:r>
          <w:r>
            <w:rPr>
              <w:rFonts w:ascii="Arial" w:hAnsi="Arial" w:cs="Arial"/>
              <w:color w:val="4F4FFF"/>
              <w:spacing w:val="6"/>
              <w:sz w:val="16"/>
              <w:szCs w:val="16"/>
            </w:rPr>
            <w:t>90</w:t>
          </w:r>
          <w:r w:rsidR="007D0971">
            <w:rPr>
              <w:rFonts w:ascii="Arial" w:hAnsi="Arial" w:cs="Arial"/>
              <w:color w:val="4F4FFF"/>
              <w:spacing w:val="6"/>
              <w:sz w:val="16"/>
              <w:szCs w:val="16"/>
            </w:rPr>
            <w:t xml:space="preserve"> </w:t>
          </w:r>
          <w:r>
            <w:rPr>
              <w:rFonts w:ascii="Arial" w:hAnsi="Arial" w:cs="Arial"/>
              <w:color w:val="4F4FFF"/>
              <w:spacing w:val="6"/>
              <w:sz w:val="16"/>
              <w:szCs w:val="16"/>
            </w:rPr>
            <w:t>51</w:t>
          </w:r>
          <w:r w:rsidR="007D0971">
            <w:rPr>
              <w:rFonts w:ascii="Arial" w:hAnsi="Arial" w:cs="Arial"/>
              <w:color w:val="4F4FFF"/>
              <w:spacing w:val="6"/>
              <w:sz w:val="16"/>
              <w:szCs w:val="16"/>
            </w:rPr>
            <w:t xml:space="preserve"> </w:t>
          </w:r>
          <w:r>
            <w:rPr>
              <w:rFonts w:ascii="Arial" w:hAnsi="Arial" w:cs="Arial"/>
              <w:color w:val="4F4FFF"/>
              <w:spacing w:val="6"/>
              <w:sz w:val="16"/>
              <w:szCs w:val="16"/>
            </w:rPr>
            <w:t>50</w:t>
          </w:r>
        </w:p>
        <w:p w14:paraId="3246EE2D" w14:textId="77777777" w:rsidR="00545737" w:rsidRDefault="00545737" w:rsidP="00545737">
          <w:pPr>
            <w:pStyle w:val="BasicParagraph"/>
            <w:rPr>
              <w:rFonts w:ascii="Arial" w:hAnsi="Arial" w:cs="Arial"/>
              <w:color w:val="4F4FFF"/>
              <w:spacing w:val="6"/>
              <w:sz w:val="16"/>
              <w:szCs w:val="16"/>
            </w:rPr>
          </w:pPr>
          <w:r>
            <w:rPr>
              <w:rFonts w:ascii="Arial" w:hAnsi="Arial" w:cs="Arial"/>
              <w:color w:val="4F4FFF"/>
              <w:spacing w:val="6"/>
              <w:sz w:val="16"/>
              <w:szCs w:val="16"/>
            </w:rPr>
            <w:t xml:space="preserve">post@ffo.no </w:t>
          </w:r>
        </w:p>
        <w:p w14:paraId="662C1288" w14:textId="77777777" w:rsidR="00545737" w:rsidRPr="0093559D" w:rsidRDefault="00545737" w:rsidP="00545737">
          <w:pPr>
            <w:pStyle w:val="Bunntekst"/>
            <w:tabs>
              <w:tab w:val="clear" w:pos="4536"/>
              <w:tab w:val="clear" w:pos="9072"/>
              <w:tab w:val="right" w:pos="9639"/>
            </w:tabs>
            <w:rPr>
              <w:rFonts w:cs="Arial"/>
              <w:color w:val="5700FF" w:themeColor="accent1"/>
              <w:sz w:val="16"/>
              <w:szCs w:val="16"/>
              <w:lang w:val="en-US"/>
            </w:rPr>
          </w:pPr>
          <w:r w:rsidRPr="0093559D">
            <w:rPr>
              <w:rFonts w:cs="Arial"/>
              <w:color w:val="4F4FFF"/>
              <w:spacing w:val="6"/>
              <w:sz w:val="16"/>
              <w:szCs w:val="16"/>
              <w:lang w:val="en-US"/>
            </w:rPr>
            <w:t>www.ffo.no</w:t>
          </w:r>
        </w:p>
      </w:tc>
      <w:tc>
        <w:tcPr>
          <w:tcW w:w="2372" w:type="dxa"/>
          <w:tcBorders>
            <w:top w:val="nil"/>
            <w:left w:val="nil"/>
            <w:bottom w:val="nil"/>
            <w:right w:val="nil"/>
          </w:tcBorders>
        </w:tcPr>
        <w:p w14:paraId="43CFD19C" w14:textId="77777777" w:rsidR="00545737" w:rsidRDefault="00545737" w:rsidP="00545737">
          <w:pPr>
            <w:pStyle w:val="Bunntekst"/>
            <w:tabs>
              <w:tab w:val="clear" w:pos="4536"/>
              <w:tab w:val="clear" w:pos="9072"/>
              <w:tab w:val="right" w:pos="9639"/>
            </w:tabs>
            <w:rPr>
              <w:rFonts w:cs="Arial"/>
              <w:color w:val="5700FF" w:themeColor="accent1"/>
              <w:sz w:val="16"/>
              <w:szCs w:val="16"/>
              <w:lang w:val="en-US"/>
            </w:rPr>
          </w:pPr>
        </w:p>
      </w:tc>
      <w:tc>
        <w:tcPr>
          <w:tcW w:w="2372" w:type="dxa"/>
          <w:tcBorders>
            <w:top w:val="nil"/>
            <w:left w:val="nil"/>
            <w:bottom w:val="nil"/>
            <w:right w:val="nil"/>
          </w:tcBorders>
        </w:tcPr>
        <w:p w14:paraId="16A91E39" w14:textId="77777777" w:rsidR="00545737" w:rsidRDefault="00545737" w:rsidP="00545737">
          <w:pPr>
            <w:pStyle w:val="Bunntekst"/>
            <w:tabs>
              <w:tab w:val="clear" w:pos="4536"/>
              <w:tab w:val="clear" w:pos="9072"/>
              <w:tab w:val="right" w:pos="9639"/>
            </w:tabs>
            <w:jc w:val="right"/>
            <w:rPr>
              <w:rFonts w:cs="Arial"/>
              <w:color w:val="5700FF" w:themeColor="accent1"/>
              <w:sz w:val="16"/>
              <w:szCs w:val="16"/>
              <w:lang w:val="en-US"/>
            </w:rPr>
          </w:pPr>
          <w:r>
            <w:rPr>
              <w:rFonts w:cs="Arial"/>
              <w:color w:val="5700FF" w:themeColor="accent1"/>
              <w:sz w:val="16"/>
              <w:szCs w:val="16"/>
              <w:lang w:val="en-US"/>
            </w:rPr>
            <w:fldChar w:fldCharType="begin"/>
          </w:r>
          <w:r>
            <w:rPr>
              <w:rFonts w:cs="Arial"/>
              <w:color w:val="5700FF" w:themeColor="accent1"/>
              <w:sz w:val="16"/>
              <w:szCs w:val="16"/>
              <w:lang w:val="en-US"/>
            </w:rPr>
            <w:instrText xml:space="preserve"> PAGE  \* MERGEFORMAT </w:instrText>
          </w:r>
          <w:r>
            <w:rPr>
              <w:rFonts w:cs="Arial"/>
              <w:color w:val="5700FF" w:themeColor="accent1"/>
              <w:sz w:val="16"/>
              <w:szCs w:val="16"/>
              <w:lang w:val="en-US"/>
            </w:rPr>
            <w:fldChar w:fldCharType="separate"/>
          </w:r>
          <w:r>
            <w:rPr>
              <w:rFonts w:cs="Arial"/>
              <w:noProof/>
              <w:color w:val="5700FF" w:themeColor="accent1"/>
              <w:sz w:val="16"/>
              <w:szCs w:val="16"/>
              <w:lang w:val="en-US"/>
            </w:rPr>
            <w:t>2</w:t>
          </w:r>
          <w:r>
            <w:rPr>
              <w:rFonts w:cs="Arial"/>
              <w:color w:val="5700FF" w:themeColor="accent1"/>
              <w:sz w:val="16"/>
              <w:szCs w:val="16"/>
              <w:lang w:val="en-US"/>
            </w:rPr>
            <w:fldChar w:fldCharType="end"/>
          </w:r>
        </w:p>
      </w:tc>
    </w:tr>
  </w:tbl>
  <w:p w14:paraId="2271FF4A" w14:textId="77777777" w:rsidR="00C519DC" w:rsidRPr="005D0149" w:rsidRDefault="00C519DC" w:rsidP="00F5658A">
    <w:pPr>
      <w:pStyle w:val="Bunntekst"/>
      <w:tabs>
        <w:tab w:val="clear" w:pos="4536"/>
        <w:tab w:val="clear" w:pos="9072"/>
        <w:tab w:val="right" w:pos="9639"/>
      </w:tabs>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0" w:type="auto"/>
      <w:tblCellMar>
        <w:left w:w="0" w:type="dxa"/>
      </w:tblCellMar>
      <w:tblLook w:val="04A0" w:firstRow="1" w:lastRow="0" w:firstColumn="1" w:lastColumn="0" w:noHBand="0" w:noVBand="1"/>
    </w:tblPr>
    <w:tblGrid>
      <w:gridCol w:w="2372"/>
      <w:gridCol w:w="2372"/>
      <w:gridCol w:w="2372"/>
      <w:gridCol w:w="2372"/>
    </w:tblGrid>
    <w:tr w:rsidR="0093559D" w:rsidRPr="002810AC" w14:paraId="41280E19" w14:textId="77777777" w:rsidTr="0093559D">
      <w:tc>
        <w:tcPr>
          <w:tcW w:w="2372" w:type="dxa"/>
          <w:tcBorders>
            <w:top w:val="nil"/>
            <w:left w:val="nil"/>
            <w:bottom w:val="nil"/>
            <w:right w:val="nil"/>
          </w:tcBorders>
        </w:tcPr>
        <w:p w14:paraId="22C0912A" w14:textId="77777777" w:rsidR="0093559D" w:rsidRPr="002810AC" w:rsidRDefault="0093559D" w:rsidP="0093559D">
          <w:pPr>
            <w:pStyle w:val="BasicParagraph"/>
            <w:rPr>
              <w:rFonts w:ascii="Arial" w:hAnsi="Arial" w:cs="Arial"/>
              <w:color w:val="4F4FFF"/>
              <w:spacing w:val="6"/>
              <w:sz w:val="16"/>
              <w:szCs w:val="16"/>
              <w:lang w:val="nb-NO"/>
            </w:rPr>
          </w:pPr>
          <w:r w:rsidRPr="002810AC">
            <w:rPr>
              <w:rFonts w:ascii="Arial" w:hAnsi="Arial" w:cs="Arial"/>
              <w:color w:val="4F4FFF"/>
              <w:spacing w:val="6"/>
              <w:sz w:val="16"/>
              <w:szCs w:val="16"/>
              <w:lang w:val="nb-NO"/>
            </w:rPr>
            <w:t>FFO</w:t>
          </w:r>
        </w:p>
        <w:p w14:paraId="508DCCED" w14:textId="77777777" w:rsidR="0093559D" w:rsidRPr="002810AC" w:rsidRDefault="0093559D" w:rsidP="0093559D">
          <w:pPr>
            <w:pStyle w:val="BasicParagraph"/>
            <w:rPr>
              <w:rFonts w:ascii="Arial" w:hAnsi="Arial" w:cs="Arial"/>
              <w:color w:val="4F4FFF"/>
              <w:spacing w:val="6"/>
              <w:sz w:val="16"/>
              <w:szCs w:val="16"/>
              <w:lang w:val="nb-NO"/>
            </w:rPr>
          </w:pPr>
          <w:r w:rsidRPr="002810AC">
            <w:rPr>
              <w:rFonts w:ascii="Arial" w:hAnsi="Arial" w:cs="Arial"/>
              <w:noProof/>
              <w:color w:val="4F4FFF"/>
              <w:spacing w:val="6"/>
              <w:sz w:val="16"/>
              <w:szCs w:val="16"/>
              <w:lang w:val="nb-NO"/>
            </w:rPr>
            <w:t>Mariboesgate</w:t>
          </w:r>
          <w:r w:rsidRPr="002810AC">
            <w:rPr>
              <w:rFonts w:ascii="Arial" w:hAnsi="Arial" w:cs="Arial"/>
              <w:color w:val="4F4FFF"/>
              <w:spacing w:val="6"/>
              <w:sz w:val="16"/>
              <w:szCs w:val="16"/>
              <w:lang w:val="nb-NO"/>
            </w:rPr>
            <w:t xml:space="preserve"> 13 </w:t>
          </w:r>
        </w:p>
        <w:p w14:paraId="6AFB83AD" w14:textId="77777777" w:rsidR="0093559D" w:rsidRPr="002810AC" w:rsidRDefault="0093559D" w:rsidP="0093559D">
          <w:pPr>
            <w:pStyle w:val="Bunntekst"/>
            <w:tabs>
              <w:tab w:val="clear" w:pos="4536"/>
              <w:tab w:val="clear" w:pos="9072"/>
              <w:tab w:val="right" w:pos="9639"/>
            </w:tabs>
            <w:rPr>
              <w:rFonts w:cs="Arial"/>
              <w:color w:val="5700FF" w:themeColor="accent1"/>
              <w:sz w:val="16"/>
              <w:szCs w:val="16"/>
            </w:rPr>
          </w:pPr>
          <w:r w:rsidRPr="002810AC">
            <w:rPr>
              <w:rFonts w:cs="Arial"/>
              <w:color w:val="4F4FFF"/>
              <w:spacing w:val="6"/>
              <w:sz w:val="16"/>
              <w:szCs w:val="16"/>
            </w:rPr>
            <w:t>0183 Oslo</w:t>
          </w:r>
        </w:p>
      </w:tc>
      <w:tc>
        <w:tcPr>
          <w:tcW w:w="2372" w:type="dxa"/>
          <w:tcBorders>
            <w:top w:val="nil"/>
            <w:left w:val="nil"/>
            <w:bottom w:val="nil"/>
            <w:right w:val="nil"/>
          </w:tcBorders>
        </w:tcPr>
        <w:p w14:paraId="4DF76D0C" w14:textId="77777777" w:rsidR="0093559D" w:rsidRPr="002810AC" w:rsidRDefault="0093559D" w:rsidP="0093559D">
          <w:pPr>
            <w:pStyle w:val="BasicParagraph"/>
            <w:rPr>
              <w:rFonts w:ascii="Arial" w:hAnsi="Arial" w:cs="Arial"/>
              <w:color w:val="4F4FFF"/>
              <w:spacing w:val="6"/>
              <w:sz w:val="16"/>
              <w:szCs w:val="16"/>
              <w:lang w:val="nb-NO"/>
            </w:rPr>
          </w:pPr>
          <w:r w:rsidRPr="002810AC">
            <w:rPr>
              <w:rFonts w:ascii="Arial" w:hAnsi="Arial" w:cs="Arial"/>
              <w:color w:val="4F4FFF"/>
              <w:spacing w:val="6"/>
              <w:sz w:val="16"/>
              <w:szCs w:val="16"/>
              <w:lang w:val="nb-NO"/>
            </w:rPr>
            <w:t>+47 23</w:t>
          </w:r>
          <w:r w:rsidR="007D0971">
            <w:rPr>
              <w:rFonts w:ascii="Arial" w:hAnsi="Arial" w:cs="Arial"/>
              <w:color w:val="4F4FFF"/>
              <w:spacing w:val="6"/>
              <w:sz w:val="16"/>
              <w:szCs w:val="16"/>
              <w:lang w:val="nb-NO"/>
            </w:rPr>
            <w:t xml:space="preserve"> </w:t>
          </w:r>
          <w:r w:rsidRPr="002810AC">
            <w:rPr>
              <w:rFonts w:ascii="Arial" w:hAnsi="Arial" w:cs="Arial"/>
              <w:color w:val="4F4FFF"/>
              <w:spacing w:val="6"/>
              <w:sz w:val="16"/>
              <w:szCs w:val="16"/>
              <w:lang w:val="nb-NO"/>
            </w:rPr>
            <w:t>90</w:t>
          </w:r>
          <w:r w:rsidR="007D0971">
            <w:rPr>
              <w:rFonts w:ascii="Arial" w:hAnsi="Arial" w:cs="Arial"/>
              <w:color w:val="4F4FFF"/>
              <w:spacing w:val="6"/>
              <w:sz w:val="16"/>
              <w:szCs w:val="16"/>
              <w:lang w:val="nb-NO"/>
            </w:rPr>
            <w:t xml:space="preserve"> </w:t>
          </w:r>
          <w:r w:rsidRPr="002810AC">
            <w:rPr>
              <w:rFonts w:ascii="Arial" w:hAnsi="Arial" w:cs="Arial"/>
              <w:color w:val="4F4FFF"/>
              <w:spacing w:val="6"/>
              <w:sz w:val="16"/>
              <w:szCs w:val="16"/>
              <w:lang w:val="nb-NO"/>
            </w:rPr>
            <w:t>51</w:t>
          </w:r>
          <w:r w:rsidR="007D0971">
            <w:rPr>
              <w:rFonts w:ascii="Arial" w:hAnsi="Arial" w:cs="Arial"/>
              <w:color w:val="4F4FFF"/>
              <w:spacing w:val="6"/>
              <w:sz w:val="16"/>
              <w:szCs w:val="16"/>
              <w:lang w:val="nb-NO"/>
            </w:rPr>
            <w:t xml:space="preserve"> </w:t>
          </w:r>
          <w:r w:rsidRPr="002810AC">
            <w:rPr>
              <w:rFonts w:ascii="Arial" w:hAnsi="Arial" w:cs="Arial"/>
              <w:color w:val="4F4FFF"/>
              <w:spacing w:val="6"/>
              <w:sz w:val="16"/>
              <w:szCs w:val="16"/>
              <w:lang w:val="nb-NO"/>
            </w:rPr>
            <w:t>50</w:t>
          </w:r>
        </w:p>
        <w:p w14:paraId="281F4019" w14:textId="77777777" w:rsidR="0093559D" w:rsidRPr="002810AC" w:rsidRDefault="0093559D" w:rsidP="0093559D">
          <w:pPr>
            <w:pStyle w:val="BasicParagraph"/>
            <w:rPr>
              <w:rFonts w:ascii="Arial" w:hAnsi="Arial" w:cs="Arial"/>
              <w:color w:val="4F4FFF"/>
              <w:spacing w:val="6"/>
              <w:sz w:val="16"/>
              <w:szCs w:val="16"/>
              <w:lang w:val="nb-NO"/>
            </w:rPr>
          </w:pPr>
          <w:r w:rsidRPr="002810AC">
            <w:rPr>
              <w:rFonts w:ascii="Arial" w:hAnsi="Arial" w:cs="Arial"/>
              <w:color w:val="4F4FFF"/>
              <w:spacing w:val="6"/>
              <w:sz w:val="16"/>
              <w:szCs w:val="16"/>
              <w:lang w:val="nb-NO"/>
            </w:rPr>
            <w:t xml:space="preserve">post@ffo.no </w:t>
          </w:r>
        </w:p>
        <w:p w14:paraId="51EAD7A6" w14:textId="77777777" w:rsidR="0093559D" w:rsidRPr="002810AC" w:rsidRDefault="0093559D" w:rsidP="0093559D">
          <w:pPr>
            <w:pStyle w:val="Bunntekst"/>
            <w:tabs>
              <w:tab w:val="clear" w:pos="4536"/>
              <w:tab w:val="clear" w:pos="9072"/>
              <w:tab w:val="right" w:pos="9639"/>
            </w:tabs>
            <w:rPr>
              <w:rFonts w:cs="Arial"/>
              <w:color w:val="5700FF" w:themeColor="accent1"/>
              <w:sz w:val="16"/>
              <w:szCs w:val="16"/>
            </w:rPr>
          </w:pPr>
          <w:r w:rsidRPr="002810AC">
            <w:rPr>
              <w:rFonts w:cs="Arial"/>
              <w:color w:val="4F4FFF"/>
              <w:spacing w:val="6"/>
              <w:sz w:val="16"/>
              <w:szCs w:val="16"/>
            </w:rPr>
            <w:t>www.ffo.no</w:t>
          </w:r>
        </w:p>
      </w:tc>
      <w:tc>
        <w:tcPr>
          <w:tcW w:w="2372" w:type="dxa"/>
          <w:tcBorders>
            <w:top w:val="nil"/>
            <w:left w:val="nil"/>
            <w:bottom w:val="nil"/>
            <w:right w:val="nil"/>
          </w:tcBorders>
        </w:tcPr>
        <w:p w14:paraId="395FC99B" w14:textId="77777777" w:rsidR="0093559D" w:rsidRPr="002810AC" w:rsidRDefault="0093559D" w:rsidP="0093559D">
          <w:pPr>
            <w:pStyle w:val="BasicParagraph"/>
            <w:rPr>
              <w:rFonts w:ascii="Arial" w:hAnsi="Arial" w:cs="Arial"/>
              <w:color w:val="4F4FFF"/>
              <w:spacing w:val="6"/>
              <w:sz w:val="16"/>
              <w:szCs w:val="16"/>
              <w:lang w:val="nb-NO"/>
            </w:rPr>
          </w:pPr>
          <w:r w:rsidRPr="002810AC">
            <w:rPr>
              <w:rFonts w:ascii="Arial" w:hAnsi="Arial" w:cs="Arial"/>
              <w:color w:val="4F4FFF"/>
              <w:spacing w:val="6"/>
              <w:sz w:val="16"/>
              <w:szCs w:val="16"/>
              <w:lang w:val="nb-NO"/>
            </w:rPr>
            <w:t xml:space="preserve">Bankgiro: 8380 08 64219 </w:t>
          </w:r>
        </w:p>
        <w:p w14:paraId="2AC61208" w14:textId="77777777" w:rsidR="0093559D" w:rsidRPr="002810AC" w:rsidRDefault="0093559D" w:rsidP="0093559D">
          <w:pPr>
            <w:pStyle w:val="Bunntekst"/>
            <w:tabs>
              <w:tab w:val="clear" w:pos="4536"/>
              <w:tab w:val="clear" w:pos="9072"/>
              <w:tab w:val="right" w:pos="9639"/>
            </w:tabs>
            <w:rPr>
              <w:rFonts w:cs="Arial"/>
              <w:color w:val="5700FF" w:themeColor="accent1"/>
              <w:sz w:val="16"/>
              <w:szCs w:val="16"/>
            </w:rPr>
          </w:pPr>
          <w:r w:rsidRPr="002810AC">
            <w:rPr>
              <w:rFonts w:cs="Arial"/>
              <w:noProof/>
              <w:color w:val="4F4FFF"/>
              <w:spacing w:val="6"/>
              <w:sz w:val="16"/>
              <w:szCs w:val="16"/>
            </w:rPr>
            <w:t>Org.nummer:</w:t>
          </w:r>
          <w:r w:rsidRPr="002810AC">
            <w:rPr>
              <w:rFonts w:cs="Arial"/>
              <w:color w:val="4F4FFF"/>
              <w:spacing w:val="6"/>
              <w:sz w:val="16"/>
              <w:szCs w:val="16"/>
            </w:rPr>
            <w:t xml:space="preserve"> 970 954 406</w:t>
          </w:r>
        </w:p>
      </w:tc>
      <w:tc>
        <w:tcPr>
          <w:tcW w:w="2372" w:type="dxa"/>
          <w:tcBorders>
            <w:top w:val="nil"/>
            <w:left w:val="nil"/>
            <w:bottom w:val="nil"/>
            <w:right w:val="nil"/>
          </w:tcBorders>
        </w:tcPr>
        <w:p w14:paraId="0BAE84C4" w14:textId="77777777" w:rsidR="0093559D" w:rsidRPr="002810AC" w:rsidRDefault="0093559D" w:rsidP="0093559D">
          <w:pPr>
            <w:pStyle w:val="Bunntekst"/>
            <w:tabs>
              <w:tab w:val="clear" w:pos="4536"/>
              <w:tab w:val="clear" w:pos="9072"/>
              <w:tab w:val="right" w:pos="9639"/>
            </w:tabs>
            <w:jc w:val="right"/>
            <w:rPr>
              <w:rFonts w:cs="Arial"/>
              <w:color w:val="5700FF" w:themeColor="accent1"/>
              <w:sz w:val="16"/>
              <w:szCs w:val="16"/>
            </w:rPr>
          </w:pPr>
          <w:r w:rsidRPr="002810AC">
            <w:rPr>
              <w:rFonts w:cs="Arial"/>
              <w:color w:val="5700FF" w:themeColor="accent1"/>
              <w:sz w:val="16"/>
              <w:szCs w:val="16"/>
            </w:rPr>
            <w:fldChar w:fldCharType="begin"/>
          </w:r>
          <w:r w:rsidRPr="002810AC">
            <w:rPr>
              <w:rFonts w:cs="Arial"/>
              <w:color w:val="5700FF" w:themeColor="accent1"/>
              <w:sz w:val="16"/>
              <w:szCs w:val="16"/>
            </w:rPr>
            <w:instrText xml:space="preserve"> PAGE  \* MERGEFORMAT </w:instrText>
          </w:r>
          <w:r w:rsidRPr="002810AC">
            <w:rPr>
              <w:rFonts w:cs="Arial"/>
              <w:color w:val="5700FF" w:themeColor="accent1"/>
              <w:sz w:val="16"/>
              <w:szCs w:val="16"/>
            </w:rPr>
            <w:fldChar w:fldCharType="separate"/>
          </w:r>
          <w:r w:rsidRPr="002810AC">
            <w:rPr>
              <w:rFonts w:cs="Arial"/>
              <w:noProof/>
              <w:color w:val="5700FF" w:themeColor="accent1"/>
              <w:sz w:val="16"/>
              <w:szCs w:val="16"/>
            </w:rPr>
            <w:t>2</w:t>
          </w:r>
          <w:r w:rsidRPr="002810AC">
            <w:rPr>
              <w:rFonts w:cs="Arial"/>
              <w:color w:val="5700FF" w:themeColor="accent1"/>
              <w:sz w:val="16"/>
              <w:szCs w:val="16"/>
            </w:rPr>
            <w:fldChar w:fldCharType="end"/>
          </w:r>
        </w:p>
      </w:tc>
    </w:tr>
  </w:tbl>
  <w:p w14:paraId="38B1A615" w14:textId="77777777" w:rsidR="00F85D25" w:rsidRPr="002810AC" w:rsidRDefault="00F85D25" w:rsidP="00DF10C1">
    <w:pPr>
      <w:pStyle w:val="Bunntekst"/>
      <w:tabs>
        <w:tab w:val="clear" w:pos="4536"/>
        <w:tab w:val="clear" w:pos="9072"/>
        <w:tab w:val="right" w:pos="9639"/>
      </w:tabs>
      <w:rPr>
        <w:rFonts w:cs="Arial"/>
        <w:color w:val="5700FF" w:themeColor="accent1"/>
        <w:sz w:val="16"/>
        <w:szCs w:val="16"/>
      </w:rPr>
    </w:pPr>
    <w:r w:rsidRPr="002810AC">
      <w:rPr>
        <w:rFonts w:cs="Arial"/>
        <w:color w:val="5700FF" w:themeColor="accent1"/>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AAE8C" w14:textId="77777777" w:rsidR="0063376A" w:rsidRDefault="0063376A" w:rsidP="00B4261E">
      <w:r>
        <w:separator/>
      </w:r>
    </w:p>
  </w:footnote>
  <w:footnote w:type="continuationSeparator" w:id="0">
    <w:p w14:paraId="365E63AB" w14:textId="77777777" w:rsidR="0063376A" w:rsidRDefault="0063376A" w:rsidP="00B4261E">
      <w:r>
        <w:continuationSeparator/>
      </w:r>
    </w:p>
  </w:footnote>
  <w:footnote w:type="continuationNotice" w:id="1">
    <w:p w14:paraId="6AA4DB6A" w14:textId="77777777" w:rsidR="0063376A" w:rsidRDefault="006337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DD37A" w14:textId="77777777" w:rsidR="009E0F11" w:rsidRDefault="009E0F11" w:rsidP="009E0F11">
    <w:pPr>
      <w:pStyle w:val="Topptekst"/>
    </w:pPr>
  </w:p>
  <w:p w14:paraId="3C56B33E" w14:textId="77777777" w:rsidR="009E0F11" w:rsidRDefault="009E0F1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DD3C2" w14:textId="77777777" w:rsidR="00DF10C1" w:rsidRDefault="00D029FC">
    <w:pPr>
      <w:pStyle w:val="Topptekst"/>
    </w:pPr>
    <w:r>
      <w:rPr>
        <w:noProof/>
      </w:rPr>
      <w:drawing>
        <wp:anchor distT="0" distB="0" distL="114300" distR="114300" simplePos="0" relativeHeight="251658242" behindDoc="0" locked="0" layoutInCell="1" allowOverlap="1" wp14:anchorId="79A50E48" wp14:editId="4C21CBD4">
          <wp:simplePos x="0" y="0"/>
          <wp:positionH relativeFrom="column">
            <wp:posOffset>-287341</wp:posOffset>
          </wp:positionH>
          <wp:positionV relativeFrom="paragraph">
            <wp:posOffset>-431681</wp:posOffset>
          </wp:positionV>
          <wp:extent cx="3989070" cy="1355090"/>
          <wp:effectExtent l="0" t="0" r="0" b="0"/>
          <wp:wrapSquare wrapText="bothSides"/>
          <wp:docPr id="148677053" name="Picture 14867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7450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989070" cy="13550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CE138A"/>
    <w:lvl w:ilvl="0">
      <w:start w:val="1"/>
      <w:numFmt w:val="decimal"/>
      <w:lvlText w:val="%1."/>
      <w:lvlJc w:val="left"/>
      <w:pPr>
        <w:tabs>
          <w:tab w:val="num" w:pos="360"/>
        </w:tabs>
        <w:ind w:left="360" w:hanging="360"/>
      </w:pPr>
    </w:lvl>
  </w:abstractNum>
  <w:abstractNum w:abstractNumId="1" w15:restartNumberingAfterBreak="0">
    <w:nsid w:val="3A993D0E"/>
    <w:multiLevelType w:val="hybridMultilevel"/>
    <w:tmpl w:val="8102B894"/>
    <w:lvl w:ilvl="0" w:tplc="8070C2F2">
      <w:start w:val="1"/>
      <w:numFmt w:val="decimal"/>
      <w:pStyle w:val="Tall-liste"/>
      <w:lvlText w:val="%1."/>
      <w:lvlJc w:val="left"/>
      <w:pPr>
        <w:ind w:left="720" w:hanging="360"/>
      </w:pPr>
      <w:rPr>
        <w:color w:val="5700FF"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6D23C2A"/>
    <w:multiLevelType w:val="hybridMultilevel"/>
    <w:tmpl w:val="9DE87812"/>
    <w:lvl w:ilvl="0" w:tplc="B7B87FFE">
      <w:start w:val="1"/>
      <w:numFmt w:val="bullet"/>
      <w:pStyle w:val="Punktliste1"/>
      <w:lvlText w:val=""/>
      <w:lvlJc w:val="left"/>
      <w:pPr>
        <w:ind w:left="720" w:hanging="360"/>
      </w:pPr>
      <w:rPr>
        <w:rFonts w:ascii="Symbol" w:hAnsi="Symbol" w:hint="default"/>
        <w:color w:val="5700F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9998364">
    <w:abstractNumId w:val="1"/>
  </w:num>
  <w:num w:numId="2" w16cid:durableId="180048415">
    <w:abstractNumId w:val="2"/>
  </w:num>
  <w:num w:numId="3" w16cid:durableId="1605730261">
    <w:abstractNumId w:val="0"/>
  </w:num>
  <w:num w:numId="4" w16cid:durableId="2128309276">
    <w:abstractNumId w:val="0"/>
  </w:num>
  <w:num w:numId="5" w16cid:durableId="427964311">
    <w:abstractNumId w:val="0"/>
  </w:num>
  <w:num w:numId="6" w16cid:durableId="937829616">
    <w:abstractNumId w:val="0"/>
  </w:num>
  <w:num w:numId="7" w16cid:durableId="1963030871">
    <w:abstractNumId w:val="0"/>
  </w:num>
  <w:num w:numId="8" w16cid:durableId="1985549742">
    <w:abstractNumId w:val="0"/>
  </w:num>
  <w:num w:numId="9" w16cid:durableId="1927421553">
    <w:abstractNumId w:val="0"/>
  </w:num>
  <w:num w:numId="10" w16cid:durableId="593706639">
    <w:abstractNumId w:val="0"/>
  </w:num>
  <w:num w:numId="11" w16cid:durableId="277104291">
    <w:abstractNumId w:val="0"/>
  </w:num>
  <w:num w:numId="12" w16cid:durableId="244262971">
    <w:abstractNumId w:val="0"/>
  </w:num>
  <w:num w:numId="13" w16cid:durableId="1469978159">
    <w:abstractNumId w:val="0"/>
  </w:num>
  <w:num w:numId="14" w16cid:durableId="1717897457">
    <w:abstractNumId w:val="0"/>
  </w:num>
  <w:num w:numId="15" w16cid:durableId="862665954">
    <w:abstractNumId w:val="0"/>
  </w:num>
  <w:num w:numId="16" w16cid:durableId="986669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nb-NO" w:vendorID="666" w:dllVersion="513" w:checkStyle="1"/>
  <w:activeWritingStyle w:appName="MSWord" w:lang="nb-NO" w:vendorID="22" w:dllVersion="513" w:checkStyle="1"/>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857"/>
    <w:rsid w:val="00017792"/>
    <w:rsid w:val="0004772D"/>
    <w:rsid w:val="00054E05"/>
    <w:rsid w:val="000573BC"/>
    <w:rsid w:val="000603A7"/>
    <w:rsid w:val="000A57C5"/>
    <w:rsid w:val="000A6465"/>
    <w:rsid w:val="000B01F4"/>
    <w:rsid w:val="000F39E8"/>
    <w:rsid w:val="000F6E0F"/>
    <w:rsid w:val="00100EAB"/>
    <w:rsid w:val="00105703"/>
    <w:rsid w:val="00147590"/>
    <w:rsid w:val="001704E7"/>
    <w:rsid w:val="001A1E02"/>
    <w:rsid w:val="001B13BD"/>
    <w:rsid w:val="00225952"/>
    <w:rsid w:val="00235176"/>
    <w:rsid w:val="00236052"/>
    <w:rsid w:val="0025376E"/>
    <w:rsid w:val="00261C69"/>
    <w:rsid w:val="00272CAB"/>
    <w:rsid w:val="002810AC"/>
    <w:rsid w:val="00285D6A"/>
    <w:rsid w:val="002A4F92"/>
    <w:rsid w:val="002D11A8"/>
    <w:rsid w:val="002E2E8E"/>
    <w:rsid w:val="002F3A57"/>
    <w:rsid w:val="00317773"/>
    <w:rsid w:val="00341FE0"/>
    <w:rsid w:val="00355E90"/>
    <w:rsid w:val="003570DA"/>
    <w:rsid w:val="003B16A3"/>
    <w:rsid w:val="003B19B9"/>
    <w:rsid w:val="003B3D42"/>
    <w:rsid w:val="003C0E1F"/>
    <w:rsid w:val="003E0C55"/>
    <w:rsid w:val="003F67BA"/>
    <w:rsid w:val="00413005"/>
    <w:rsid w:val="00432C40"/>
    <w:rsid w:val="00445CB1"/>
    <w:rsid w:val="0046119F"/>
    <w:rsid w:val="004710B5"/>
    <w:rsid w:val="004734AF"/>
    <w:rsid w:val="004B0C5D"/>
    <w:rsid w:val="004C4DEF"/>
    <w:rsid w:val="005214F9"/>
    <w:rsid w:val="00525C5E"/>
    <w:rsid w:val="00525E24"/>
    <w:rsid w:val="0052795C"/>
    <w:rsid w:val="00531932"/>
    <w:rsid w:val="0054065D"/>
    <w:rsid w:val="005410FF"/>
    <w:rsid w:val="00545737"/>
    <w:rsid w:val="0056171C"/>
    <w:rsid w:val="00563F4D"/>
    <w:rsid w:val="00572A73"/>
    <w:rsid w:val="005731F8"/>
    <w:rsid w:val="00582C80"/>
    <w:rsid w:val="0059019E"/>
    <w:rsid w:val="005D2E73"/>
    <w:rsid w:val="005D509A"/>
    <w:rsid w:val="005D7695"/>
    <w:rsid w:val="005E78CC"/>
    <w:rsid w:val="005F0911"/>
    <w:rsid w:val="005F5A2D"/>
    <w:rsid w:val="00603CF3"/>
    <w:rsid w:val="006042AE"/>
    <w:rsid w:val="0061289F"/>
    <w:rsid w:val="00613597"/>
    <w:rsid w:val="00624F38"/>
    <w:rsid w:val="0062604A"/>
    <w:rsid w:val="00632CA2"/>
    <w:rsid w:val="0063376A"/>
    <w:rsid w:val="00676B9F"/>
    <w:rsid w:val="006901A3"/>
    <w:rsid w:val="00690279"/>
    <w:rsid w:val="006A0CA1"/>
    <w:rsid w:val="006A6062"/>
    <w:rsid w:val="006B3B5E"/>
    <w:rsid w:val="006D020C"/>
    <w:rsid w:val="006D2CF7"/>
    <w:rsid w:val="006F3C67"/>
    <w:rsid w:val="00705766"/>
    <w:rsid w:val="00797BC5"/>
    <w:rsid w:val="007B095A"/>
    <w:rsid w:val="007D0252"/>
    <w:rsid w:val="007D0971"/>
    <w:rsid w:val="007D7500"/>
    <w:rsid w:val="007E1C44"/>
    <w:rsid w:val="007F0B50"/>
    <w:rsid w:val="007F52ED"/>
    <w:rsid w:val="007F5D97"/>
    <w:rsid w:val="00800E77"/>
    <w:rsid w:val="008324C0"/>
    <w:rsid w:val="008509E0"/>
    <w:rsid w:val="008538D7"/>
    <w:rsid w:val="00856AE3"/>
    <w:rsid w:val="0088721A"/>
    <w:rsid w:val="008A2EF3"/>
    <w:rsid w:val="008A3FB5"/>
    <w:rsid w:val="008C48E1"/>
    <w:rsid w:val="008E2209"/>
    <w:rsid w:val="008E24EC"/>
    <w:rsid w:val="008F4D74"/>
    <w:rsid w:val="00900BE4"/>
    <w:rsid w:val="009068AB"/>
    <w:rsid w:val="00907F38"/>
    <w:rsid w:val="0093559D"/>
    <w:rsid w:val="00943B9A"/>
    <w:rsid w:val="0095389C"/>
    <w:rsid w:val="009603CD"/>
    <w:rsid w:val="009B26C0"/>
    <w:rsid w:val="009E0F11"/>
    <w:rsid w:val="009E4120"/>
    <w:rsid w:val="00A03E31"/>
    <w:rsid w:val="00A03FFF"/>
    <w:rsid w:val="00A128F3"/>
    <w:rsid w:val="00A1365B"/>
    <w:rsid w:val="00A57569"/>
    <w:rsid w:val="00A77143"/>
    <w:rsid w:val="00A94DBE"/>
    <w:rsid w:val="00A97876"/>
    <w:rsid w:val="00AA34A9"/>
    <w:rsid w:val="00AC1260"/>
    <w:rsid w:val="00AE2033"/>
    <w:rsid w:val="00AE6FB4"/>
    <w:rsid w:val="00AF18BD"/>
    <w:rsid w:val="00B009E5"/>
    <w:rsid w:val="00B03973"/>
    <w:rsid w:val="00B37BD6"/>
    <w:rsid w:val="00B4261E"/>
    <w:rsid w:val="00B42B7E"/>
    <w:rsid w:val="00B63D6E"/>
    <w:rsid w:val="00B72F35"/>
    <w:rsid w:val="00B82F2D"/>
    <w:rsid w:val="00B91646"/>
    <w:rsid w:val="00B94873"/>
    <w:rsid w:val="00BB336D"/>
    <w:rsid w:val="00BD24FE"/>
    <w:rsid w:val="00BE7690"/>
    <w:rsid w:val="00BE7F17"/>
    <w:rsid w:val="00C04857"/>
    <w:rsid w:val="00C07904"/>
    <w:rsid w:val="00C16182"/>
    <w:rsid w:val="00C16261"/>
    <w:rsid w:val="00C279F7"/>
    <w:rsid w:val="00C40B0C"/>
    <w:rsid w:val="00C46F8E"/>
    <w:rsid w:val="00C47D49"/>
    <w:rsid w:val="00C519DC"/>
    <w:rsid w:val="00C520CF"/>
    <w:rsid w:val="00C5288C"/>
    <w:rsid w:val="00C579BF"/>
    <w:rsid w:val="00C64EBE"/>
    <w:rsid w:val="00C77987"/>
    <w:rsid w:val="00C81010"/>
    <w:rsid w:val="00C83CE3"/>
    <w:rsid w:val="00CA00E2"/>
    <w:rsid w:val="00CA45D3"/>
    <w:rsid w:val="00CB2838"/>
    <w:rsid w:val="00CD455E"/>
    <w:rsid w:val="00CF3993"/>
    <w:rsid w:val="00D029FC"/>
    <w:rsid w:val="00D04B10"/>
    <w:rsid w:val="00D1000A"/>
    <w:rsid w:val="00D231EA"/>
    <w:rsid w:val="00D50F05"/>
    <w:rsid w:val="00D5208E"/>
    <w:rsid w:val="00D56601"/>
    <w:rsid w:val="00D64B96"/>
    <w:rsid w:val="00D66C61"/>
    <w:rsid w:val="00D75A17"/>
    <w:rsid w:val="00D76C4B"/>
    <w:rsid w:val="00D924FA"/>
    <w:rsid w:val="00D934E9"/>
    <w:rsid w:val="00DA3B9C"/>
    <w:rsid w:val="00DF10C1"/>
    <w:rsid w:val="00E405B7"/>
    <w:rsid w:val="00EB6F39"/>
    <w:rsid w:val="00EC373E"/>
    <w:rsid w:val="00EC3A2B"/>
    <w:rsid w:val="00F10E6D"/>
    <w:rsid w:val="00F407DE"/>
    <w:rsid w:val="00F44FC2"/>
    <w:rsid w:val="00F45B76"/>
    <w:rsid w:val="00F532C0"/>
    <w:rsid w:val="00F5658A"/>
    <w:rsid w:val="00F637FD"/>
    <w:rsid w:val="00F708C0"/>
    <w:rsid w:val="00F83145"/>
    <w:rsid w:val="00F85D25"/>
    <w:rsid w:val="00F95ABB"/>
    <w:rsid w:val="00F97832"/>
    <w:rsid w:val="00FA46B2"/>
    <w:rsid w:val="00FB5617"/>
    <w:rsid w:val="00FE5214"/>
    <w:rsid w:val="00FF2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5B2AF0"/>
  <w15:docId w15:val="{130CEFCD-F2B8-40B5-BBA4-F66456894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58A"/>
    <w:rPr>
      <w:rFonts w:ascii="Arial" w:hAnsi="Arial"/>
      <w:sz w:val="24"/>
      <w:szCs w:val="24"/>
      <w:lang w:val="nb-NO" w:eastAsia="nb-NO"/>
    </w:rPr>
  </w:style>
  <w:style w:type="paragraph" w:styleId="Overskrift1">
    <w:name w:val="heading 1"/>
    <w:basedOn w:val="Normal"/>
    <w:next w:val="Normal"/>
    <w:qFormat/>
    <w:rsid w:val="00EC3A2B"/>
    <w:pPr>
      <w:keepNext/>
      <w:spacing w:before="240" w:after="60"/>
      <w:outlineLvl w:val="0"/>
    </w:pPr>
    <w:rPr>
      <w:rFonts w:cs="Arial"/>
      <w:bCs/>
      <w:kern w:val="32"/>
      <w:sz w:val="36"/>
      <w:szCs w:val="32"/>
    </w:rPr>
  </w:style>
  <w:style w:type="paragraph" w:styleId="Overskrift2">
    <w:name w:val="heading 2"/>
    <w:basedOn w:val="Normal"/>
    <w:next w:val="Normal"/>
    <w:link w:val="Overskrift2Tegn"/>
    <w:unhideWhenUsed/>
    <w:qFormat/>
    <w:rsid w:val="006D2CF7"/>
    <w:pPr>
      <w:spacing w:after="60"/>
      <w:outlineLvl w:val="1"/>
    </w:pPr>
    <w:rPr>
      <w:rFonts w:cs="Arial"/>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rsid w:val="00B4261E"/>
    <w:pPr>
      <w:tabs>
        <w:tab w:val="center" w:pos="4536"/>
        <w:tab w:val="right" w:pos="9072"/>
      </w:tabs>
    </w:pPr>
  </w:style>
  <w:style w:type="character" w:customStyle="1" w:styleId="TopptekstTegn">
    <w:name w:val="Topptekst Tegn"/>
    <w:link w:val="Topptekst"/>
    <w:rsid w:val="00B4261E"/>
    <w:rPr>
      <w:sz w:val="24"/>
      <w:szCs w:val="24"/>
      <w:lang w:val="nb-NO" w:eastAsia="nb-NO"/>
    </w:rPr>
  </w:style>
  <w:style w:type="paragraph" w:styleId="Bunntekst">
    <w:name w:val="footer"/>
    <w:basedOn w:val="Normal"/>
    <w:link w:val="BunntekstTegn"/>
    <w:uiPriority w:val="99"/>
    <w:rsid w:val="00B4261E"/>
    <w:pPr>
      <w:tabs>
        <w:tab w:val="center" w:pos="4536"/>
        <w:tab w:val="right" w:pos="9072"/>
      </w:tabs>
    </w:pPr>
  </w:style>
  <w:style w:type="character" w:customStyle="1" w:styleId="BunntekstTegn">
    <w:name w:val="Bunntekst Tegn"/>
    <w:link w:val="Bunntekst"/>
    <w:uiPriority w:val="99"/>
    <w:rsid w:val="00B4261E"/>
    <w:rPr>
      <w:sz w:val="24"/>
      <w:szCs w:val="24"/>
      <w:lang w:val="nb-NO" w:eastAsia="nb-NO"/>
    </w:rPr>
  </w:style>
  <w:style w:type="table" w:styleId="Tabellrutenett">
    <w:name w:val="Table Grid"/>
    <w:basedOn w:val="Vanligtabell"/>
    <w:rsid w:val="00D56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F2570"/>
    <w:pPr>
      <w:autoSpaceDE w:val="0"/>
      <w:autoSpaceDN w:val="0"/>
      <w:adjustRightInd w:val="0"/>
      <w:spacing w:line="288" w:lineRule="auto"/>
      <w:textAlignment w:val="center"/>
    </w:pPr>
    <w:rPr>
      <w:rFonts w:ascii="MinionPro-Regular" w:hAnsi="MinionPro-Regular" w:cs="MinionPro-Regular"/>
      <w:color w:val="000000"/>
      <w:lang w:val="en-US" w:eastAsia="en-GB"/>
    </w:rPr>
  </w:style>
  <w:style w:type="paragraph" w:styleId="Fotnotetekst">
    <w:name w:val="footnote text"/>
    <w:basedOn w:val="Normal"/>
    <w:link w:val="FotnotetekstTegn"/>
    <w:semiHidden/>
    <w:unhideWhenUsed/>
    <w:rsid w:val="00624F38"/>
    <w:rPr>
      <w:sz w:val="20"/>
      <w:szCs w:val="20"/>
    </w:rPr>
  </w:style>
  <w:style w:type="character" w:styleId="Sterkutheving">
    <w:name w:val="Intense Emphasis"/>
    <w:uiPriority w:val="21"/>
    <w:qFormat/>
    <w:rsid w:val="003B3D42"/>
    <w:rPr>
      <w:rFonts w:ascii="Arial" w:hAnsi="Arial" w:cs="Arial"/>
      <w:b/>
      <w:bCs/>
      <w:color w:val="5700FF" w:themeColor="accent1"/>
      <w:lang w:val="nb-NO"/>
    </w:rPr>
  </w:style>
  <w:style w:type="character" w:customStyle="1" w:styleId="FotnotetekstTegn">
    <w:name w:val="Fotnotetekst Tegn"/>
    <w:basedOn w:val="Standardskriftforavsnitt"/>
    <w:link w:val="Fotnotetekst"/>
    <w:semiHidden/>
    <w:rsid w:val="00624F38"/>
    <w:rPr>
      <w:rFonts w:ascii="Arial" w:hAnsi="Arial"/>
      <w:lang w:val="nb-NO" w:eastAsia="nb-NO"/>
    </w:rPr>
  </w:style>
  <w:style w:type="paragraph" w:customStyle="1" w:styleId="Tall-liste">
    <w:name w:val="Tall-liste"/>
    <w:basedOn w:val="BasicParagraph"/>
    <w:qFormat/>
    <w:rsid w:val="00EC3A2B"/>
    <w:pPr>
      <w:numPr>
        <w:numId w:val="1"/>
      </w:numPr>
    </w:pPr>
    <w:rPr>
      <w:rFonts w:ascii="Arial" w:hAnsi="Arial" w:cs="Arial"/>
      <w:color w:val="000000" w:themeColor="text1"/>
      <w:sz w:val="18"/>
      <w:szCs w:val="18"/>
      <w:lang w:val="nb-NO"/>
    </w:rPr>
  </w:style>
  <w:style w:type="paragraph" w:customStyle="1" w:styleId="Punktliste1">
    <w:name w:val="Punktliste1"/>
    <w:basedOn w:val="BasicParagraph"/>
    <w:qFormat/>
    <w:rsid w:val="00EC3A2B"/>
    <w:pPr>
      <w:numPr>
        <w:numId w:val="2"/>
      </w:numPr>
    </w:pPr>
    <w:rPr>
      <w:rFonts w:ascii="Arial" w:hAnsi="Arial" w:cs="Arial"/>
      <w:color w:val="000000" w:themeColor="text1"/>
      <w:sz w:val="18"/>
      <w:szCs w:val="18"/>
      <w:lang w:val="nb-NO"/>
    </w:rPr>
  </w:style>
  <w:style w:type="paragraph" w:customStyle="1" w:styleId="Adressetekst">
    <w:name w:val="Adressetekst"/>
    <w:basedOn w:val="Normal"/>
    <w:qFormat/>
    <w:rsid w:val="00EC3A2B"/>
    <w:pPr>
      <w:framePr w:hSpace="141" w:wrap="around" w:vAnchor="text" w:hAnchor="margin" w:y="29"/>
      <w:tabs>
        <w:tab w:val="left" w:pos="5670"/>
      </w:tabs>
    </w:pPr>
    <w:rPr>
      <w:rFonts w:cs="Arial"/>
      <w:sz w:val="18"/>
      <w:szCs w:val="18"/>
    </w:rPr>
  </w:style>
  <w:style w:type="character" w:styleId="Fotnotereferanse">
    <w:name w:val="footnote reference"/>
    <w:basedOn w:val="Standardskriftforavsnitt"/>
    <w:semiHidden/>
    <w:unhideWhenUsed/>
    <w:rsid w:val="00624F38"/>
    <w:rPr>
      <w:vertAlign w:val="superscript"/>
    </w:rPr>
  </w:style>
  <w:style w:type="character" w:styleId="Sidetall">
    <w:name w:val="page number"/>
    <w:basedOn w:val="Standardskriftforavsnitt"/>
    <w:semiHidden/>
    <w:unhideWhenUsed/>
    <w:rsid w:val="00624F38"/>
  </w:style>
  <w:style w:type="paragraph" w:styleId="Ingenmellomrom">
    <w:name w:val="No Spacing"/>
    <w:uiPriority w:val="1"/>
    <w:qFormat/>
    <w:rsid w:val="002D11A8"/>
    <w:rPr>
      <w:rFonts w:asciiTheme="minorHAnsi" w:eastAsiaTheme="minorEastAsia" w:hAnsiTheme="minorHAnsi" w:cstheme="minorBidi"/>
      <w:sz w:val="22"/>
      <w:szCs w:val="22"/>
      <w:lang w:val="en-US" w:eastAsia="zh-CN"/>
    </w:rPr>
  </w:style>
  <w:style w:type="character" w:styleId="Sterk">
    <w:name w:val="Strong"/>
    <w:basedOn w:val="Standardskriftforavsnitt"/>
    <w:qFormat/>
    <w:rsid w:val="002810AC"/>
    <w:rPr>
      <w:b/>
      <w:bCs/>
    </w:rPr>
  </w:style>
  <w:style w:type="character" w:customStyle="1" w:styleId="Overskrift2Tegn">
    <w:name w:val="Overskrift 2 Tegn"/>
    <w:basedOn w:val="Standardskriftforavsnitt"/>
    <w:link w:val="Overskrift2"/>
    <w:rsid w:val="006D2CF7"/>
    <w:rPr>
      <w:rFonts w:ascii="Arial" w:hAnsi="Arial" w:cs="Arial"/>
      <w:sz w:val="28"/>
      <w:szCs w:val="28"/>
      <w:lang w:val="nb-NO" w:eastAsia="nb-NO"/>
    </w:rPr>
  </w:style>
  <w:style w:type="paragraph" w:styleId="Sitat">
    <w:name w:val="Quote"/>
    <w:basedOn w:val="BasicParagraph"/>
    <w:next w:val="Normal"/>
    <w:link w:val="SitatTegn"/>
    <w:uiPriority w:val="29"/>
    <w:qFormat/>
    <w:rsid w:val="003B3D42"/>
    <w:rPr>
      <w:rFonts w:ascii="Arial" w:hAnsi="Arial" w:cs="Arial"/>
      <w:color w:val="000000" w:themeColor="text1"/>
      <w:sz w:val="20"/>
      <w:szCs w:val="20"/>
      <w:lang w:val="nb-NO"/>
    </w:rPr>
  </w:style>
  <w:style w:type="character" w:customStyle="1" w:styleId="SitatTegn">
    <w:name w:val="Sitat Tegn"/>
    <w:basedOn w:val="Standardskriftforavsnitt"/>
    <w:link w:val="Sitat"/>
    <w:uiPriority w:val="29"/>
    <w:rsid w:val="003B3D42"/>
    <w:rPr>
      <w:rFonts w:ascii="Arial" w:hAnsi="Arial" w:cs="Arial"/>
      <w:color w:val="000000" w:themeColor="text1"/>
      <w:lang w:val="nb-NO"/>
    </w:rPr>
  </w:style>
  <w:style w:type="character" w:styleId="Hyperkobling">
    <w:name w:val="Hyperlink"/>
    <w:basedOn w:val="Standardskriftforavsnitt"/>
    <w:unhideWhenUsed/>
    <w:rsid w:val="00B03973"/>
    <w:rPr>
      <w:color w:val="7F0000" w:themeColor="hyperlink"/>
      <w:u w:val="single"/>
    </w:rPr>
  </w:style>
  <w:style w:type="character" w:styleId="Ulstomtale">
    <w:name w:val="Unresolved Mention"/>
    <w:basedOn w:val="Standardskriftforavsnitt"/>
    <w:uiPriority w:val="99"/>
    <w:semiHidden/>
    <w:unhideWhenUsed/>
    <w:rsid w:val="00B039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ostmottak@hod.dep.no"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D1418\AppData\Local\Microsoft\Windows\INetCache\Content.Outlook\I76LCMX2\Innspillsnoat%20til%20helserfomutvalget_%20(002).dotx" TargetMode="External"/></Relationships>
</file>

<file path=word/theme/theme1.xml><?xml version="1.0" encoding="utf-8"?>
<a:theme xmlns:a="http://schemas.openxmlformats.org/drawingml/2006/main" name="FFO">
  <a:themeElements>
    <a:clrScheme name="Custom 2">
      <a:dk1>
        <a:srgbClr val="000000"/>
      </a:dk1>
      <a:lt1>
        <a:srgbClr val="FFFFFF"/>
      </a:lt1>
      <a:dk2>
        <a:srgbClr val="000000"/>
      </a:dk2>
      <a:lt2>
        <a:srgbClr val="FF9600"/>
      </a:lt2>
      <a:accent1>
        <a:srgbClr val="5700FF"/>
      </a:accent1>
      <a:accent2>
        <a:srgbClr val="ED0000"/>
      </a:accent2>
      <a:accent3>
        <a:srgbClr val="FAA051"/>
      </a:accent3>
      <a:accent4>
        <a:srgbClr val="FFD146"/>
      </a:accent4>
      <a:accent5>
        <a:srgbClr val="26654A"/>
      </a:accent5>
      <a:accent6>
        <a:srgbClr val="0F0F5D"/>
      </a:accent6>
      <a:hlink>
        <a:srgbClr val="7F0000"/>
      </a:hlink>
      <a:folHlink>
        <a:srgbClr val="7F0000"/>
      </a:folHlink>
    </a:clrScheme>
    <a:fontScheme name="Knowi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2"/>
          </a:solidFill>
          <a:tailEnd type="none"/>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lgn="l">
          <a:defRPr sz="1400" dirty="0" smtClean="0"/>
        </a:defPPr>
      </a:lstStyle>
    </a:txDef>
  </a:objectDefaults>
  <a:extraClrSchemeLst/>
  <a:extLst>
    <a:ext uri="{05A4C25C-085E-4340-85A3-A5531E510DB2}">
      <thm15:themeFamily xmlns:thm15="http://schemas.microsoft.com/office/thememl/2012/main" name="FFO" id="{AADD224B-A712-8E4A-BEDD-9FE767A69932}" vid="{B132D9A8-852F-8840-8C1A-0BEEF7B6D38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kument" ma:contentTypeID="0x010100A635A261FCA46944A8B3CC2E8845F820" ma:contentTypeVersion="13" ma:contentTypeDescription="Opprett et nytt dokument." ma:contentTypeScope="" ma:versionID="50a280a719ac838c56393ac1b2294029">
  <xsd:schema xmlns:xsd="http://www.w3.org/2001/XMLSchema" xmlns:xs="http://www.w3.org/2001/XMLSchema" xmlns:p="http://schemas.microsoft.com/office/2006/metadata/properties" xmlns:ns2="73ab009d-c85c-470a-b26d-f29f5486aa25" xmlns:ns3="6a15a204-1b8b-4842-9e97-7dcc06c01236" targetNamespace="http://schemas.microsoft.com/office/2006/metadata/properties" ma:root="true" ma:fieldsID="0d34f1c66e939074730b298b66f5d39f" ns2:_="" ns3:_="">
    <xsd:import namespace="73ab009d-c85c-470a-b26d-f29f5486aa25"/>
    <xsd:import namespace="6a15a204-1b8b-4842-9e97-7dcc06c012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ab009d-c85c-470a-b26d-f29f5486aa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d31989d0-7e26-4f03-9d28-35d62fb91604"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15a204-1b8b-4842-9e97-7dcc06c01236"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7" nillable="true" ma:displayName="Taxonomy Catch All Column" ma:hidden="true" ma:list="{f9da0ca8-2ad8-460a-8704-39476c4e59fa}" ma:internalName="TaxCatchAll" ma:showField="CatchAllData" ma:web="6a15a204-1b8b-4842-9e97-7dcc06c012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a15a204-1b8b-4842-9e97-7dcc06c01236" xsi:nil="true"/>
    <lcf76f155ced4ddcb4097134ff3c332f xmlns="73ab009d-c85c-470a-b26d-f29f5486aa25">
      <Terms xmlns="http://schemas.microsoft.com/office/infopath/2007/PartnerControls"/>
    </lcf76f155ced4ddcb4097134ff3c332f>
    <SharedWithUsers xmlns="6a15a204-1b8b-4842-9e97-7dcc06c01236">
      <UserInfo>
        <DisplayName>Pål F. Heffer</DisplayName>
        <AccountId>12</AccountId>
        <AccountType/>
      </UserInfo>
      <UserInfo>
        <DisplayName>Hanne E. Witsø</DisplayName>
        <AccountId>15</AccountId>
        <AccountType/>
      </UserInfo>
      <UserInfo>
        <DisplayName>Berit Therese Larsen</DisplayName>
        <AccountId>42</AccountId>
        <AccountType/>
      </UserInfo>
      <UserInfo>
        <DisplayName>Pål F. Heffer</DisplayName>
        <AccountId>62</AccountId>
        <AccountType/>
      </UserInfo>
      <UserInfo>
        <DisplayName>Sveinung Skjong-Arnestad</DisplayName>
        <AccountId>43</AccountId>
        <AccountType/>
      </UserInfo>
      <UserInfo>
        <DisplayName>Arnfinn Aarnes</DisplayName>
        <AccountId>35</AccountId>
        <AccountType/>
      </UserInfo>
    </SharedWithUsers>
  </documentManagement>
</p:properties>
</file>

<file path=customXml/itemProps1.xml><?xml version="1.0" encoding="utf-8"?>
<ds:datastoreItem xmlns:ds="http://schemas.openxmlformats.org/officeDocument/2006/customXml" ds:itemID="{AA9E2A34-4650-4A29-9D5E-E233AD7FB8B3}">
  <ds:schemaRefs>
    <ds:schemaRef ds:uri="http://schemas.openxmlformats.org/officeDocument/2006/bibliography"/>
  </ds:schemaRefs>
</ds:datastoreItem>
</file>

<file path=customXml/itemProps2.xml><?xml version="1.0" encoding="utf-8"?>
<ds:datastoreItem xmlns:ds="http://schemas.openxmlformats.org/officeDocument/2006/customXml" ds:itemID="{2F4BC6F7-F0BC-4BEA-94AC-692EF47BA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ab009d-c85c-470a-b26d-f29f5486aa25"/>
    <ds:schemaRef ds:uri="6a15a204-1b8b-4842-9e97-7dcc06c012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68E03B-F7B3-4FAF-83BB-F3CAB7D635FE}">
  <ds:schemaRefs>
    <ds:schemaRef ds:uri="http://schemas.microsoft.com/sharepoint/v3/contenttype/forms"/>
  </ds:schemaRefs>
</ds:datastoreItem>
</file>

<file path=customXml/itemProps4.xml><?xml version="1.0" encoding="utf-8"?>
<ds:datastoreItem xmlns:ds="http://schemas.openxmlformats.org/officeDocument/2006/customXml" ds:itemID="{D20FAE83-9F36-4CBD-BE94-1AE9D0FF0E38}">
  <ds:schemaRefs>
    <ds:schemaRef ds:uri="http://schemas.microsoft.com/office/2006/metadata/properties"/>
    <ds:schemaRef ds:uri="http://schemas.microsoft.com/office/infopath/2007/PartnerControls"/>
    <ds:schemaRef ds:uri="6a15a204-1b8b-4842-9e97-7dcc06c01236"/>
    <ds:schemaRef ds:uri="73ab009d-c85c-470a-b26d-f29f5486aa25"/>
  </ds:schemaRefs>
</ds:datastoreItem>
</file>

<file path=docProps/app.xml><?xml version="1.0" encoding="utf-8"?>
<Properties xmlns="http://schemas.openxmlformats.org/officeDocument/2006/extended-properties" xmlns:vt="http://schemas.openxmlformats.org/officeDocument/2006/docPropsVTypes">
  <Template>Innspillsnoat til helserfomutvalget_ (002)</Template>
  <TotalTime>1</TotalTime>
  <Pages>3</Pages>
  <Words>1560</Words>
  <Characters>8273</Characters>
  <Application>Microsoft Office Word</Application>
  <DocSecurity>0</DocSecurity>
  <Lines>68</Lines>
  <Paragraphs>19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FFO Brevmal</vt:lpstr>
      <vt:lpstr>FFO Brevmal</vt:lpstr>
    </vt:vector>
  </TitlesOfParts>
  <Company>PC-HELP</Company>
  <LinksUpToDate>false</LinksUpToDate>
  <CharactersWithSpaces>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FFO Brevmal</dc:title>
  <dc:creator>Siv Lunde</dc:creator>
  <cp:lastModifiedBy>Siv Lunde</cp:lastModifiedBy>
  <cp:revision>1</cp:revision>
  <cp:lastPrinted>2013-10-15T07:55:00Z</cp:lastPrinted>
  <dcterms:created xsi:type="dcterms:W3CDTF">2026-04-23T13:48:00Z</dcterms:created>
  <dcterms:modified xsi:type="dcterms:W3CDTF">2026-04-23T13:49:00Z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0x010100A635A261FCA46944A8B3CC2E8845F820</vt:lpwstr>
  </property>
  <property fmtid="{D5CDD505-2E9C-101B-9397-08002B2CF9AE}" pid="3" name="MediaServiceImageTags">
    <vt:lpwstr/>
  </property>
  <property fmtid="{D5CDD505-2E9C-101B-9397-08002B2CF9AE}" pid="4" name="MSIP_Label_52cb0b57-dde8-42fe-9f44-53162ebab993_Enabled">
    <vt:lpwstr>true</vt:lpwstr>
  </property>
  <property fmtid="{D5CDD505-2E9C-101B-9397-08002B2CF9AE}" pid="5" name="MSIP_Label_52cb0b57-dde8-42fe-9f44-53162ebab993_SetDate">
    <vt:lpwstr>2026-04-23T13:49:00Z</vt:lpwstr>
  </property>
  <property fmtid="{D5CDD505-2E9C-101B-9397-08002B2CF9AE}" pid="6" name="MSIP_Label_52cb0b57-dde8-42fe-9f44-53162ebab993_Method">
    <vt:lpwstr>Standard</vt:lpwstr>
  </property>
  <property fmtid="{D5CDD505-2E9C-101B-9397-08002B2CF9AE}" pid="7" name="MSIP_Label_52cb0b57-dde8-42fe-9f44-53162ebab993_Name">
    <vt:lpwstr>Intern (HOD)</vt:lpwstr>
  </property>
  <property fmtid="{D5CDD505-2E9C-101B-9397-08002B2CF9AE}" pid="8" name="MSIP_Label_52cb0b57-dde8-42fe-9f44-53162ebab993_SiteId">
    <vt:lpwstr>f696e186-1c3b-44cd-bf76-5ace0e7007bd</vt:lpwstr>
  </property>
  <property fmtid="{D5CDD505-2E9C-101B-9397-08002B2CF9AE}" pid="9" name="MSIP_Label_52cb0b57-dde8-42fe-9f44-53162ebab993_ActionId">
    <vt:lpwstr>498f4299-dfba-43cc-9951-e4ca92eb73ac</vt:lpwstr>
  </property>
  <property fmtid="{D5CDD505-2E9C-101B-9397-08002B2CF9AE}" pid="10" name="MSIP_Label_52cb0b57-dde8-42fe-9f44-53162ebab993_ContentBits">
    <vt:lpwstr>0</vt:lpwstr>
  </property>
  <property fmtid="{D5CDD505-2E9C-101B-9397-08002B2CF9AE}" pid="11" name="MSIP_Label_52cb0b57-dde8-42fe-9f44-53162ebab993_Tag">
    <vt:lpwstr>10, 3, 0, 1</vt:lpwstr>
  </property>
</Properties>
</file>