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7D20" w14:textId="77777777" w:rsidR="005F2920" w:rsidRDefault="005F2920" w:rsidP="005F2920">
      <w:r>
        <w:t>Hei,</w:t>
      </w:r>
    </w:p>
    <w:p w14:paraId="4E781030" w14:textId="77777777" w:rsidR="005F2920" w:rsidRDefault="005F2920" w:rsidP="005F2920"/>
    <w:p w14:paraId="6F11D9ED" w14:textId="77777777" w:rsidR="005F2920" w:rsidRDefault="005F2920" w:rsidP="005F2920">
      <w:r>
        <w:t xml:space="preserve">Vi har et forskningsprosjekt gående ved FHI der vi ser på ulike sider ved finansieringsordningen for fastlegetjenesten. Blant annet ser vi på hvordan insentivene i takstsystemet slår ut for ulike portvokteroppgaver, og dernest gjør vi sammenligninger av næringsdrivende og fastlønnede fastleger. En del av våre resultater har tidligere blitt publisert i en rapport fra FHI: </w:t>
      </w:r>
    </w:p>
    <w:p w14:paraId="1AE246CC" w14:textId="77777777" w:rsidR="005F2920" w:rsidRDefault="005F2920" w:rsidP="005F2920">
      <w:hyperlink r:id="rId4" w:history="1">
        <w:r>
          <w:rPr>
            <w:rStyle w:val="Hyperkobling"/>
          </w:rPr>
          <w:t>https://www.fhi.no/publ/2025/fastlegenes-avlonningsform-og-insentiver-konsekvenser-for-portvokterrollen/</w:t>
        </w:r>
      </w:hyperlink>
    </w:p>
    <w:p w14:paraId="75C2B096" w14:textId="77777777" w:rsidR="005F2920" w:rsidRDefault="005F2920" w:rsidP="005F2920"/>
    <w:p w14:paraId="48FD5856" w14:textId="77777777" w:rsidR="005F2920" w:rsidRDefault="005F2920" w:rsidP="005F2920"/>
    <w:p w14:paraId="3A32C02C" w14:textId="77777777" w:rsidR="005F2920" w:rsidRDefault="005F2920" w:rsidP="005F2920">
      <w:r>
        <w:t xml:space="preserve">Vi ferdigstiller for tiden noen vitenskapelige artikler som jeg også tror kan være relevante for deres arbeid. </w:t>
      </w:r>
    </w:p>
    <w:p w14:paraId="48032529" w14:textId="77777777" w:rsidR="005F2920" w:rsidRDefault="005F2920" w:rsidP="005F2920"/>
    <w:p w14:paraId="3BB5732E" w14:textId="77777777" w:rsidR="005F2920" w:rsidRDefault="005F2920" w:rsidP="005F2920">
      <w:r>
        <w:t xml:space="preserve">Den ene artikkelen ser på variasjon i legers inntjening og takstadferd, og beskriver blant annet hvordan tidsbruk varierer med inntekt. Et av hovedfunnene er at det finnes et misforhold mellom takstinntekt og listelengde når vi sammenligner de leger i øverste og nederste inntektskvartil. Fastlegene som tjener best har </w:t>
      </w:r>
      <w:proofErr w:type="spellStart"/>
      <w:r>
        <w:t>ca</w:t>
      </w:r>
      <w:proofErr w:type="spellEnd"/>
      <w:r>
        <w:t xml:space="preserve"> 55 % flere pasienter på sine lister, men tjener 120 % mer fra takster. De tjener også 40 % mer fra takster per pasient, til tross for at de har lengre pasientlister og kortere konsultasjoner. Vi finner også at legene i den øverste inntektsvartilen har høyere bruk av nær sagt alle takster per pasient. Vi antar at noe av denne variasjonen kan forklares av ulik tolkning av takstene og ulik terskel for bruk av særlig subjektive takster. </w:t>
      </w:r>
    </w:p>
    <w:p w14:paraId="3B108B05" w14:textId="77777777" w:rsidR="005F2920" w:rsidRDefault="005F2920" w:rsidP="005F2920"/>
    <w:p w14:paraId="04B21A75" w14:textId="77777777" w:rsidR="005F2920" w:rsidRDefault="005F2920" w:rsidP="005F2920">
      <w:r>
        <w:t xml:space="preserve">Artikkelen er til </w:t>
      </w:r>
      <w:proofErr w:type="spellStart"/>
      <w:r>
        <w:t>review</w:t>
      </w:r>
      <w:proofErr w:type="spellEnd"/>
      <w:r>
        <w:t xml:space="preserve">, men finnes som </w:t>
      </w:r>
      <w:proofErr w:type="spellStart"/>
      <w:r>
        <w:t>preprint</w:t>
      </w:r>
      <w:proofErr w:type="spellEnd"/>
      <w:r>
        <w:t xml:space="preserve"> her (og som vedlegg): </w:t>
      </w:r>
    </w:p>
    <w:p w14:paraId="3FADB39A" w14:textId="77777777" w:rsidR="005F2920" w:rsidRDefault="005F2920" w:rsidP="005F2920">
      <w:hyperlink r:id="rId5" w:history="1">
        <w:r w:rsidRPr="005F2920">
          <w:rPr>
            <w:rStyle w:val="Hyperkobling"/>
          </w:rPr>
          <w:t xml:space="preserve">General </w:t>
        </w:r>
        <w:proofErr w:type="spellStart"/>
        <w:r w:rsidRPr="005F2920">
          <w:rPr>
            <w:rStyle w:val="Hyperkobling"/>
          </w:rPr>
          <w:t>Practitioners</w:t>
        </w:r>
        <w:proofErr w:type="spellEnd"/>
        <w:r w:rsidRPr="005F2920">
          <w:rPr>
            <w:rStyle w:val="Hyperkobling"/>
          </w:rPr>
          <w:t xml:space="preserve">’ </w:t>
        </w:r>
        <w:proofErr w:type="spellStart"/>
        <w:r w:rsidRPr="005F2920">
          <w:rPr>
            <w:rStyle w:val="Hyperkobling"/>
          </w:rPr>
          <w:t>Earnings</w:t>
        </w:r>
        <w:proofErr w:type="spellEnd"/>
        <w:r w:rsidRPr="005F2920">
          <w:rPr>
            <w:rStyle w:val="Hyperkobling"/>
          </w:rPr>
          <w:t xml:space="preserve"> and </w:t>
        </w:r>
        <w:proofErr w:type="spellStart"/>
        <w:r w:rsidRPr="005F2920">
          <w:rPr>
            <w:rStyle w:val="Hyperkobling"/>
          </w:rPr>
          <w:t>Practice</w:t>
        </w:r>
        <w:proofErr w:type="spellEnd"/>
        <w:r w:rsidRPr="005F2920">
          <w:rPr>
            <w:rStyle w:val="Hyperkobling"/>
          </w:rPr>
          <w:t xml:space="preserve"> </w:t>
        </w:r>
        <w:proofErr w:type="spellStart"/>
        <w:r w:rsidRPr="005F2920">
          <w:rPr>
            <w:rStyle w:val="Hyperkobling"/>
          </w:rPr>
          <w:t>Variation</w:t>
        </w:r>
        <w:proofErr w:type="spellEnd"/>
        <w:r w:rsidRPr="005F2920">
          <w:rPr>
            <w:rStyle w:val="Hyperkobling"/>
          </w:rPr>
          <w:t xml:space="preserve"> in a </w:t>
        </w:r>
        <w:proofErr w:type="spellStart"/>
        <w:r w:rsidRPr="005F2920">
          <w:rPr>
            <w:rStyle w:val="Hyperkobling"/>
          </w:rPr>
          <w:t>Fee</w:t>
        </w:r>
        <w:proofErr w:type="spellEnd"/>
        <w:r w:rsidRPr="005F2920">
          <w:rPr>
            <w:rStyle w:val="Hyperkobling"/>
          </w:rPr>
          <w:t xml:space="preserve">-for-Service System: A </w:t>
        </w:r>
        <w:proofErr w:type="spellStart"/>
        <w:r w:rsidRPr="005F2920">
          <w:rPr>
            <w:rStyle w:val="Hyperkobling"/>
          </w:rPr>
          <w:t>Descriptive</w:t>
        </w:r>
        <w:proofErr w:type="spellEnd"/>
        <w:r w:rsidRPr="005F2920">
          <w:rPr>
            <w:rStyle w:val="Hyperkobling"/>
          </w:rPr>
          <w:t xml:space="preserve"> Registry </w:t>
        </w:r>
        <w:proofErr w:type="spellStart"/>
        <w:r w:rsidRPr="005F2920">
          <w:rPr>
            <w:rStyle w:val="Hyperkobling"/>
          </w:rPr>
          <w:t>Study</w:t>
        </w:r>
        <w:proofErr w:type="spellEnd"/>
        <w:r w:rsidRPr="005F2920">
          <w:rPr>
            <w:rStyle w:val="Hyperkobling"/>
          </w:rPr>
          <w:t>[v1] | Preprints.org</w:t>
        </w:r>
      </w:hyperlink>
    </w:p>
    <w:p w14:paraId="05CFDE29" w14:textId="77777777" w:rsidR="005F2920" w:rsidRPr="005F2920" w:rsidRDefault="005F2920" w:rsidP="005F2920"/>
    <w:p w14:paraId="128A7BC0" w14:textId="77777777" w:rsidR="005F2920" w:rsidRPr="005F2920" w:rsidRDefault="005F2920" w:rsidP="005F2920"/>
    <w:p w14:paraId="65BA38B5" w14:textId="77777777" w:rsidR="005F2920" w:rsidRDefault="005F2920" w:rsidP="005F2920">
      <w:r>
        <w:t xml:space="preserve">Den andre artikkelen undersøker hva som skjer med pasienters forbruk av antibiotika når de skifter fra en fastlønnet til en næringsdrivende lege og motsatt. I tråd med det vi har beskrevet for portvokteroppgaver før, øker total </w:t>
      </w:r>
      <w:proofErr w:type="spellStart"/>
      <w:r>
        <w:t>antibiotikaforbruk</w:t>
      </w:r>
      <w:proofErr w:type="spellEnd"/>
      <w:r>
        <w:t xml:space="preserve"> for pasienter som skifter fra en næringsdrivende fastlege til en fastlønnet fastlege. </w:t>
      </w:r>
    </w:p>
    <w:p w14:paraId="341E6E4B" w14:textId="77777777" w:rsidR="005F2920" w:rsidRDefault="005F2920" w:rsidP="005F2920">
      <w:r>
        <w:t xml:space="preserve">Denne artikkelen kan dessverre ikke vedlegges da den ikke foreligger som </w:t>
      </w:r>
      <w:proofErr w:type="spellStart"/>
      <w:r>
        <w:t>preprint</w:t>
      </w:r>
      <w:proofErr w:type="spellEnd"/>
      <w:r>
        <w:t xml:space="preserve">, men jeg har limt inn artikkelens foreløpige </w:t>
      </w:r>
      <w:proofErr w:type="spellStart"/>
      <w:r>
        <w:t>abstract</w:t>
      </w:r>
      <w:proofErr w:type="spellEnd"/>
      <w:r>
        <w:t xml:space="preserve"> nedenfor, og jeg har vedlagt en av våre tidligere publiserte artikler som peker i samme retning (se vedlagte artikkel av </w:t>
      </w:r>
      <w:proofErr w:type="spellStart"/>
      <w:r>
        <w:t>Zykova</w:t>
      </w:r>
      <w:proofErr w:type="spellEnd"/>
      <w:r>
        <w:t xml:space="preserve"> et al). </w:t>
      </w:r>
    </w:p>
    <w:p w14:paraId="0E79F45D" w14:textId="77777777" w:rsidR="005F2920" w:rsidRDefault="005F2920" w:rsidP="005F2920"/>
    <w:p w14:paraId="77A04157" w14:textId="77777777" w:rsidR="005F2920" w:rsidRDefault="005F2920" w:rsidP="005F2920"/>
    <w:p w14:paraId="59F7913A" w14:textId="77777777" w:rsidR="005F2920" w:rsidRDefault="005F2920" w:rsidP="005F2920">
      <w:r>
        <w:t xml:space="preserve">Vi ble nylig invitert til Allmennlegeforeningens styremøte for å legge fram vår forskning, og for å foreslå mulige endringer til takstsystemet for næringsdrivende. </w:t>
      </w:r>
    </w:p>
    <w:p w14:paraId="098B4A32" w14:textId="77777777" w:rsidR="005F2920" w:rsidRDefault="005F2920" w:rsidP="005F2920">
      <w:r>
        <w:t xml:space="preserve">Hovedforslagene våre er som følger: 1) Tidskompensasjonen gjøres mer finmasket (legene kompenseres per minutt fremfor per 20. minutt for å unngå uheldige terskeleffekter), og 2) Kompensasjon for prosedyrer kan i hovedsak bygges inn i tidskompensasjonen (for å redusere utilsiktet variasjon i takstbruk og for å unngå at økonomiske insentiver påvirker legens medisinske vurderinger og behandlingsvalg). </w:t>
      </w:r>
    </w:p>
    <w:p w14:paraId="3FAA17C3" w14:textId="77777777" w:rsidR="005F2920" w:rsidRDefault="005F2920" w:rsidP="005F2920"/>
    <w:p w14:paraId="7B5E6522" w14:textId="77777777" w:rsidR="005F2920" w:rsidRDefault="005F2920" w:rsidP="005F2920">
      <w:r>
        <w:t>Jeg har lagt ved en oppsummering av hovedpunktene fra det vi presenterte for Allmennlegeforeningen.</w:t>
      </w:r>
    </w:p>
    <w:p w14:paraId="6F5ACCA0" w14:textId="77777777" w:rsidR="005F2920" w:rsidRDefault="005F2920" w:rsidP="005F2920"/>
    <w:p w14:paraId="0968F8F6" w14:textId="77777777" w:rsidR="005F2920" w:rsidRDefault="005F2920" w:rsidP="005F2920"/>
    <w:p w14:paraId="1B2398F6" w14:textId="77777777" w:rsidR="005F2920" w:rsidRDefault="005F2920" w:rsidP="005F2920">
      <w:r>
        <w:t xml:space="preserve">Dersom det er ønskelig, legger vi gjerne fram disse og andre resultater for utvalget i en muntlig presentasjon. </w:t>
      </w:r>
    </w:p>
    <w:p w14:paraId="3FAFD38F" w14:textId="77777777" w:rsidR="005F2920" w:rsidRDefault="005F2920" w:rsidP="005F2920"/>
    <w:p w14:paraId="5753E5A5" w14:textId="77777777" w:rsidR="005F2920" w:rsidRDefault="005F2920" w:rsidP="005F2920"/>
    <w:p w14:paraId="489DDCD5" w14:textId="77777777" w:rsidR="005F2920" w:rsidRDefault="005F2920" w:rsidP="005F2920">
      <w:r>
        <w:lastRenderedPageBreak/>
        <w:t>Vennlig hilsen</w:t>
      </w:r>
    </w:p>
    <w:p w14:paraId="6B2DB4D0" w14:textId="77777777" w:rsidR="005F2920" w:rsidRDefault="005F2920" w:rsidP="005F2920">
      <w:r>
        <w:t>Kristian Amundsen Østby</w:t>
      </w:r>
    </w:p>
    <w:p w14:paraId="537E7CCF" w14:textId="77777777" w:rsidR="005F2920" w:rsidRDefault="005F2920" w:rsidP="005F2920"/>
    <w:p w14:paraId="3686E4BF" w14:textId="77777777" w:rsidR="005F2920" w:rsidRDefault="005F2920" w:rsidP="005F2920">
      <w:r>
        <w:t xml:space="preserve">MD, </w:t>
      </w:r>
      <w:proofErr w:type="spellStart"/>
      <w:r>
        <w:t>PhD</w:t>
      </w:r>
      <w:proofErr w:type="spellEnd"/>
    </w:p>
    <w:p w14:paraId="70023B2A" w14:textId="77777777" w:rsidR="005F2920" w:rsidRDefault="005F2920" w:rsidP="005F2920">
      <w:r>
        <w:t>Forsking og analyse av helsetjenesten,</w:t>
      </w:r>
    </w:p>
    <w:p w14:paraId="20A4BAE9" w14:textId="77777777" w:rsidR="005F2920" w:rsidRDefault="005F2920" w:rsidP="005F2920">
      <w:r>
        <w:t>Folkehelseinstituttet</w:t>
      </w:r>
    </w:p>
    <w:p w14:paraId="6AA351D6" w14:textId="77777777" w:rsidR="005F2920" w:rsidRDefault="005F2920" w:rsidP="005F2920"/>
    <w:p w14:paraId="16876CBD" w14:textId="77777777" w:rsidR="005F2920" w:rsidRDefault="005F2920" w:rsidP="005F2920"/>
    <w:p w14:paraId="6E51484A" w14:textId="63FF95D8" w:rsidR="005F2920" w:rsidRDefault="005F2920"/>
    <w:p w14:paraId="20350C2F" w14:textId="77777777" w:rsidR="005F2920" w:rsidRDefault="005F2920"/>
    <w:p w14:paraId="4AB33A7A" w14:textId="4ED53282" w:rsidR="005F2920" w:rsidRDefault="005F2920">
      <w:r>
        <w:object w:dxaOrig="1532" w:dyaOrig="991" w14:anchorId="5E83E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o:ole="">
            <v:imagedata r:id="rId6" o:title=""/>
          </v:shape>
          <o:OLEObject Type="Embed" ProgID="AcroExch.Document.DC" ShapeID="_x0000_i1026" DrawAspect="Icon" ObjectID="_1836125749" r:id="rId7"/>
        </w:object>
      </w:r>
    </w:p>
    <w:sectPr w:rsidR="005F2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20"/>
    <w:rsid w:val="005F2920"/>
    <w:rsid w:val="00F056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0C29"/>
  <w15:chartTrackingRefBased/>
  <w15:docId w15:val="{C8919FA2-2EF3-46E7-AC01-FEB71C23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20"/>
    <w:pPr>
      <w:spacing w:after="0" w:line="240" w:lineRule="auto"/>
    </w:pPr>
    <w:rPr>
      <w:rFonts w:ascii="Aptos" w:hAnsi="Aptos" w:cs="Aptos"/>
      <w:kern w:val="0"/>
      <w:sz w:val="22"/>
      <w:szCs w:val="22"/>
    </w:rPr>
  </w:style>
  <w:style w:type="paragraph" w:styleId="Overskrift1">
    <w:name w:val="heading 1"/>
    <w:basedOn w:val="Normal"/>
    <w:next w:val="Normal"/>
    <w:link w:val="Overskrift1Tegn"/>
    <w:uiPriority w:val="9"/>
    <w:qFormat/>
    <w:rsid w:val="005F29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Overskrift2">
    <w:name w:val="heading 2"/>
    <w:basedOn w:val="Normal"/>
    <w:next w:val="Normal"/>
    <w:link w:val="Overskrift2Tegn"/>
    <w:uiPriority w:val="9"/>
    <w:semiHidden/>
    <w:unhideWhenUsed/>
    <w:qFormat/>
    <w:rsid w:val="005F29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Overskrift3">
    <w:name w:val="heading 3"/>
    <w:basedOn w:val="Normal"/>
    <w:next w:val="Normal"/>
    <w:link w:val="Overskrift3Tegn"/>
    <w:uiPriority w:val="9"/>
    <w:semiHidden/>
    <w:unhideWhenUsed/>
    <w:qFormat/>
    <w:rsid w:val="005F29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Overskrift4">
    <w:name w:val="heading 4"/>
    <w:basedOn w:val="Normal"/>
    <w:next w:val="Normal"/>
    <w:link w:val="Overskrift4Tegn"/>
    <w:uiPriority w:val="9"/>
    <w:semiHidden/>
    <w:unhideWhenUsed/>
    <w:qFormat/>
    <w:rsid w:val="005F292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Overskrift5">
    <w:name w:val="heading 5"/>
    <w:basedOn w:val="Normal"/>
    <w:next w:val="Normal"/>
    <w:link w:val="Overskrift5Tegn"/>
    <w:uiPriority w:val="9"/>
    <w:semiHidden/>
    <w:unhideWhenUsed/>
    <w:qFormat/>
    <w:rsid w:val="005F292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Overskrift6">
    <w:name w:val="heading 6"/>
    <w:basedOn w:val="Normal"/>
    <w:next w:val="Normal"/>
    <w:link w:val="Overskrift6Tegn"/>
    <w:uiPriority w:val="9"/>
    <w:semiHidden/>
    <w:unhideWhenUsed/>
    <w:qFormat/>
    <w:rsid w:val="005F292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Overskrift7">
    <w:name w:val="heading 7"/>
    <w:basedOn w:val="Normal"/>
    <w:next w:val="Normal"/>
    <w:link w:val="Overskrift7Tegn"/>
    <w:uiPriority w:val="9"/>
    <w:semiHidden/>
    <w:unhideWhenUsed/>
    <w:qFormat/>
    <w:rsid w:val="005F292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Overskrift8">
    <w:name w:val="heading 8"/>
    <w:basedOn w:val="Normal"/>
    <w:next w:val="Normal"/>
    <w:link w:val="Overskrift8Tegn"/>
    <w:uiPriority w:val="9"/>
    <w:semiHidden/>
    <w:unhideWhenUsed/>
    <w:qFormat/>
    <w:rsid w:val="005F2920"/>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Overskrift9">
    <w:name w:val="heading 9"/>
    <w:basedOn w:val="Normal"/>
    <w:next w:val="Normal"/>
    <w:link w:val="Overskrift9Tegn"/>
    <w:uiPriority w:val="9"/>
    <w:semiHidden/>
    <w:unhideWhenUsed/>
    <w:qFormat/>
    <w:rsid w:val="005F2920"/>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F292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F292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F292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F292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F292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F292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F292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F292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F2920"/>
    <w:rPr>
      <w:rFonts w:eastAsiaTheme="majorEastAsia" w:cstheme="majorBidi"/>
      <w:color w:val="272727" w:themeColor="text1" w:themeTint="D8"/>
    </w:rPr>
  </w:style>
  <w:style w:type="paragraph" w:styleId="Tittel">
    <w:name w:val="Title"/>
    <w:basedOn w:val="Normal"/>
    <w:next w:val="Normal"/>
    <w:link w:val="TittelTegn"/>
    <w:uiPriority w:val="10"/>
    <w:qFormat/>
    <w:rsid w:val="005F2920"/>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F292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F29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UndertittelTegn">
    <w:name w:val="Undertittel Tegn"/>
    <w:basedOn w:val="Standardskriftforavsnitt"/>
    <w:link w:val="Undertittel"/>
    <w:uiPriority w:val="11"/>
    <w:rsid w:val="005F292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F2920"/>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SitatTegn">
    <w:name w:val="Sitat Tegn"/>
    <w:basedOn w:val="Standardskriftforavsnitt"/>
    <w:link w:val="Sitat"/>
    <w:uiPriority w:val="29"/>
    <w:rsid w:val="005F2920"/>
    <w:rPr>
      <w:i/>
      <w:iCs/>
      <w:color w:val="404040" w:themeColor="text1" w:themeTint="BF"/>
    </w:rPr>
  </w:style>
  <w:style w:type="paragraph" w:styleId="Listeavsnitt">
    <w:name w:val="List Paragraph"/>
    <w:basedOn w:val="Normal"/>
    <w:uiPriority w:val="34"/>
    <w:qFormat/>
    <w:rsid w:val="005F2920"/>
    <w:pPr>
      <w:spacing w:after="160" w:line="278" w:lineRule="auto"/>
      <w:ind w:left="720"/>
      <w:contextualSpacing/>
    </w:pPr>
    <w:rPr>
      <w:rFonts w:asciiTheme="minorHAnsi" w:hAnsiTheme="minorHAnsi" w:cstheme="minorBidi"/>
      <w:kern w:val="2"/>
      <w:sz w:val="24"/>
      <w:szCs w:val="24"/>
    </w:rPr>
  </w:style>
  <w:style w:type="character" w:styleId="Sterkutheving">
    <w:name w:val="Intense Emphasis"/>
    <w:basedOn w:val="Standardskriftforavsnitt"/>
    <w:uiPriority w:val="21"/>
    <w:qFormat/>
    <w:rsid w:val="005F2920"/>
    <w:rPr>
      <w:i/>
      <w:iCs/>
      <w:color w:val="0F4761" w:themeColor="accent1" w:themeShade="BF"/>
    </w:rPr>
  </w:style>
  <w:style w:type="paragraph" w:styleId="Sterktsitat">
    <w:name w:val="Intense Quote"/>
    <w:basedOn w:val="Normal"/>
    <w:next w:val="Normal"/>
    <w:link w:val="SterktsitatTegn"/>
    <w:uiPriority w:val="30"/>
    <w:qFormat/>
    <w:rsid w:val="005F29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SterktsitatTegn">
    <w:name w:val="Sterkt sitat Tegn"/>
    <w:basedOn w:val="Standardskriftforavsnitt"/>
    <w:link w:val="Sterktsitat"/>
    <w:uiPriority w:val="30"/>
    <w:rsid w:val="005F2920"/>
    <w:rPr>
      <w:i/>
      <w:iCs/>
      <w:color w:val="0F4761" w:themeColor="accent1" w:themeShade="BF"/>
    </w:rPr>
  </w:style>
  <w:style w:type="character" w:styleId="Sterkreferanse">
    <w:name w:val="Intense Reference"/>
    <w:basedOn w:val="Standardskriftforavsnitt"/>
    <w:uiPriority w:val="32"/>
    <w:qFormat/>
    <w:rsid w:val="005F2920"/>
    <w:rPr>
      <w:b/>
      <w:bCs/>
      <w:smallCaps/>
      <w:color w:val="0F4761" w:themeColor="accent1" w:themeShade="BF"/>
      <w:spacing w:val="5"/>
    </w:rPr>
  </w:style>
  <w:style w:type="character" w:styleId="Hyperkobling">
    <w:name w:val="Hyperlink"/>
    <w:basedOn w:val="Standardskriftforavsnitt"/>
    <w:uiPriority w:val="99"/>
    <w:semiHidden/>
    <w:unhideWhenUsed/>
    <w:rsid w:val="005F292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s://eur02.safelinks.protection.outlook.com/?url=https%3A%2F%2Fwww.preprints.org%2Fmanuscript%2F202411.0321&amp;data=05%7C02%7CHelsereformutvalget%40hod.dep.no%7Cd09dc4d74db647944f5008de8b2e6203%7Cf696e1861c3b44cdbf765ace0e7007bd%7C0%7C0%7C639101228947296195%7CUnknown%7CTWFpbGZsb3d8eyJFbXB0eU1hcGkiOnRydWUsIlYiOiIwLjAuMDAwMCIsIlAiOiJXaW4zMiIsIkFOIjoiTWFpbCIsIldUIjoyfQ%3D%3D%7C0%7C%7C%7C&amp;sdata=m4MiqfrWoqrpoD8WXA5CP3tMxvvTR%2BZm%2FLOIJk7%2Br20%3D&amp;reserved=0" TargetMode="External"/><Relationship Id="rId4" Type="http://schemas.openxmlformats.org/officeDocument/2006/relationships/hyperlink" Target="https://eur02.safelinks.protection.outlook.com/?url=https%3A%2F%2Fwww.fhi.no%2Fpubl%2F2025%2Ffastlegenes-avlonningsform-og-insentiver-konsekvenser-for-portvokterrollen%2F&amp;data=05%7C02%7CHelsereformutvalget%40hod.dep.no%7Cd09dc4d74db647944f5008de8b2e6203%7Cf696e1861c3b44cdbf765ace0e7007bd%7C0%7C0%7C639101228947278337%7CUnknown%7CTWFpbGZsb3d8eyJFbXB0eU1hcGkiOnRydWUsIlYiOiIwLjAuMDAwMCIsIlAiOiJXaW4zMiIsIkFOIjoiTWFpbCIsIldUIjoyfQ%3D%3D%7C0%7C%7C%7C&amp;sdata=96NAx34pVbau5P2RZkxKMp9DpD%2FYPaDlsG9d0KIL31w%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3497</Characters>
  <Application>Microsoft Office Word</Application>
  <DocSecurity>0</DocSecurity>
  <Lines>83</Lines>
  <Paragraphs>23</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Lunde</dc:creator>
  <cp:keywords/>
  <dc:description/>
  <cp:lastModifiedBy>Siv Lunde</cp:lastModifiedBy>
  <cp:revision>1</cp:revision>
  <dcterms:created xsi:type="dcterms:W3CDTF">2026-03-27T13:07:00Z</dcterms:created>
  <dcterms:modified xsi:type="dcterms:W3CDTF">2026-03-27T13:09:00Z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b0b57-dde8-42fe-9f44-53162ebab993_Enabled">
    <vt:lpwstr>true</vt:lpwstr>
  </property>
  <property fmtid="{D5CDD505-2E9C-101B-9397-08002B2CF9AE}" pid="3" name="MSIP_Label_52cb0b57-dde8-42fe-9f44-53162ebab993_SetDate">
    <vt:lpwstr>2026-03-27T13:09:29Z</vt:lpwstr>
  </property>
  <property fmtid="{D5CDD505-2E9C-101B-9397-08002B2CF9AE}" pid="4" name="MSIP_Label_52cb0b57-dde8-42fe-9f44-53162ebab993_Method">
    <vt:lpwstr>Standard</vt:lpwstr>
  </property>
  <property fmtid="{D5CDD505-2E9C-101B-9397-08002B2CF9AE}" pid="5" name="MSIP_Label_52cb0b57-dde8-42fe-9f44-53162ebab993_Name">
    <vt:lpwstr>Intern (HOD)</vt:lpwstr>
  </property>
  <property fmtid="{D5CDD505-2E9C-101B-9397-08002B2CF9AE}" pid="6" name="MSIP_Label_52cb0b57-dde8-42fe-9f44-53162ebab993_SiteId">
    <vt:lpwstr>f696e186-1c3b-44cd-bf76-5ace0e7007bd</vt:lpwstr>
  </property>
  <property fmtid="{D5CDD505-2E9C-101B-9397-08002B2CF9AE}" pid="7" name="MSIP_Label_52cb0b57-dde8-42fe-9f44-53162ebab993_ActionId">
    <vt:lpwstr>480473b9-af8d-42db-b156-b0bc6f5e839c</vt:lpwstr>
  </property>
  <property fmtid="{D5CDD505-2E9C-101B-9397-08002B2CF9AE}" pid="8" name="MSIP_Label_52cb0b57-dde8-42fe-9f44-53162ebab993_ContentBits">
    <vt:lpwstr>0</vt:lpwstr>
  </property>
  <property fmtid="{D5CDD505-2E9C-101B-9397-08002B2CF9AE}" pid="9" name="MSIP_Label_52cb0b57-dde8-42fe-9f44-53162ebab993_Tag">
    <vt:lpwstr>10, 3, 0, 1</vt:lpwstr>
  </property>
</Properties>
</file>