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ECF05" w14:textId="6B2321AD" w:rsidR="44E435A6" w:rsidRDefault="44E435A6" w:rsidP="26775D93">
      <w:pPr>
        <w:spacing w:after="0" w:line="300" w:lineRule="auto"/>
        <w:rPr>
          <w:rFonts w:eastAsiaTheme="minorEastAsia"/>
        </w:rPr>
      </w:pPr>
      <w:proofErr w:type="spellStart"/>
      <w:r w:rsidRPr="26775D93">
        <w:rPr>
          <w:rFonts w:eastAsiaTheme="minorEastAsia"/>
        </w:rPr>
        <w:t>Innspillsnotat</w:t>
      </w:r>
      <w:proofErr w:type="spellEnd"/>
      <w:r w:rsidRPr="26775D93">
        <w:rPr>
          <w:rFonts w:eastAsiaTheme="minorEastAsia"/>
        </w:rPr>
        <w:t xml:space="preserve"> </w:t>
      </w:r>
      <w:r w:rsidR="0F1F5FD6" w:rsidRPr="26775D93">
        <w:rPr>
          <w:rFonts w:eastAsiaTheme="minorEastAsia"/>
        </w:rPr>
        <w:t>til Helsereformutvalget</w:t>
      </w:r>
    </w:p>
    <w:p w14:paraId="10D85E4F" w14:textId="7CB34229" w:rsidR="799AB6EB" w:rsidRDefault="799AB6EB" w:rsidP="799AB6EB">
      <w:pPr>
        <w:spacing w:after="0" w:line="300" w:lineRule="auto"/>
        <w:rPr>
          <w:rFonts w:eastAsiaTheme="minorEastAsia"/>
        </w:rPr>
      </w:pPr>
    </w:p>
    <w:p w14:paraId="107E9998" w14:textId="74500FD8" w:rsidR="7E02F30F" w:rsidRDefault="7E02F30F" w:rsidP="590E1F9A">
      <w:pPr>
        <w:spacing w:after="0" w:line="300" w:lineRule="auto"/>
        <w:rPr>
          <w:rFonts w:eastAsiaTheme="minorEastAsia"/>
        </w:rPr>
      </w:pPr>
      <w:r w:rsidRPr="590E1F9A">
        <w:rPr>
          <w:rFonts w:eastAsiaTheme="minorEastAsia"/>
          <w:i/>
          <w:iCs/>
        </w:rPr>
        <w:t>Dette innspillnotatet er utarbeidet i fellesskap av Jon Tomas Finnsson</w:t>
      </w:r>
      <w:r w:rsidR="6747C862" w:rsidRPr="590E1F9A">
        <w:rPr>
          <w:rFonts w:eastAsiaTheme="minorEastAsia"/>
          <w:i/>
          <w:iCs/>
        </w:rPr>
        <w:t>, Ragnhild Johansen, Cecilie Skule og Lars Ravn Øhlckers - alle assisterende fagdirektører med ansvar for psykisk helsevern</w:t>
      </w:r>
      <w:r w:rsidR="73825688" w:rsidRPr="590E1F9A">
        <w:rPr>
          <w:rFonts w:eastAsiaTheme="minorEastAsia"/>
          <w:i/>
          <w:iCs/>
        </w:rPr>
        <w:t xml:space="preserve"> og TSB i de regionale helseforetakene. Notate</w:t>
      </w:r>
      <w:r w:rsidR="3593BCD1" w:rsidRPr="590E1F9A">
        <w:rPr>
          <w:rFonts w:eastAsiaTheme="minorEastAsia"/>
          <w:i/>
          <w:iCs/>
        </w:rPr>
        <w:t>t</w:t>
      </w:r>
      <w:r w:rsidR="73825688" w:rsidRPr="590E1F9A">
        <w:rPr>
          <w:rFonts w:eastAsiaTheme="minorEastAsia"/>
          <w:i/>
          <w:iCs/>
        </w:rPr>
        <w:t xml:space="preserve"> inneholder en beskrivelse av utfordringsbildet innen psykisk helse- og rustjenester sett </w:t>
      </w:r>
      <w:r w:rsidR="33DAA2D3" w:rsidRPr="590E1F9A">
        <w:rPr>
          <w:rFonts w:eastAsiaTheme="minorEastAsia"/>
          <w:i/>
          <w:iCs/>
        </w:rPr>
        <w:t>fra vårt perspektiv i spesialisthelsetjenesten</w:t>
      </w:r>
      <w:r w:rsidR="0904290F" w:rsidRPr="590E1F9A">
        <w:rPr>
          <w:rFonts w:eastAsiaTheme="minorEastAsia"/>
          <w:i/>
          <w:iCs/>
        </w:rPr>
        <w:t xml:space="preserve">. </w:t>
      </w:r>
      <w:r w:rsidR="7AC9FF58" w:rsidRPr="590E1F9A">
        <w:rPr>
          <w:rFonts w:eastAsiaTheme="minorEastAsia"/>
          <w:i/>
          <w:iCs/>
        </w:rPr>
        <w:t xml:space="preserve">Vi vil presisere at kommunenes perspektiv ikke </w:t>
      </w:r>
      <w:r w:rsidR="4319D70E" w:rsidRPr="590E1F9A">
        <w:rPr>
          <w:rFonts w:eastAsiaTheme="minorEastAsia"/>
          <w:i/>
          <w:iCs/>
        </w:rPr>
        <w:t>kommer frem</w:t>
      </w:r>
      <w:r w:rsidR="7AC9FF58" w:rsidRPr="590E1F9A">
        <w:rPr>
          <w:rFonts w:eastAsiaTheme="minorEastAsia"/>
          <w:i/>
          <w:iCs/>
        </w:rPr>
        <w:t xml:space="preserve"> i notatet</w:t>
      </w:r>
      <w:r w:rsidR="446E3541" w:rsidRPr="590E1F9A">
        <w:rPr>
          <w:rFonts w:eastAsiaTheme="minorEastAsia"/>
          <w:i/>
          <w:iCs/>
        </w:rPr>
        <w:t>.</w:t>
      </w:r>
      <w:r w:rsidR="7EC78001" w:rsidRPr="590E1F9A">
        <w:rPr>
          <w:rFonts w:eastAsiaTheme="minorEastAsia"/>
          <w:i/>
          <w:iCs/>
        </w:rPr>
        <w:t xml:space="preserve"> </w:t>
      </w:r>
      <w:r w:rsidR="7AC9FF58" w:rsidRPr="590E1F9A">
        <w:rPr>
          <w:rFonts w:eastAsiaTheme="minorEastAsia"/>
          <w:i/>
          <w:iCs/>
        </w:rPr>
        <w:t xml:space="preserve"> I notatet trekker vi frem det vi opplever som hovedutfordringene i feltet, uten at vi </w:t>
      </w:r>
      <w:r w:rsidR="3A219A81" w:rsidRPr="590E1F9A">
        <w:rPr>
          <w:rFonts w:eastAsiaTheme="minorEastAsia"/>
          <w:i/>
          <w:iCs/>
        </w:rPr>
        <w:t xml:space="preserve">utforsker hvordan en mulig reform vil bidra til å løse utfordringene. </w:t>
      </w:r>
      <w:r w:rsidR="3A219A81" w:rsidRPr="590E1F9A">
        <w:rPr>
          <w:rFonts w:eastAsiaTheme="minorEastAsia"/>
        </w:rPr>
        <w:t xml:space="preserve"> </w:t>
      </w:r>
      <w:r w:rsidR="7AC9FF58" w:rsidRPr="590E1F9A">
        <w:rPr>
          <w:rFonts w:eastAsiaTheme="minorEastAsia"/>
        </w:rPr>
        <w:t xml:space="preserve"> </w:t>
      </w:r>
      <w:r w:rsidR="0904290F" w:rsidRPr="590E1F9A">
        <w:rPr>
          <w:rFonts w:eastAsiaTheme="minorEastAsia"/>
        </w:rPr>
        <w:t xml:space="preserve">  </w:t>
      </w:r>
    </w:p>
    <w:p w14:paraId="7DC850E5" w14:textId="358E685F" w:rsidR="3D57CAFB" w:rsidRDefault="3D57CAFB" w:rsidP="26775D93">
      <w:pPr>
        <w:pStyle w:val="Overskrift2"/>
        <w:rPr>
          <w:rFonts w:eastAsiaTheme="minorEastAsia"/>
        </w:rPr>
      </w:pPr>
      <w:r>
        <w:t>U</w:t>
      </w:r>
      <w:r w:rsidR="44E435A6">
        <w:t xml:space="preserve">tfordringsbildet </w:t>
      </w:r>
      <w:r w:rsidR="474F4236">
        <w:t>innen</w:t>
      </w:r>
      <w:r w:rsidR="44E435A6">
        <w:t xml:space="preserve"> psykisk helse- og </w:t>
      </w:r>
      <w:r w:rsidR="474F4236">
        <w:t>rustjenester</w:t>
      </w:r>
      <w:r w:rsidR="44E435A6">
        <w:t>.</w:t>
      </w:r>
    </w:p>
    <w:p w14:paraId="024D47CA" w14:textId="3F88F189" w:rsidR="26775D93" w:rsidRDefault="26775D93" w:rsidP="26775D93">
      <w:pPr>
        <w:spacing w:after="0" w:line="300" w:lineRule="auto"/>
        <w:rPr>
          <w:rFonts w:eastAsiaTheme="minorEastAsia"/>
        </w:rPr>
      </w:pPr>
    </w:p>
    <w:p w14:paraId="1D23787D" w14:textId="606304E7" w:rsidR="2E2C04A7" w:rsidRDefault="659A7EB5" w:rsidP="1A8E4F20">
      <w:r w:rsidRPr="5F21FFDB">
        <w:t>De siste ti årene har både kostnader og pasientvolum innen psykisk helsetjenester i Norge økt betydelig</w:t>
      </w:r>
      <w:r w:rsidR="045E8C62" w:rsidRPr="5F21FFDB">
        <w:t xml:space="preserve"> </w:t>
      </w:r>
      <w:r w:rsidR="387DB18D" w:rsidRPr="1A8E4F20">
        <w:rPr>
          <w:rStyle w:val="Fotnotereferanse"/>
        </w:rPr>
        <w:footnoteReference w:id="1"/>
      </w:r>
      <w:r w:rsidRPr="5F21FFDB">
        <w:t xml:space="preserve">. </w:t>
      </w:r>
      <w:r w:rsidR="36451DBC">
        <w:t>Det rapporteres om kapasitetsutfordringer, og ø</w:t>
      </w:r>
      <w:r w:rsidR="194D37A5">
        <w:t>kende etterspørsel og mangel på fagpersonell forsterker presset på tjenestene</w:t>
      </w:r>
      <w:r w:rsidR="0C80C8B7">
        <w:t>.</w:t>
      </w:r>
      <w:r w:rsidR="194D37A5">
        <w:t xml:space="preserve"> </w:t>
      </w:r>
      <w:r w:rsidR="27004F23">
        <w:t>S</w:t>
      </w:r>
      <w:r w:rsidR="57A84508">
        <w:t>amordning og samhandling</w:t>
      </w:r>
      <w:r w:rsidR="0F657554">
        <w:t xml:space="preserve"> er en sentral</w:t>
      </w:r>
      <w:r w:rsidR="1609D88A">
        <w:t xml:space="preserve"> del</w:t>
      </w:r>
      <w:r w:rsidR="0F657554">
        <w:t xml:space="preserve"> </w:t>
      </w:r>
      <w:r w:rsidR="5262A0E8">
        <w:t>av</w:t>
      </w:r>
      <w:r w:rsidR="0F657554">
        <w:t xml:space="preserve"> utfordring</w:t>
      </w:r>
      <w:r w:rsidR="74205D87">
        <w:t>ene i sektoren</w:t>
      </w:r>
      <w:r w:rsidR="2F45477E">
        <w:t xml:space="preserve">, samtidig som bedre samordning og samhandling </w:t>
      </w:r>
      <w:r w:rsidR="32284821">
        <w:t xml:space="preserve">gjentatte ganger </w:t>
      </w:r>
      <w:r w:rsidR="27DC95F8">
        <w:t xml:space="preserve">har </w:t>
      </w:r>
      <w:r w:rsidR="421786B3">
        <w:t>bl</w:t>
      </w:r>
      <w:r w:rsidR="0275CC97">
        <w:t>itt</w:t>
      </w:r>
      <w:r w:rsidR="421786B3">
        <w:t xml:space="preserve"> </w:t>
      </w:r>
      <w:r w:rsidR="2F45477E">
        <w:t>pek</w:t>
      </w:r>
      <w:r w:rsidR="245F862E">
        <w:t>t</w:t>
      </w:r>
      <w:r w:rsidR="2F45477E">
        <w:t xml:space="preserve"> på </w:t>
      </w:r>
      <w:r w:rsidR="1A985777">
        <w:t>som</w:t>
      </w:r>
      <w:r w:rsidR="487AB911">
        <w:t xml:space="preserve"> en nøkkelfaktor for å oppnå bedre og mer helhetlige tjenester. </w:t>
      </w:r>
      <w:r w:rsidR="1A985777">
        <w:t xml:space="preserve"> </w:t>
      </w:r>
    </w:p>
    <w:p w14:paraId="1B171D4A" w14:textId="143C9BBF" w:rsidR="2E2C04A7" w:rsidRDefault="515A1664" w:rsidP="26775D93">
      <w:r>
        <w:t>Spesialisthelsetjenesten rapporterer om</w:t>
      </w:r>
      <w:r w:rsidR="43F68CD6">
        <w:t xml:space="preserve"> økt pasientvolum</w:t>
      </w:r>
      <w:r w:rsidR="615115E1">
        <w:t xml:space="preserve"> og</w:t>
      </w:r>
      <w:r w:rsidR="43F68CD6">
        <w:t xml:space="preserve"> mer komplekse behandlingsbehov. </w:t>
      </w:r>
      <w:r w:rsidR="1E24BFC1">
        <w:t xml:space="preserve">I kommunene har utviklingen vært preget av </w:t>
      </w:r>
      <w:r w:rsidR="43F68CD6">
        <w:t xml:space="preserve">satsing på lavterskeltilbud, </w:t>
      </w:r>
      <w:r w:rsidR="4EE8A74C">
        <w:t xml:space="preserve">en generell </w:t>
      </w:r>
      <w:r w:rsidR="43F68CD6">
        <w:t>styrking av psykisk helsearbeid og rusomsorg, samt økt behov for oppfølging i hjemmet og boliger med bemanning</w:t>
      </w:r>
      <w:r w:rsidR="65672130">
        <w:t xml:space="preserve"> for innbyggere som tidligere ville hatt lengre tid</w:t>
      </w:r>
      <w:r w:rsidR="695E5714">
        <w:t xml:space="preserve">s døgnbehandling og omsorg i spesialisthelsetjenesten. </w:t>
      </w:r>
      <w:r w:rsidR="40839DD2">
        <w:t xml:space="preserve">Utviklingstrekkene i </w:t>
      </w:r>
      <w:r w:rsidR="58FB8FDC">
        <w:t>N</w:t>
      </w:r>
      <w:r w:rsidR="40839DD2">
        <w:t>orge ligner på de man ser i andre europeiske land, med mindre bruk av langvarig institusjonsbehandling</w:t>
      </w:r>
      <w:r w:rsidR="607A8F51">
        <w:t xml:space="preserve">. </w:t>
      </w:r>
      <w:r w:rsidR="6EDF5BB2">
        <w:t>S</w:t>
      </w:r>
      <w:r w:rsidR="30DA5888">
        <w:t xml:space="preserve">amtidig </w:t>
      </w:r>
      <w:r w:rsidR="478E069F">
        <w:t>har</w:t>
      </w:r>
      <w:r w:rsidR="30DA5888">
        <w:t xml:space="preserve"> kommunene fått store helse- og omsorgsoppgaver </w:t>
      </w:r>
      <w:r w:rsidR="62E7CB0F">
        <w:t xml:space="preserve">som </w:t>
      </w:r>
      <w:r w:rsidR="35243B50">
        <w:t>i noen tilfeller krever mer</w:t>
      </w:r>
      <w:r w:rsidR="13E96418">
        <w:t xml:space="preserve"> enn </w:t>
      </w:r>
      <w:r w:rsidR="064AEB31">
        <w:t>det er</w:t>
      </w:r>
      <w:r w:rsidR="13E96418">
        <w:t xml:space="preserve"> </w:t>
      </w:r>
      <w:r w:rsidR="5FF9BC1E">
        <w:t>mulig å</w:t>
      </w:r>
      <w:r w:rsidR="13E96418">
        <w:t xml:space="preserve"> håndter</w:t>
      </w:r>
      <w:r w:rsidR="2F0D333F">
        <w:t xml:space="preserve">e, spesielt for </w:t>
      </w:r>
      <w:r w:rsidR="7D7B18DC">
        <w:t>mindre</w:t>
      </w:r>
      <w:r w:rsidR="2F0D333F">
        <w:t xml:space="preserve"> kommuner. </w:t>
      </w:r>
      <w:r w:rsidR="2CB8B53E">
        <w:t xml:space="preserve"> </w:t>
      </w:r>
    </w:p>
    <w:p w14:paraId="1D2EB595" w14:textId="623A4A27" w:rsidR="2E2C04A7" w:rsidRDefault="0FF4EB1E" w:rsidP="1A8E4F20">
      <w:pPr>
        <w:rPr>
          <w:u w:val="single"/>
        </w:rPr>
      </w:pPr>
      <w:r w:rsidRPr="1A8E4F20">
        <w:rPr>
          <w:u w:val="single"/>
        </w:rPr>
        <w:t>Hvordan sikre gode pasientforløp</w:t>
      </w:r>
      <w:r w:rsidR="2AAAC7F8" w:rsidRPr="1A8E4F20">
        <w:rPr>
          <w:u w:val="single"/>
        </w:rPr>
        <w:t>?</w:t>
      </w:r>
    </w:p>
    <w:p w14:paraId="4A34D186" w14:textId="0E4AC532" w:rsidR="2E2C04A7" w:rsidRDefault="01574D9A" w:rsidP="26775D93">
      <w:r>
        <w:t>I dag er god s</w:t>
      </w:r>
      <w:r w:rsidR="355D61A2">
        <w:t>amhandling mellom kommunehelsetjenesten og spesialisthelsetjenesten</w:t>
      </w:r>
      <w:r w:rsidR="0EA302C6">
        <w:t xml:space="preserve"> </w:t>
      </w:r>
      <w:r w:rsidR="4F18E1D8">
        <w:t>en forutsetning</w:t>
      </w:r>
      <w:r w:rsidR="355D61A2">
        <w:t xml:space="preserve"> for </w:t>
      </w:r>
      <w:r w:rsidR="376F31F4">
        <w:t xml:space="preserve">effektive, </w:t>
      </w:r>
      <w:r w:rsidR="355D61A2">
        <w:t xml:space="preserve">helhetlige og sammenhengende pasientforløp innen psykisk helse- og rustjenester. </w:t>
      </w:r>
      <w:r w:rsidR="066D35BC">
        <w:t xml:space="preserve">Til tross for langvarig </w:t>
      </w:r>
      <w:r w:rsidR="53D14315">
        <w:t>målsetting om</w:t>
      </w:r>
      <w:r w:rsidR="066D35BC">
        <w:t xml:space="preserve"> bedre</w:t>
      </w:r>
      <w:r w:rsidR="4AAE4547">
        <w:t xml:space="preserve"> og </w:t>
      </w:r>
      <w:r w:rsidR="6502CD33">
        <w:t xml:space="preserve">mer </w:t>
      </w:r>
      <w:r w:rsidR="066D35BC">
        <w:t>samhandlin</w:t>
      </w:r>
      <w:r w:rsidR="1C25F34E">
        <w:t>g</w:t>
      </w:r>
      <w:r w:rsidR="066D35BC">
        <w:t>,</w:t>
      </w:r>
      <w:r w:rsidR="00E213D5">
        <w:t xml:space="preserve"> rapporter</w:t>
      </w:r>
      <w:r w:rsidR="006B1219">
        <w:t xml:space="preserve">er både kommuner og spesialisthelsetjenesten om </w:t>
      </w:r>
      <w:r w:rsidR="00E213D5" w:rsidRPr="00E213D5">
        <w:t>utfordringer knyttet til ansvarsdeling og kommunikasjon</w:t>
      </w:r>
      <w:r w:rsidR="46EB13C1">
        <w:t>.</w:t>
      </w:r>
      <w:r w:rsidR="4AAE4547">
        <w:t xml:space="preserve"> Når pasienter ikke får rett tilbud til rett tid, kan det medføre forverring av tilstanden, </w:t>
      </w:r>
      <w:r w:rsidR="0A0DD6FC">
        <w:t xml:space="preserve">dobbeltarbeid og </w:t>
      </w:r>
      <w:r w:rsidR="4AAE4547">
        <w:t>økt bruk av akutte tjenester</w:t>
      </w:r>
      <w:r w:rsidR="5CDC4EBB">
        <w:t>.</w:t>
      </w:r>
      <w:r w:rsidR="3E45900B">
        <w:t xml:space="preserve"> </w:t>
      </w:r>
      <w:r w:rsidR="6587FFBD">
        <w:lastRenderedPageBreak/>
        <w:t>B</w:t>
      </w:r>
      <w:r w:rsidR="3E45900B">
        <w:t>arn</w:t>
      </w:r>
      <w:r w:rsidR="4AAE4547">
        <w:t xml:space="preserve"> </w:t>
      </w:r>
      <w:r w:rsidR="6587FFBD">
        <w:t xml:space="preserve">og unge, </w:t>
      </w:r>
      <w:r w:rsidR="4AAE4547">
        <w:t>voksne med alvorlige psykiske lidelser samt</w:t>
      </w:r>
      <w:r w:rsidR="2011A1D9">
        <w:t xml:space="preserve"> pasienter med rusmiddelproblemer</w:t>
      </w:r>
      <w:r w:rsidR="4AAE4547">
        <w:t xml:space="preserve"> rammes i størst grad av dette. </w:t>
      </w:r>
    </w:p>
    <w:p w14:paraId="57B18853" w14:textId="782F99DD" w:rsidR="2E2C04A7" w:rsidRDefault="27B14284" w:rsidP="26775D93">
      <w:pPr>
        <w:spacing w:after="0" w:line="300" w:lineRule="auto"/>
        <w:rPr>
          <w:rFonts w:ascii="Aptos Display" w:eastAsia="Aptos Display" w:hAnsi="Aptos Display" w:cs="Aptos Display"/>
          <w:sz w:val="56"/>
          <w:szCs w:val="56"/>
        </w:rPr>
      </w:pPr>
      <w:r>
        <w:t xml:space="preserve">Samhandling i </w:t>
      </w:r>
      <w:r w:rsidR="11665594">
        <w:t>p</w:t>
      </w:r>
      <w:r w:rsidR="45053C02">
        <w:t xml:space="preserve">sykisk helse- og rusfeltet </w:t>
      </w:r>
      <w:r w:rsidR="57773476">
        <w:t>krever også</w:t>
      </w:r>
      <w:r w:rsidR="586E01BB">
        <w:t xml:space="preserve"> </w:t>
      </w:r>
      <w:r w:rsidR="5F21FFDB">
        <w:t xml:space="preserve">tett </w:t>
      </w:r>
      <w:r w:rsidR="50B3B90F">
        <w:t>samarbeid</w:t>
      </w:r>
      <w:r w:rsidR="5F21FFDB">
        <w:t xml:space="preserve"> med tjenester utenfor helse, som bolig, arbeid, utdanning, </w:t>
      </w:r>
      <w:r w:rsidR="2AE523AB">
        <w:t>justissektor</w:t>
      </w:r>
      <w:r w:rsidR="3CC6B372">
        <w:t>en</w:t>
      </w:r>
      <w:r w:rsidR="5F21FFDB">
        <w:t>, barnevern og oppvekst</w:t>
      </w:r>
      <w:r w:rsidR="088EB5C6">
        <w:t>tjenester</w:t>
      </w:r>
      <w:r w:rsidR="5F21FFDB">
        <w:t xml:space="preserve">. Godt samarbeid krever felles forståelse av roller, ansvar og målsettinger, men dagens organisering gjør dette vanskelig. </w:t>
      </w:r>
      <w:r w:rsidR="3B0D9F7C">
        <w:t>Store behov for kostnadskontroll og effektivisering hos alle samhandlingsparter, bidrar til at overgangsfaser i pasientforløpene</w:t>
      </w:r>
      <w:r w:rsidR="43CC1DE7">
        <w:t xml:space="preserve"> ofte</w:t>
      </w:r>
      <w:r w:rsidR="3B0D9F7C">
        <w:t xml:space="preserve"> ikke får tilstrekkelig prioritet. </w:t>
      </w:r>
      <w:r w:rsidR="5F21FFDB">
        <w:t xml:space="preserve">Sektorene har også i hovedsak separat finansiering, som gjennomgående </w:t>
      </w:r>
      <w:r w:rsidR="5C4FEF49">
        <w:t xml:space="preserve">ikke </w:t>
      </w:r>
      <w:r w:rsidR="5F21FFDB">
        <w:t>gir in</w:t>
      </w:r>
      <w:r w:rsidR="74F3A825">
        <w:t>s</w:t>
      </w:r>
      <w:r w:rsidR="5F21FFDB">
        <w:t xml:space="preserve">entiver for samhandling. </w:t>
      </w:r>
      <w:r w:rsidR="5FD50758">
        <w:t xml:space="preserve">Til tross for nasjonale føringer og etablerte samarbeidsarenaer preges </w:t>
      </w:r>
      <w:r w:rsidR="3FB35476">
        <w:t>behandlingsforløpene</w:t>
      </w:r>
      <w:r w:rsidR="5FD50758">
        <w:t xml:space="preserve"> </w:t>
      </w:r>
      <w:r w:rsidR="451CAC69">
        <w:t>fortsatt</w:t>
      </w:r>
      <w:r w:rsidR="5FD50758">
        <w:t xml:space="preserve"> av betydelige utfordringer som påvirker kvalitet, tilgjengelighet og kontinuitet i behandlingen. </w:t>
      </w:r>
    </w:p>
    <w:p w14:paraId="66726B06" w14:textId="19064714" w:rsidR="1A8E4F20" w:rsidRDefault="1A8E4F20" w:rsidP="1A8E4F20">
      <w:pPr>
        <w:spacing w:after="0" w:line="300" w:lineRule="auto"/>
      </w:pPr>
    </w:p>
    <w:p w14:paraId="07502BC7" w14:textId="17ADACA2" w:rsidR="2E2C04A7" w:rsidRDefault="33411821" w:rsidP="1A8E4F20">
      <w:pPr>
        <w:spacing w:after="0" w:line="300" w:lineRule="auto"/>
        <w:rPr>
          <w:u w:val="single"/>
        </w:rPr>
      </w:pPr>
      <w:r w:rsidRPr="1A8E4F20">
        <w:rPr>
          <w:u w:val="single"/>
        </w:rPr>
        <w:t xml:space="preserve">The </w:t>
      </w:r>
      <w:proofErr w:type="spellStart"/>
      <w:r w:rsidRPr="1A8E4F20">
        <w:rPr>
          <w:u w:val="single"/>
        </w:rPr>
        <w:t>missing</w:t>
      </w:r>
      <w:proofErr w:type="spellEnd"/>
      <w:r w:rsidRPr="1A8E4F20">
        <w:rPr>
          <w:u w:val="single"/>
        </w:rPr>
        <w:t xml:space="preserve"> </w:t>
      </w:r>
      <w:proofErr w:type="spellStart"/>
      <w:r w:rsidRPr="1A8E4F20">
        <w:rPr>
          <w:u w:val="single"/>
        </w:rPr>
        <w:t>middle</w:t>
      </w:r>
      <w:proofErr w:type="spellEnd"/>
    </w:p>
    <w:p w14:paraId="7FC03B32" w14:textId="58C3137C" w:rsidR="2E2C04A7" w:rsidRDefault="2E2C04A7" w:rsidP="5F21FFDB">
      <w:pPr>
        <w:spacing w:after="0" w:line="300" w:lineRule="auto"/>
      </w:pPr>
    </w:p>
    <w:p w14:paraId="205C2832" w14:textId="30C02B9D" w:rsidR="2E2C04A7" w:rsidRDefault="5FD50758" w:rsidP="5F21FFDB">
      <w:pPr>
        <w:spacing w:after="0" w:line="300" w:lineRule="auto"/>
        <w:rPr>
          <w:rFonts w:ascii="Aptos Display" w:eastAsia="Aptos Display" w:hAnsi="Aptos Display" w:cs="Aptos Display"/>
          <w:sz w:val="56"/>
          <w:szCs w:val="56"/>
        </w:rPr>
      </w:pPr>
      <w:r w:rsidRPr="0B207013">
        <w:t>Den mest fremtredende strukturelle utfordringen er gapet mellom tjenestetilbudene, som resulterer i fragmenterte pasientforløp og svekket behandlingskvalitet</w:t>
      </w:r>
      <w:r w:rsidR="43ACB073" w:rsidRPr="2982394B">
        <w:rPr>
          <w:rStyle w:val="Fotnotereferanse"/>
        </w:rPr>
        <w:footnoteReference w:id="2"/>
      </w:r>
      <w:r w:rsidRPr="0B207013">
        <w:t xml:space="preserve">. </w:t>
      </w:r>
      <w:r w:rsidR="007E0EE1">
        <w:t xml:space="preserve">En </w:t>
      </w:r>
      <w:r w:rsidR="00D41C6F">
        <w:t>betydelig andel</w:t>
      </w:r>
      <w:r w:rsidR="007E0EE1">
        <w:t xml:space="preserve"> k</w:t>
      </w:r>
      <w:r w:rsidRPr="0B207013">
        <w:t>ommune</w:t>
      </w:r>
      <w:r w:rsidR="00767BB9">
        <w:t>r</w:t>
      </w:r>
      <w:r w:rsidRPr="0B207013">
        <w:t xml:space="preserve"> mangler</w:t>
      </w:r>
      <w:r w:rsidR="461CC22D" w:rsidRPr="0B207013">
        <w:t xml:space="preserve"> fremdeles</w:t>
      </w:r>
      <w:r w:rsidRPr="0B207013">
        <w:t xml:space="preserve"> tilstrekkelige lavterskeltilbud</w:t>
      </w:r>
      <w:r w:rsidR="0081364D">
        <w:t>,</w:t>
      </w:r>
      <w:r w:rsidR="00B253D0">
        <w:rPr>
          <w:rStyle w:val="Fotnotereferanse"/>
        </w:rPr>
        <w:footnoteReference w:id="3"/>
      </w:r>
      <w:r w:rsidRPr="0B207013">
        <w:t xml:space="preserve"> </w:t>
      </w:r>
      <w:r w:rsidR="0081364D">
        <w:t xml:space="preserve">og </w:t>
      </w:r>
      <w:r w:rsidR="00895E4F">
        <w:t>flere</w:t>
      </w:r>
      <w:r w:rsidR="4414794A">
        <w:t xml:space="preserve"> pasientgruppe</w:t>
      </w:r>
      <w:r w:rsidR="00D72BD1">
        <w:t>r</w:t>
      </w:r>
      <w:r w:rsidR="4414794A">
        <w:t xml:space="preserve"> har behov som er for komplekse for kommunale lavterskeltilbud, men som ikke gir rett til </w:t>
      </w:r>
      <w:r w:rsidR="675352E6">
        <w:t xml:space="preserve">poliklinisk </w:t>
      </w:r>
      <w:r w:rsidR="4414794A">
        <w:t xml:space="preserve">helsehjelp i spesialisthelsetjenesten. Denne gruppen omtales </w:t>
      </w:r>
      <w:r w:rsidR="2BB080D0">
        <w:t xml:space="preserve">gjerne </w:t>
      </w:r>
      <w:r w:rsidR="4414794A">
        <w:t>som «the missing middle»</w:t>
      </w:r>
      <w:r w:rsidR="43ACB073" w:rsidRPr="5F21FFDB">
        <w:rPr>
          <w:rStyle w:val="Fotnotereferanse"/>
        </w:rPr>
        <w:footnoteReference w:id="4"/>
      </w:r>
      <w:r w:rsidR="4414794A">
        <w:t>. Mangelen på gode behandlingstilbud for denne gruppen har flere uheldige effekter: pasientene henvises ofte til spesialisthelsetjenesten, der henvisningene i mange tilfeller avvises</w:t>
      </w:r>
      <w:r w:rsidRPr="380AD524">
        <w:rPr>
          <w:rStyle w:val="Fotnotereferanse"/>
        </w:rPr>
        <w:footnoteReference w:id="5"/>
      </w:r>
      <w:r w:rsidR="4E794A0C" w:rsidRPr="00F348A7">
        <w:t>.</w:t>
      </w:r>
      <w:r w:rsidR="4414794A">
        <w:t xml:space="preserve"> Lite informative henvisninger og varierende vurderingspraksis bidrar til </w:t>
      </w:r>
      <w:r w:rsidR="4B6D272C">
        <w:t xml:space="preserve">mange </w:t>
      </w:r>
      <w:r w:rsidR="4414794A">
        <w:t>avslag og ineffektivitet. Ressurser brukes på vurdering og pasientlogistikk fremfor behandling, noe som skaper frustrasjon og forverring av pasienten</w:t>
      </w:r>
      <w:r w:rsidR="19AE894E">
        <w:t>s</w:t>
      </w:r>
      <w:r w:rsidR="4414794A">
        <w:t xml:space="preserve"> tilstand. </w:t>
      </w:r>
    </w:p>
    <w:p w14:paraId="6F3573BA" w14:textId="65718310" w:rsidR="2E2C04A7" w:rsidRDefault="2E2C04A7" w:rsidP="26775D93">
      <w:pPr>
        <w:spacing w:after="0" w:line="300" w:lineRule="auto"/>
        <w:rPr>
          <w:rFonts w:ascii="Source Serif Pro" w:eastAsia="Source Serif Pro" w:hAnsi="Source Serif Pro" w:cs="Source Serif Pro"/>
          <w:color w:val="333333"/>
          <w:sz w:val="25"/>
          <w:szCs w:val="25"/>
        </w:rPr>
      </w:pPr>
    </w:p>
    <w:p w14:paraId="51C65135" w14:textId="48AE71C1" w:rsidR="53030A37" w:rsidRDefault="53030A37" w:rsidP="1A8E4F20">
      <w:pPr>
        <w:spacing w:after="0" w:line="300" w:lineRule="auto"/>
        <w:rPr>
          <w:u w:val="single"/>
        </w:rPr>
      </w:pPr>
      <w:r w:rsidRPr="1A8E4F20">
        <w:rPr>
          <w:u w:val="single"/>
        </w:rPr>
        <w:lastRenderedPageBreak/>
        <w:t>Mellomnivåtilbud</w:t>
      </w:r>
    </w:p>
    <w:p w14:paraId="665DC2E4" w14:textId="0F1493D4" w:rsidR="1A8E4F20" w:rsidRDefault="1A8E4F20" w:rsidP="1A8E4F20">
      <w:pPr>
        <w:spacing w:after="0" w:line="300" w:lineRule="auto"/>
      </w:pPr>
    </w:p>
    <w:p w14:paraId="5F7FF377" w14:textId="70F30752" w:rsidR="2E2C04A7" w:rsidRDefault="6AF280EC" w:rsidP="5F21FFDB">
      <w:pPr>
        <w:spacing w:after="0" w:line="300" w:lineRule="auto"/>
        <w:rPr>
          <w:rFonts w:ascii="Source Serif Pro" w:eastAsia="Source Serif Pro" w:hAnsi="Source Serif Pro" w:cs="Source Serif Pro"/>
          <w:color w:val="333333"/>
          <w:sz w:val="25"/>
          <w:szCs w:val="25"/>
        </w:rPr>
      </w:pPr>
      <w:r w:rsidRPr="0B207013">
        <w:t>D</w:t>
      </w:r>
      <w:r w:rsidR="101DF043" w:rsidRPr="0B207013">
        <w:t xml:space="preserve">e vedvarende samhandlingsutfordringene i feltet har </w:t>
      </w:r>
      <w:r w:rsidR="101BFD32" w:rsidRPr="0B207013">
        <w:t>delvis</w:t>
      </w:r>
      <w:r w:rsidR="101DF043" w:rsidRPr="0B207013">
        <w:t xml:space="preserve"> vært forsøkt løst gjennom</w:t>
      </w:r>
      <w:r w:rsidR="5FD50758" w:rsidRPr="0B207013">
        <w:t xml:space="preserve"> økt </w:t>
      </w:r>
      <w:proofErr w:type="gramStart"/>
      <w:r w:rsidR="5FD50758" w:rsidRPr="0B207013">
        <w:t>fokus</w:t>
      </w:r>
      <w:proofErr w:type="gramEnd"/>
      <w:r w:rsidR="5FD50758" w:rsidRPr="0B207013">
        <w:t xml:space="preserve"> på utvikling av oppsøkende og arenafleksible modeller, som FACT-team, for å gi helhetlig oppfølging til pasienter med alvorlige psykiske lidelser og sammensatte behov. Mangelen på slike mellomnivåtilbud fører til økt risiko for forverring, akutte innleggelser og langvarige behandlingsforløp. FACT-modellen </w:t>
      </w:r>
      <w:r w:rsidR="0D14AB7C">
        <w:t>har også</w:t>
      </w:r>
      <w:r w:rsidR="5FD50758" w:rsidRPr="0B207013">
        <w:t xml:space="preserve"> flere utfordringer</w:t>
      </w:r>
      <w:r w:rsidR="5FD50758" w:rsidRPr="2982394B">
        <w:rPr>
          <w:rStyle w:val="Fotnotereferanse"/>
        </w:rPr>
        <w:footnoteReference w:id="6"/>
      </w:r>
      <w:r w:rsidR="5FD50758" w:rsidRPr="0B207013">
        <w:t xml:space="preserve">: lange avstander og lav befolkningstetthet gjør modelltrofasthet vanskelig, og rekruttering av nøkkelpersonell som psykiatere er krevende. Ulike lovverk og journalsystemer mellom kommune og spesialisthelsetjeneste skaper ytterligere barrierer. </w:t>
      </w:r>
      <w:r w:rsidR="0F2405C6" w:rsidRPr="0B207013">
        <w:t>T</w:t>
      </w:r>
      <w:r w:rsidR="5FD50758" w:rsidRPr="0B207013">
        <w:t>eamene må tilpasse seg lokale forhold, noe som kan svekke effekten av modellen</w:t>
      </w:r>
      <w:r w:rsidR="33D25815" w:rsidRPr="0B207013">
        <w:t xml:space="preserve">, men som også er nødvendig for å </w:t>
      </w:r>
      <w:r w:rsidR="4B062530" w:rsidRPr="0B207013">
        <w:t>sørg</w:t>
      </w:r>
      <w:r w:rsidR="4B062530">
        <w:t>e</w:t>
      </w:r>
      <w:r w:rsidR="6AE8FB9B">
        <w:t xml:space="preserve"> </w:t>
      </w:r>
      <w:r w:rsidR="33D25815">
        <w:t>for</w:t>
      </w:r>
      <w:r w:rsidR="33D25815" w:rsidRPr="0B207013">
        <w:t xml:space="preserve"> at tilbudet er bærekraftig utenfor de store tettstedene. </w:t>
      </w:r>
      <w:r w:rsidR="44E7BEFE" w:rsidRPr="0B207013">
        <w:t>Slik</w:t>
      </w:r>
      <w:r w:rsidR="7AEFA1D8" w:rsidRPr="0B207013">
        <w:t>e</w:t>
      </w:r>
      <w:r w:rsidR="44E7BEFE" w:rsidRPr="0B207013">
        <w:t xml:space="preserve"> mellomnivåtilbud er altså en viktig</w:t>
      </w:r>
      <w:r w:rsidR="02A38EB5" w:rsidRPr="0B207013">
        <w:t xml:space="preserve"> brikke i miksen av tjenester for en spesielt sårbar</w:t>
      </w:r>
      <w:r w:rsidR="535C3A89" w:rsidRPr="0B207013">
        <w:t xml:space="preserve"> gruppe, men </w:t>
      </w:r>
      <w:r w:rsidR="04EB6C12" w:rsidRPr="0B207013">
        <w:t>fungerer</w:t>
      </w:r>
      <w:r w:rsidR="535C3A89" w:rsidRPr="0B207013">
        <w:t xml:space="preserve"> i </w:t>
      </w:r>
      <w:r w:rsidR="7B09208D" w:rsidRPr="0B207013">
        <w:t>mindre</w:t>
      </w:r>
      <w:r w:rsidR="535C3A89" w:rsidRPr="0B207013">
        <w:t xml:space="preserve"> gra</w:t>
      </w:r>
      <w:r w:rsidR="54D307AE" w:rsidRPr="0B207013">
        <w:t>d som en universell løsning på samhandlingsutfordringene i feltet.</w:t>
      </w:r>
      <w:r w:rsidR="535C3A89" w:rsidRPr="0B207013">
        <w:t xml:space="preserve">   </w:t>
      </w:r>
      <w:r w:rsidR="02A38EB5" w:rsidRPr="0B207013">
        <w:t xml:space="preserve"> </w:t>
      </w:r>
      <w:r w:rsidR="33D25815" w:rsidRPr="0B207013">
        <w:t xml:space="preserve">  </w:t>
      </w:r>
    </w:p>
    <w:p w14:paraId="52D122CE" w14:textId="47AF02EE" w:rsidR="26775D93" w:rsidRDefault="26775D93" w:rsidP="26775D93">
      <w:pPr>
        <w:spacing w:after="0" w:line="300" w:lineRule="auto"/>
      </w:pPr>
    </w:p>
    <w:p w14:paraId="1F2FE0FC" w14:textId="0AD6F85F" w:rsidR="00110557" w:rsidRPr="00110557" w:rsidRDefault="005B7677" w:rsidP="26775D93">
      <w:pPr>
        <w:rPr>
          <w:u w:val="single"/>
        </w:rPr>
      </w:pPr>
      <w:r w:rsidRPr="00110557">
        <w:rPr>
          <w:u w:val="single"/>
        </w:rPr>
        <w:t xml:space="preserve">Behandlingstilbud til pasienter med </w:t>
      </w:r>
      <w:r w:rsidR="000B78CC" w:rsidRPr="00110557">
        <w:rPr>
          <w:u w:val="single"/>
        </w:rPr>
        <w:t>rusmiddel</w:t>
      </w:r>
      <w:r w:rsidR="00C41552" w:rsidRPr="00110557">
        <w:rPr>
          <w:u w:val="single"/>
        </w:rPr>
        <w:t>li</w:t>
      </w:r>
      <w:r w:rsidR="00110557" w:rsidRPr="00110557">
        <w:rPr>
          <w:u w:val="single"/>
        </w:rPr>
        <w:t>delser</w:t>
      </w:r>
    </w:p>
    <w:p w14:paraId="0EF7E5F9" w14:textId="3A2424FF" w:rsidR="000A0E9A" w:rsidRDefault="3EE9A81C" w:rsidP="26775D93">
      <w:r>
        <w:t xml:space="preserve">Pasienter i behov av tverrfaglig spesialisert rusbehandling (TSB) er en </w:t>
      </w:r>
      <w:r w:rsidR="789C8B8B">
        <w:t xml:space="preserve">heterogen </w:t>
      </w:r>
      <w:r w:rsidR="05A1E110">
        <w:t>gruppe,</w:t>
      </w:r>
      <w:r w:rsidR="7B2D8E1D">
        <w:t xml:space="preserve"> </w:t>
      </w:r>
      <w:r w:rsidR="00D60455">
        <w:t>og</w:t>
      </w:r>
      <w:r w:rsidR="05A1E110">
        <w:t xml:space="preserve"> </w:t>
      </w:r>
      <w:r w:rsidR="264C63FE">
        <w:t>mange har samtidige psykiske og somatiske lidelser</w:t>
      </w:r>
      <w:r w:rsidR="26131080">
        <w:t>.</w:t>
      </w:r>
      <w:r w:rsidR="028D16CB">
        <w:t xml:space="preserve"> </w:t>
      </w:r>
      <w:r w:rsidR="264C63FE">
        <w:t xml:space="preserve">En </w:t>
      </w:r>
      <w:r w:rsidR="4B4E6A7D">
        <w:t>betydelig an</w:t>
      </w:r>
      <w:r w:rsidR="05A1E110">
        <w:t>del av pasientene h</w:t>
      </w:r>
      <w:r w:rsidR="3A9A55D0">
        <w:t>ar</w:t>
      </w:r>
      <w:r w:rsidR="5E69FFFA">
        <w:t xml:space="preserve"> </w:t>
      </w:r>
      <w:r w:rsidR="0D7EA542">
        <w:t xml:space="preserve">derfor </w:t>
      </w:r>
      <w:r w:rsidR="511FBD74">
        <w:t>behov for samtidig og integrert behandlin</w:t>
      </w:r>
      <w:r w:rsidR="00C654E9">
        <w:t>g</w:t>
      </w:r>
      <w:r w:rsidR="00E66B40">
        <w:t xml:space="preserve">. For å gi et </w:t>
      </w:r>
      <w:r w:rsidR="00476341">
        <w:t xml:space="preserve">helhetlig tilbud til pasientene må samhandlingen innad i spesialisthelsetjenesten fungere, i tillegg til </w:t>
      </w:r>
      <w:r w:rsidR="002A6B9E">
        <w:t xml:space="preserve">at samspillet mellom spesialisthelsetjeneste og kommune må være godt og forpliktende. </w:t>
      </w:r>
      <w:r w:rsidR="0077081F">
        <w:t xml:space="preserve">Riksrevisjonens rapport </w:t>
      </w:r>
      <w:hyperlink r:id="rId11" w:history="1">
        <w:r w:rsidR="000A0E9A" w:rsidRPr="000A0E9A">
          <w:rPr>
            <w:color w:val="0000FF"/>
            <w:u w:val="single"/>
          </w:rPr>
          <w:t>Myndighetene svikter en sårbar gruppe</w:t>
        </w:r>
      </w:hyperlink>
      <w:r w:rsidR="000A0E9A">
        <w:t xml:space="preserve"> viser til mangler i tilbudet til pasienter med sammensatte</w:t>
      </w:r>
      <w:r w:rsidR="00D726EB">
        <w:t xml:space="preserve"> rus- og </w:t>
      </w:r>
      <w:r w:rsidR="000A0E9A">
        <w:t>psykiske lidelser</w:t>
      </w:r>
      <w:r w:rsidR="00D726EB">
        <w:t xml:space="preserve"> (ROP lidelser)</w:t>
      </w:r>
      <w:r w:rsidR="000A0E9A">
        <w:t xml:space="preserve">. </w:t>
      </w:r>
    </w:p>
    <w:p w14:paraId="77F9176D" w14:textId="1AF3CCFD" w:rsidR="264C63FE" w:rsidRPr="005954D1" w:rsidRDefault="00B4364E" w:rsidP="380AD524">
      <w:pPr>
        <w:rPr>
          <w:rFonts w:ascii="Aptos" w:eastAsia="Aptos" w:hAnsi="Aptos" w:cs="Aptos"/>
        </w:rPr>
      </w:pPr>
      <w:r>
        <w:t xml:space="preserve">En relativ stor andel av pasienter i behandling </w:t>
      </w:r>
      <w:r w:rsidR="0064681B">
        <w:t xml:space="preserve">innen TSB mangler </w:t>
      </w:r>
      <w:r w:rsidR="00F57FFB">
        <w:t>bolig</w:t>
      </w:r>
      <w:r w:rsidR="00020E82">
        <w:t xml:space="preserve"> og arbeid eller annen aktivitet</w:t>
      </w:r>
      <w:r w:rsidR="005954D1">
        <w:t>, noe som kan være en konsekvens av svikt i samarbeidet om de pasientene som trenger bistand fra flere omsorgsnivåer. Dette er forhold s</w:t>
      </w:r>
      <w:r w:rsidR="11591452" w:rsidRPr="5F21FFDB">
        <w:rPr>
          <w:rFonts w:ascii="Aptos" w:eastAsia="Aptos" w:hAnsi="Aptos" w:cs="Aptos"/>
        </w:rPr>
        <w:t xml:space="preserve">om vil påvirke pasientenes mulighet til å </w:t>
      </w:r>
      <w:r w:rsidR="552490AB" w:rsidRPr="5F21FFDB">
        <w:rPr>
          <w:rFonts w:ascii="Aptos" w:eastAsia="Aptos" w:hAnsi="Aptos" w:cs="Aptos"/>
        </w:rPr>
        <w:t>vider</w:t>
      </w:r>
      <w:r w:rsidR="552490AB" w:rsidRPr="26775D93">
        <w:rPr>
          <w:rFonts w:ascii="Aptos" w:eastAsia="Aptos" w:hAnsi="Aptos" w:cs="Aptos"/>
        </w:rPr>
        <w:t>eføre en</w:t>
      </w:r>
      <w:r w:rsidR="7A7228AB" w:rsidRPr="26775D93">
        <w:rPr>
          <w:rFonts w:ascii="Aptos" w:eastAsia="Aptos" w:hAnsi="Aptos" w:cs="Aptos"/>
        </w:rPr>
        <w:t xml:space="preserve"> positiv</w:t>
      </w:r>
      <w:r w:rsidR="552490AB" w:rsidRPr="5F21FFDB">
        <w:rPr>
          <w:rFonts w:ascii="Aptos" w:eastAsia="Aptos" w:hAnsi="Aptos" w:cs="Aptos"/>
        </w:rPr>
        <w:t xml:space="preserve"> bedringsprosess</w:t>
      </w:r>
      <w:r w:rsidR="557596B3" w:rsidRPr="5F21FFDB">
        <w:rPr>
          <w:rFonts w:ascii="Aptos" w:eastAsia="Aptos" w:hAnsi="Aptos" w:cs="Aptos"/>
        </w:rPr>
        <w:t>/behandling</w:t>
      </w:r>
      <w:r w:rsidR="2AE5FEBC" w:rsidRPr="5F21FFDB">
        <w:rPr>
          <w:rFonts w:ascii="Aptos" w:eastAsia="Aptos" w:hAnsi="Aptos" w:cs="Aptos"/>
        </w:rPr>
        <w:t xml:space="preserve">. I </w:t>
      </w:r>
      <w:r w:rsidR="4DFCE2B7" w:rsidRPr="5F21FFDB">
        <w:rPr>
          <w:rFonts w:ascii="Aptos" w:eastAsia="Aptos" w:hAnsi="Aptos" w:cs="Aptos"/>
        </w:rPr>
        <w:lastRenderedPageBreak/>
        <w:t xml:space="preserve">innspillsarbeidet til </w:t>
      </w:r>
      <w:r w:rsidR="2AE5FEBC" w:rsidRPr="5F21FFDB">
        <w:rPr>
          <w:rFonts w:ascii="Aptos" w:eastAsia="Aptos" w:hAnsi="Aptos" w:cs="Aptos"/>
        </w:rPr>
        <w:t>Forebyggings- og behandlingsreformen for rusfeltet</w:t>
      </w:r>
      <w:r w:rsidR="44CE19F4" w:rsidRPr="5F21FFDB">
        <w:rPr>
          <w:rFonts w:ascii="Aptos" w:eastAsia="Aptos" w:hAnsi="Aptos" w:cs="Aptos"/>
        </w:rPr>
        <w:t xml:space="preserve"> </w:t>
      </w:r>
      <w:r w:rsidR="2AE5FEBC" w:rsidRPr="5F21FFDB">
        <w:rPr>
          <w:rFonts w:ascii="Aptos" w:eastAsia="Aptos" w:hAnsi="Aptos" w:cs="Aptos"/>
        </w:rPr>
        <w:t xml:space="preserve">Del </w:t>
      </w:r>
      <w:r w:rsidR="44CE19F4" w:rsidRPr="5F21FFDB">
        <w:rPr>
          <w:rFonts w:ascii="Aptos" w:eastAsia="Aptos" w:hAnsi="Aptos" w:cs="Aptos"/>
        </w:rPr>
        <w:t>1</w:t>
      </w:r>
      <w:r w:rsidR="264C63FE" w:rsidRPr="2982394B">
        <w:rPr>
          <w:rStyle w:val="Fotnotereferanse"/>
          <w:rFonts w:ascii="Aptos" w:eastAsia="Aptos" w:hAnsi="Aptos" w:cs="Aptos"/>
        </w:rPr>
        <w:footnoteReference w:id="7"/>
      </w:r>
      <w:r w:rsidR="0064681B" w:rsidRPr="5F21FFDB">
        <w:rPr>
          <w:rFonts w:ascii="Aptos" w:eastAsia="Aptos" w:hAnsi="Aptos" w:cs="Aptos"/>
        </w:rPr>
        <w:t xml:space="preserve"> </w:t>
      </w:r>
      <w:r w:rsidR="7FF612DE" w:rsidRPr="5F21FFDB">
        <w:rPr>
          <w:rFonts w:ascii="Aptos" w:eastAsia="Aptos" w:hAnsi="Aptos" w:cs="Aptos"/>
        </w:rPr>
        <w:t xml:space="preserve">kommer det frem at flere av innspillene handler </w:t>
      </w:r>
      <w:r w:rsidR="5A3C9A78" w:rsidRPr="5F21FFDB">
        <w:rPr>
          <w:rFonts w:ascii="Aptos" w:eastAsia="Aptos" w:hAnsi="Aptos" w:cs="Aptos"/>
        </w:rPr>
        <w:t>nettopp om dette;</w:t>
      </w:r>
      <w:r w:rsidR="2AE5FEBC" w:rsidRPr="5F21FFDB">
        <w:rPr>
          <w:rFonts w:ascii="Aptos" w:eastAsia="Aptos" w:hAnsi="Aptos" w:cs="Aptos"/>
        </w:rPr>
        <w:t xml:space="preserve"> “.</w:t>
      </w:r>
      <w:r w:rsidR="2AE5FEBC" w:rsidRPr="26B453DF">
        <w:rPr>
          <w:rFonts w:ascii="Aptos" w:eastAsia="Aptos" w:hAnsi="Aptos" w:cs="Aptos"/>
          <w:i/>
          <w:iCs/>
        </w:rPr>
        <w:t>.. samhandlingsproblemer innad i helsesektoren og på tvers med andre sektorer. Særlig framheves de sårbare overgangene mellom tjenestenivåer og viktigheten av tiltak utenfor helsesektoren, som gode boligløsninger og meningsfull aktivitet”</w:t>
      </w:r>
      <w:r w:rsidR="2AE5FEBC" w:rsidRPr="5F21FFDB">
        <w:rPr>
          <w:rFonts w:ascii="Aptos" w:eastAsia="Aptos" w:hAnsi="Aptos" w:cs="Aptos"/>
        </w:rPr>
        <w:t>.</w:t>
      </w:r>
      <w:r w:rsidR="047CD9BC" w:rsidRPr="5F21FFDB">
        <w:rPr>
          <w:rFonts w:ascii="Aptos" w:eastAsia="Aptos" w:hAnsi="Aptos" w:cs="Aptos"/>
        </w:rPr>
        <w:t xml:space="preserve"> </w:t>
      </w:r>
      <w:r w:rsidR="76DAC612" w:rsidRPr="5F21FFDB" w:rsidDel="00F00201">
        <w:rPr>
          <w:rFonts w:ascii="Aptos" w:eastAsia="Aptos" w:hAnsi="Aptos" w:cs="Aptos"/>
        </w:rPr>
        <w:t>Man</w:t>
      </w:r>
      <w:r w:rsidR="76DAC612" w:rsidRPr="5F21FFDB">
        <w:rPr>
          <w:rFonts w:ascii="Aptos" w:eastAsia="Aptos" w:hAnsi="Aptos" w:cs="Aptos"/>
        </w:rPr>
        <w:t>gelen på koordinering av behandling i spesialisthelsetjenesten og hjelp og oppfølging fra kommunen</w:t>
      </w:r>
      <w:r w:rsidR="75D6F710" w:rsidRPr="26775D93">
        <w:rPr>
          <w:rFonts w:ascii="Aptos" w:eastAsia="Aptos" w:hAnsi="Aptos" w:cs="Aptos"/>
        </w:rPr>
        <w:t>, spesielt bolig,</w:t>
      </w:r>
      <w:r w:rsidR="76DAC612" w:rsidRPr="26775D93">
        <w:rPr>
          <w:rFonts w:ascii="Aptos" w:eastAsia="Aptos" w:hAnsi="Aptos" w:cs="Aptos"/>
        </w:rPr>
        <w:t xml:space="preserve"> kan </w:t>
      </w:r>
      <w:r w:rsidR="3F38575F" w:rsidRPr="26775D93">
        <w:rPr>
          <w:rFonts w:ascii="Aptos" w:eastAsia="Aptos" w:hAnsi="Aptos" w:cs="Aptos"/>
        </w:rPr>
        <w:t xml:space="preserve">gi risiko for </w:t>
      </w:r>
      <w:r w:rsidR="029FFB78" w:rsidRPr="26775D93">
        <w:rPr>
          <w:rFonts w:ascii="Aptos" w:eastAsia="Aptos" w:hAnsi="Aptos" w:cs="Aptos"/>
        </w:rPr>
        <w:t xml:space="preserve">avbrutte </w:t>
      </w:r>
      <w:r w:rsidR="53152378" w:rsidRPr="26775D93">
        <w:rPr>
          <w:rFonts w:ascii="Aptos" w:eastAsia="Aptos" w:hAnsi="Aptos" w:cs="Aptos"/>
        </w:rPr>
        <w:t>behandlings</w:t>
      </w:r>
      <w:r w:rsidR="029FFB78" w:rsidRPr="26775D93">
        <w:rPr>
          <w:rFonts w:ascii="Aptos" w:eastAsia="Aptos" w:hAnsi="Aptos" w:cs="Aptos"/>
        </w:rPr>
        <w:t>forløp og tilbakefal</w:t>
      </w:r>
      <w:r w:rsidR="0D400843" w:rsidRPr="26775D93">
        <w:rPr>
          <w:rFonts w:ascii="Aptos" w:eastAsia="Aptos" w:hAnsi="Aptos" w:cs="Aptos"/>
        </w:rPr>
        <w:t>l.</w:t>
      </w:r>
    </w:p>
    <w:p w14:paraId="3C303613" w14:textId="5870B4D6" w:rsidR="2E2C04A7" w:rsidRDefault="4D09E4B1" w:rsidP="26775D93">
      <w:pPr>
        <w:rPr>
          <w:u w:val="single"/>
        </w:rPr>
      </w:pPr>
      <w:r w:rsidRPr="26775D93">
        <w:rPr>
          <w:u w:val="single"/>
        </w:rPr>
        <w:t>Tjenester for v</w:t>
      </w:r>
      <w:r w:rsidR="47446865" w:rsidRPr="26775D93">
        <w:rPr>
          <w:u w:val="single"/>
        </w:rPr>
        <w:t>oksne med alvorlig psykisk lidelse</w:t>
      </w:r>
      <w:r w:rsidR="68402BBB" w:rsidRPr="26775D93">
        <w:rPr>
          <w:u w:val="single"/>
        </w:rPr>
        <w:t xml:space="preserve"> og</w:t>
      </w:r>
      <w:r w:rsidR="47446865" w:rsidRPr="26775D93">
        <w:rPr>
          <w:u w:val="single"/>
        </w:rPr>
        <w:t xml:space="preserve"> tvungent p</w:t>
      </w:r>
      <w:r w:rsidR="278BA2D4" w:rsidRPr="26775D93">
        <w:rPr>
          <w:u w:val="single"/>
        </w:rPr>
        <w:t>sykisk helsevern</w:t>
      </w:r>
      <w:r w:rsidR="391BA38A" w:rsidRPr="26775D93">
        <w:rPr>
          <w:u w:val="single"/>
        </w:rPr>
        <w:t>/omsorg</w:t>
      </w:r>
    </w:p>
    <w:p w14:paraId="4E535DAF" w14:textId="1CAB4542" w:rsidR="2E2C04A7" w:rsidRDefault="14231CA4" w:rsidP="26775D93">
      <w:pPr>
        <w:rPr>
          <w:u w:val="single"/>
        </w:rPr>
      </w:pPr>
      <w:r w:rsidRPr="0B207013">
        <w:t>Innen sikkerhetspsykiatri</w:t>
      </w:r>
      <w:r w:rsidR="37E9A463" w:rsidRPr="0B207013">
        <w:t xml:space="preserve"> og</w:t>
      </w:r>
      <w:r w:rsidR="228529DE">
        <w:t xml:space="preserve"> tvungent psykisk helsevern</w:t>
      </w:r>
      <w:r w:rsidR="783ED61C">
        <w:t>/omsorg</w:t>
      </w:r>
      <w:r w:rsidR="7F8DB596" w:rsidRPr="0B207013">
        <w:t xml:space="preserve"> </w:t>
      </w:r>
      <w:r w:rsidRPr="0B207013">
        <w:t>er a</w:t>
      </w:r>
      <w:r w:rsidR="5FD50758" w:rsidRPr="0B207013">
        <w:t xml:space="preserve">nsvarsfordelingen mellom kommune og spesialisthelsetjeneste ofte uklar, særlig ved utskrivning fra døgnbehandling og </w:t>
      </w:r>
      <w:r w:rsidR="276F3885" w:rsidRPr="0B207013">
        <w:t xml:space="preserve">ved </w:t>
      </w:r>
      <w:r w:rsidR="5FD50758" w:rsidRPr="0B207013">
        <w:t>oppfølging av pasienter med alvorlige og sammensatte lidelser</w:t>
      </w:r>
      <w:r w:rsidR="53D93128">
        <w:t xml:space="preserve">, samt </w:t>
      </w:r>
      <w:r w:rsidR="53D93128" w:rsidRPr="0B207013">
        <w:t>dom til tvungent psykisk helsevern</w:t>
      </w:r>
      <w:r w:rsidR="5FD50758" w:rsidRPr="2982394B">
        <w:rPr>
          <w:rStyle w:val="Fotnotereferanse"/>
        </w:rPr>
        <w:footnoteReference w:id="8"/>
      </w:r>
      <w:r w:rsidR="5FD50758" w:rsidRPr="0B207013">
        <w:t xml:space="preserve">. </w:t>
      </w:r>
      <w:r w:rsidR="64E1E7D8" w:rsidRPr="0B207013">
        <w:t xml:space="preserve">Tjenestebehovet på alle nivå preges av kostnadskrevende tiltak, som i mange tilfeller </w:t>
      </w:r>
      <w:r w:rsidR="42B23A2E" w:rsidRPr="0B207013">
        <w:t xml:space="preserve">på samme tid </w:t>
      </w:r>
      <w:r w:rsidR="64E1E7D8" w:rsidRPr="0B207013">
        <w:t xml:space="preserve">skal ivareta </w:t>
      </w:r>
      <w:r w:rsidR="1A6ACC9D" w:rsidRPr="0B207013">
        <w:t xml:space="preserve">både </w:t>
      </w:r>
      <w:r w:rsidR="64E1E7D8" w:rsidRPr="0B207013">
        <w:t xml:space="preserve">nødvendig helsehjelp og </w:t>
      </w:r>
      <w:r w:rsidR="331E3B0F" w:rsidRPr="0B207013">
        <w:t xml:space="preserve">ivareta </w:t>
      </w:r>
      <w:r w:rsidR="64E1E7D8" w:rsidRPr="0B207013">
        <w:t>sam</w:t>
      </w:r>
      <w:r w:rsidR="01DB0F56" w:rsidRPr="0B207013">
        <w:t>funnsvern</w:t>
      </w:r>
      <w:r w:rsidR="57BD9FBE" w:rsidRPr="0B207013">
        <w:t>et</w:t>
      </w:r>
      <w:r w:rsidR="01DB0F56" w:rsidRPr="0B207013">
        <w:t xml:space="preserve">. </w:t>
      </w:r>
      <w:r w:rsidR="37AECDF5" w:rsidRPr="0B207013">
        <w:t xml:space="preserve">Gjennomføring av </w:t>
      </w:r>
      <w:r w:rsidR="37AECDF5">
        <w:t>både sivilrettslige og strafferettslige forløp krever høy grad av felles forståelse</w:t>
      </w:r>
      <w:r w:rsidR="17CC0C32">
        <w:t xml:space="preserve"> av juridiske rammer og handlingsrom,</w:t>
      </w:r>
      <w:r w:rsidR="37AECDF5">
        <w:t xml:space="preserve"> </w:t>
      </w:r>
      <w:r w:rsidR="70798C9F">
        <w:t xml:space="preserve">både </w:t>
      </w:r>
      <w:r w:rsidR="37AECDF5" w:rsidRPr="0B207013">
        <w:t>i og mellom nivåene</w:t>
      </w:r>
      <w:r w:rsidR="2785A432" w:rsidRPr="0B207013">
        <w:t xml:space="preserve">. </w:t>
      </w:r>
      <w:r w:rsidR="5FD50758" w:rsidRPr="0B207013">
        <w:t xml:space="preserve">Kommunene rapporterer om press knyttet til ressurskrevende pasienter, spesielt de som har vært underlagt tvungent psykisk helsevern, uten tilstrekkelig finansiering eller kompetanse til å ivareta behovene. </w:t>
      </w:r>
      <w:r w:rsidR="6198BBD4" w:rsidRPr="0B207013">
        <w:t xml:space="preserve">Ofte beskrives uklarheter omkring hjemmelsgrunnlag for nødvendige tiltak. </w:t>
      </w:r>
      <w:r w:rsidR="5FD50758" w:rsidRPr="0B207013">
        <w:t>Dette fører til at pasienter blir kasteballer mellom nivåene</w:t>
      </w:r>
      <w:r w:rsidR="3737477F" w:rsidRPr="0B207013">
        <w:t>, eller forblir un</w:t>
      </w:r>
      <w:r w:rsidR="3737477F">
        <w:t>ødig lenge på for høyt eller for lavt tjenestenivå</w:t>
      </w:r>
      <w:r w:rsidR="1440BCF3">
        <w:t>, begge med uheldig konsekvens både for pasienten og nødvendig flyt i øvrige</w:t>
      </w:r>
      <w:r w:rsidR="15AAA9AC" w:rsidRPr="0B207013">
        <w:t xml:space="preserve"> drift</w:t>
      </w:r>
      <w:r w:rsidR="5FD50758" w:rsidRPr="0B207013">
        <w:t>.</w:t>
      </w:r>
      <w:r w:rsidR="4000847A" w:rsidRPr="0B207013">
        <w:t xml:space="preserve"> Pasienter med svært lavt funksjonsnivå og evne til generell egenomsorg er særlig utsatte. </w:t>
      </w:r>
      <w:r w:rsidR="5FD50758" w:rsidRPr="0B207013">
        <w:t xml:space="preserve">Kapasiteten i sikkerhetspsykiatrien er styrket noe, men </w:t>
      </w:r>
      <w:r w:rsidR="1C8E20CC" w:rsidRPr="0B207013">
        <w:t xml:space="preserve">det </w:t>
      </w:r>
      <w:r w:rsidR="5FD50758" w:rsidRPr="0B207013">
        <w:t xml:space="preserve">er fortsatt </w:t>
      </w:r>
      <w:r w:rsidR="12F6225D">
        <w:t>behov for styrking på flere nivå i både spesialisthelsetjeneste og kommune</w:t>
      </w:r>
      <w:r w:rsidR="5FD50758" w:rsidRPr="0B207013">
        <w:t xml:space="preserve">. </w:t>
      </w:r>
      <w:r w:rsidR="6658E21D">
        <w:t xml:space="preserve">Samhandlingsutfordringene bidrar også til begrensede arenaer for felles kompetanseutvikling og helhetlige forløp. </w:t>
      </w:r>
      <w:r w:rsidR="5FD50758" w:rsidRPr="0B207013">
        <w:t>Ulik praksis for kartlegging av vold og aggresjon, og mangel på systematisk registrering under behandlingsforløp, skaper risiko for svikt i samfunnsvernet. Dette er særlig kritisk når pasienter med høy voldsrisiko skrives ut til kommuner som mangler kompetanse og ressurser.</w:t>
      </w:r>
      <w:r w:rsidR="294A248D">
        <w:t xml:space="preserve"> </w:t>
      </w:r>
    </w:p>
    <w:p w14:paraId="206B704F" w14:textId="72D9DBE2" w:rsidR="2E2C04A7" w:rsidRDefault="294A248D" w:rsidP="5F21FFDB">
      <w:r w:rsidRPr="0B207013">
        <w:t xml:space="preserve">NOU 2025:2 gir grundig innføring i </w:t>
      </w:r>
      <w:r w:rsidR="14EB1D13" w:rsidRPr="0B207013">
        <w:t xml:space="preserve">utfordringsbildet og vurderinger av </w:t>
      </w:r>
      <w:r w:rsidR="0E344FAB" w:rsidRPr="0B207013">
        <w:t>str</w:t>
      </w:r>
      <w:r w:rsidR="29ADA2F7" w:rsidRPr="0B207013">
        <w:t>u</w:t>
      </w:r>
      <w:r w:rsidR="0E344FAB" w:rsidRPr="0B207013">
        <w:t xml:space="preserve">kturelle </w:t>
      </w:r>
      <w:r w:rsidR="14EB1D13" w:rsidRPr="0B207013">
        <w:t xml:space="preserve">behov </w:t>
      </w:r>
      <w:r w:rsidR="41E4C054" w:rsidRPr="0B207013">
        <w:t xml:space="preserve">som knytter </w:t>
      </w:r>
      <w:r w:rsidR="3FA92D77" w:rsidRPr="0B207013">
        <w:t xml:space="preserve">seg til rammebetingelser for velfungerende samhandling. </w:t>
      </w:r>
      <w:r w:rsidR="0B0EBF18" w:rsidRPr="0B207013">
        <w:t>De</w:t>
      </w:r>
      <w:r w:rsidR="0B0EBF18">
        <w:t xml:space="preserve">tte fagområdet </w:t>
      </w:r>
      <w:r w:rsidR="6B2CE3F9">
        <w:t xml:space="preserve">kan </w:t>
      </w:r>
      <w:r w:rsidR="0B0EBF18" w:rsidRPr="0B207013">
        <w:t>på mange m</w:t>
      </w:r>
      <w:r w:rsidR="0A4857CF" w:rsidRPr="0B207013">
        <w:t xml:space="preserve">åter </w:t>
      </w:r>
      <w:r w:rsidR="4B15E879" w:rsidRPr="0B207013">
        <w:t xml:space="preserve">tjene som </w:t>
      </w:r>
      <w:r w:rsidR="0A4857CF" w:rsidRPr="0B207013">
        <w:t xml:space="preserve">en illustrasjon </w:t>
      </w:r>
      <w:r w:rsidR="4541C9AE" w:rsidRPr="0B207013">
        <w:t xml:space="preserve">på nøkkelutfordringene innen psykisk helsevern </w:t>
      </w:r>
      <w:r w:rsidR="4541C9AE">
        <w:t>og rusbehandling</w:t>
      </w:r>
      <w:r w:rsidR="494E90AB">
        <w:t xml:space="preserve"> på tvers av nivå</w:t>
      </w:r>
      <w:r w:rsidR="4541C9AE" w:rsidRPr="0B207013">
        <w:t xml:space="preserve">, ettersom det omfatter både </w:t>
      </w:r>
      <w:r w:rsidR="08C9EE8C" w:rsidRPr="0B207013">
        <w:t xml:space="preserve">høy </w:t>
      </w:r>
      <w:r w:rsidR="08C9EE8C" w:rsidRPr="0B207013">
        <w:lastRenderedPageBreak/>
        <w:t>alvorlighetsgrad og kompleksitet, høye kostnader, juridisk kompleksitet og utstrakt tverrsektoriell gjensidig avheng</w:t>
      </w:r>
      <w:r w:rsidR="50C823C2" w:rsidRPr="0B207013">
        <w:t xml:space="preserve">ighet. </w:t>
      </w:r>
    </w:p>
    <w:p w14:paraId="786098B0" w14:textId="5F30F923" w:rsidR="2E2C04A7" w:rsidRDefault="381A50DA" w:rsidP="1A8E4F20">
      <w:pPr>
        <w:rPr>
          <w:u w:val="single"/>
        </w:rPr>
      </w:pPr>
      <w:r w:rsidRPr="1A8E4F20">
        <w:rPr>
          <w:u w:val="single"/>
        </w:rPr>
        <w:t>Kan digitalisering bedre samhandlingen?</w:t>
      </w:r>
    </w:p>
    <w:p w14:paraId="21AF8ABE" w14:textId="02307947" w:rsidR="2E2C04A7" w:rsidRDefault="50C823C2" w:rsidP="5F21FFDB">
      <w:pPr>
        <w:spacing w:after="0" w:line="300" w:lineRule="auto"/>
      </w:pPr>
      <w:r>
        <w:t xml:space="preserve">I </w:t>
      </w:r>
      <w:r w:rsidR="21228E3A">
        <w:t xml:space="preserve">det </w:t>
      </w:r>
      <w:r w:rsidR="4C7B3F3E">
        <w:t>bredere</w:t>
      </w:r>
      <w:r w:rsidR="21228E3A">
        <w:t xml:space="preserve"> bildet, på tvers av pasientgrupper</w:t>
      </w:r>
      <w:r w:rsidR="2E816240">
        <w:t xml:space="preserve"> </w:t>
      </w:r>
      <w:r w:rsidR="2EAB4AA1">
        <w:t xml:space="preserve">har </w:t>
      </w:r>
      <w:r w:rsidR="115C937C" w:rsidRPr="0B207013">
        <w:t>d</w:t>
      </w:r>
      <w:r w:rsidR="5FD50758" w:rsidRPr="0B207013">
        <w:t>igitale verktøy som e-konsultasjoner, nettbaserte behandlingsprogrammer og felles pasientjournaler stort potensial for å styrke samhandling og pasientflyt. Likevel er</w:t>
      </w:r>
      <w:r w:rsidR="2F00CAF2" w:rsidRPr="0B207013">
        <w:t xml:space="preserve"> </w:t>
      </w:r>
      <w:r w:rsidR="5FD50758" w:rsidRPr="0B207013">
        <w:t>implementeringen fragmentert, og det er betydelige barrierer for informasjonsdeling</w:t>
      </w:r>
      <w:r w:rsidR="003C182B">
        <w:t xml:space="preserve">, der </w:t>
      </w:r>
      <w:r w:rsidR="00146DB6">
        <w:t>system</w:t>
      </w:r>
      <w:r w:rsidR="003C182B">
        <w:t xml:space="preserve">variasjon </w:t>
      </w:r>
      <w:r w:rsidR="00146DB6">
        <w:t>mellom tjenester</w:t>
      </w:r>
      <w:r w:rsidR="00CD1367">
        <w:t xml:space="preserve"> er en sentral utfordring.</w:t>
      </w:r>
      <w:r w:rsidR="69360F1E" w:rsidRPr="0B207013">
        <w:t xml:space="preserve"> </w:t>
      </w:r>
      <w:r w:rsidR="69360F1E">
        <w:t>Mangelfull digital informasjonsflyt og utydelig ansvarsdeling mellom nivåene bidrar til ineffektivitet og risiko for svikt i pasientbehandlingen</w:t>
      </w:r>
      <w:r w:rsidRPr="1A8E4F20">
        <w:rPr>
          <w:rStyle w:val="Fotnotereferanse"/>
        </w:rPr>
        <w:footnoteReference w:id="9"/>
      </w:r>
      <w:r w:rsidR="69360F1E">
        <w:t>.</w:t>
      </w:r>
      <w:r w:rsidR="5FD50758" w:rsidRPr="0B207013">
        <w:t xml:space="preserve"> Personvernutfordringer og manglende integrasjon mellom ulike systemer skaper risiko for feil og forsinkelser i pasientforløp. Dette fører til at viktig informasjon om pasientens tilstand og behandling ikke alltid er tilgjengelig for alle aktører, noe som kan få alvorlige konsekvenser for pasientsikkerheten.</w:t>
      </w:r>
    </w:p>
    <w:p w14:paraId="012954F1" w14:textId="77777777" w:rsidR="00C900F8" w:rsidRDefault="00C900F8" w:rsidP="0B207013"/>
    <w:p w14:paraId="6D5D1C3F" w14:textId="133668D9" w:rsidR="2E2C04A7" w:rsidRDefault="6E6C92F9" w:rsidP="0B207013">
      <w:pPr>
        <w:rPr>
          <w:rFonts w:ascii="Aptos" w:eastAsia="Aptos" w:hAnsi="Aptos" w:cs="Aptos"/>
        </w:rPr>
      </w:pPr>
      <w:r>
        <w:t xml:space="preserve">Overordnet har disse utfordringene preget psykisk </w:t>
      </w:r>
      <w:r w:rsidR="7A39C599">
        <w:t>helse</w:t>
      </w:r>
      <w:r w:rsidR="37D6A4D5">
        <w:t>- og rustjenestene</w:t>
      </w:r>
      <w:r w:rsidR="00BC3203">
        <w:t xml:space="preserve"> over tid</w:t>
      </w:r>
      <w:r>
        <w:t xml:space="preserve">, og problemene oppleves i stor grad som gjenstridige. </w:t>
      </w:r>
      <w:r w:rsidR="5B647A61">
        <w:t xml:space="preserve">Sammensatte problemer fordrer helhetlig tenkning, og for </w:t>
      </w:r>
      <w:r w:rsidR="38A7BC61">
        <w:t xml:space="preserve">gode og effektive </w:t>
      </w:r>
      <w:r w:rsidR="5B647A61">
        <w:t xml:space="preserve">psykisk helse og rustjenester er </w:t>
      </w:r>
      <w:r w:rsidR="71013852">
        <w:t xml:space="preserve">samtidige og koordinerte tiltak på tvers av sektorer </w:t>
      </w:r>
      <w:r w:rsidR="5B647A61">
        <w:t>regelen</w:t>
      </w:r>
      <w:r w:rsidR="03F939E1">
        <w:t xml:space="preserve"> snarere enn unntaket. </w:t>
      </w:r>
      <w:r w:rsidR="79E9FF98">
        <w:t>Vi bidrar gjerne</w:t>
      </w:r>
      <w:r w:rsidR="1BBD8CA6">
        <w:t xml:space="preserve"> </w:t>
      </w:r>
      <w:r w:rsidR="60FBE403">
        <w:t xml:space="preserve">– </w:t>
      </w:r>
      <w:r w:rsidR="1BBD8CA6">
        <w:t>hvis</w:t>
      </w:r>
      <w:r w:rsidR="79E9FF98">
        <w:t xml:space="preserve"> </w:t>
      </w:r>
      <w:r w:rsidR="60FBE403">
        <w:t>ønskelig -</w:t>
      </w:r>
      <w:r w:rsidR="79E9FF98">
        <w:t xml:space="preserve"> med refleksjoner </w:t>
      </w:r>
      <w:r w:rsidR="1E77C2B3">
        <w:t xml:space="preserve">fra vårt fagfelt </w:t>
      </w:r>
      <w:r w:rsidR="79E9FF98">
        <w:t xml:space="preserve">over </w:t>
      </w:r>
      <w:r w:rsidR="06EF0CF0">
        <w:t xml:space="preserve">de </w:t>
      </w:r>
      <w:r w:rsidR="79E9FF98">
        <w:t>strukturelle</w:t>
      </w:r>
      <w:r w:rsidR="681D177A">
        <w:t xml:space="preserve"> </w:t>
      </w:r>
      <w:r w:rsidR="4516F957">
        <w:t>endringe</w:t>
      </w:r>
      <w:r w:rsidR="385A700A">
        <w:t>ne</w:t>
      </w:r>
      <w:r w:rsidR="681D177A">
        <w:t xml:space="preserve"> som Helsereformutvalget </w:t>
      </w:r>
      <w:r w:rsidR="4F8C395A">
        <w:t>undersøker</w:t>
      </w:r>
      <w:r w:rsidR="3F77FCCE">
        <w:t>,</w:t>
      </w:r>
      <w:r w:rsidR="79E9FF98">
        <w:t xml:space="preserve"> </w:t>
      </w:r>
      <w:r w:rsidR="3F77FCCE">
        <w:t xml:space="preserve">og ønsker lykke til med videre arbeid. </w:t>
      </w:r>
      <w:r w:rsidR="681D177A">
        <w:t xml:space="preserve"> </w:t>
      </w:r>
      <w:r w:rsidR="79E9FF98">
        <w:t xml:space="preserve"> </w:t>
      </w:r>
      <w:r w:rsidR="346DAEE9">
        <w:t xml:space="preserve">  </w:t>
      </w:r>
      <w:r w:rsidR="5FD50758">
        <w:t xml:space="preserve">   </w:t>
      </w:r>
    </w:p>
    <w:p w14:paraId="0E80016F" w14:textId="1AC44F1C" w:rsidR="2982394B" w:rsidRDefault="2982394B"/>
    <w:p w14:paraId="707D11E1" w14:textId="44A086DA" w:rsidR="561C2FBD" w:rsidRDefault="561C2FBD" w:rsidP="561C2FBD"/>
    <w:p w14:paraId="5C5EC2EF" w14:textId="743B11DA" w:rsidR="2E2C04A7" w:rsidRDefault="2E2C04A7" w:rsidP="0B207013">
      <w:pPr>
        <w:spacing w:line="276" w:lineRule="auto"/>
        <w:rPr>
          <w:rFonts w:ascii="Aptos" w:eastAsia="Aptos" w:hAnsi="Aptos" w:cs="Aptos"/>
        </w:rPr>
      </w:pPr>
      <w:r w:rsidRPr="0B207013">
        <w:rPr>
          <w:rFonts w:ascii="Aptos" w:eastAsia="Aptos" w:hAnsi="Aptos" w:cs="Aptos"/>
        </w:rPr>
        <w:t xml:space="preserve"> </w:t>
      </w:r>
    </w:p>
    <w:p w14:paraId="104E3129" w14:textId="13350767" w:rsidR="007D185D" w:rsidRDefault="007D185D"/>
    <w:sectPr w:rsidR="007D185D">
      <w:footerReference w:type="even" r:id="rId12"/>
      <w:footerReference w:type="defaul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C9E8D" w14:textId="77777777" w:rsidR="00BD0338" w:rsidRDefault="00BD0338" w:rsidP="00D36FFB">
      <w:pPr>
        <w:spacing w:after="0" w:line="240" w:lineRule="auto"/>
      </w:pPr>
      <w:r>
        <w:separator/>
      </w:r>
    </w:p>
  </w:endnote>
  <w:endnote w:type="continuationSeparator" w:id="0">
    <w:p w14:paraId="42A57451" w14:textId="77777777" w:rsidR="00BD0338" w:rsidRDefault="00BD0338" w:rsidP="00D36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BBFDA" w14:textId="4E1949B6" w:rsidR="00D36FFB" w:rsidRDefault="00D36FF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581A1" w14:textId="6E40FC3B" w:rsidR="00D36FFB" w:rsidRDefault="00D36FFB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5DF2B" w14:textId="6B5D1D7C" w:rsidR="00D36FFB" w:rsidRDefault="00D36FF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3B9F9" w14:textId="77777777" w:rsidR="00BD0338" w:rsidRDefault="00BD0338" w:rsidP="00D36FFB">
      <w:pPr>
        <w:spacing w:after="0" w:line="240" w:lineRule="auto"/>
      </w:pPr>
      <w:r>
        <w:separator/>
      </w:r>
    </w:p>
  </w:footnote>
  <w:footnote w:type="continuationSeparator" w:id="0">
    <w:p w14:paraId="483C061E" w14:textId="77777777" w:rsidR="00BD0338" w:rsidRDefault="00BD0338" w:rsidP="00D36FFB">
      <w:pPr>
        <w:spacing w:after="0" w:line="240" w:lineRule="auto"/>
      </w:pPr>
      <w:r>
        <w:continuationSeparator/>
      </w:r>
    </w:p>
  </w:footnote>
  <w:footnote w:id="1">
    <w:p w14:paraId="39F54159" w14:textId="21139DD1" w:rsidR="1A8E4F20" w:rsidRDefault="1A8E4F20" w:rsidP="1A8E4F20">
      <w:r w:rsidRPr="1A8E4F20">
        <w:rPr>
          <w:rStyle w:val="Fotnotereferanse"/>
        </w:rPr>
        <w:footnoteRef/>
      </w:r>
      <w:r w:rsidR="380AD524">
        <w:t xml:space="preserve"> </w:t>
      </w:r>
      <w:hyperlink r:id="rId1" w:history="1">
        <w:r w:rsidR="380AD524" w:rsidRPr="00C900F8">
          <w:rPr>
            <w:rStyle w:val="Hyperkobling"/>
            <w:sz w:val="20"/>
            <w:szCs w:val="20"/>
          </w:rPr>
          <w:t>SAMDATA spesialisthelsetjenesten - Helsedirektoratet;</w:t>
        </w:r>
      </w:hyperlink>
      <w:r w:rsidR="380AD524" w:rsidRPr="00C900F8">
        <w:rPr>
          <w:sz w:val="20"/>
          <w:szCs w:val="20"/>
        </w:rPr>
        <w:t xml:space="preserve"> https://www.sintef.no/contentassets/b9b01949aa5a4656ad0658151c151ec8/endeligrapport_is_24_8_2024.pdf</w:t>
      </w:r>
    </w:p>
  </w:footnote>
  <w:footnote w:id="2">
    <w:p w14:paraId="44E5FB10" w14:textId="01221EBB" w:rsidR="2982394B" w:rsidRPr="00C900F8" w:rsidRDefault="2982394B" w:rsidP="009F0374">
      <w:pPr>
        <w:spacing w:before="210" w:after="210" w:line="300" w:lineRule="auto"/>
        <w:rPr>
          <w:rFonts w:eastAsia="Segoe UI" w:cs="Segoe UI"/>
          <w:color w:val="464FEB"/>
          <w:sz w:val="20"/>
          <w:szCs w:val="20"/>
          <w:u w:val="single"/>
          <w:lang w:val="en-US"/>
        </w:rPr>
      </w:pPr>
      <w:r w:rsidRPr="2982394B">
        <w:rPr>
          <w:rStyle w:val="Fotnotereferanse"/>
        </w:rPr>
        <w:footnoteRef/>
      </w:r>
      <w:r w:rsidR="26775D93">
        <w:t xml:space="preserve"> </w:t>
      </w:r>
      <w:proofErr w:type="spellStart"/>
      <w:r w:rsidR="26775D93" w:rsidRPr="00C900F8">
        <w:rPr>
          <w:rFonts w:eastAsia="Segoe UI" w:cs="Segoe UI"/>
          <w:sz w:val="20"/>
          <w:szCs w:val="20"/>
        </w:rPr>
        <w:t>Agha</w:t>
      </w:r>
      <w:proofErr w:type="spellEnd"/>
      <w:r w:rsidR="26775D93" w:rsidRPr="00C900F8">
        <w:rPr>
          <w:rFonts w:eastAsia="Segoe UI" w:cs="Segoe UI"/>
          <w:sz w:val="20"/>
          <w:szCs w:val="20"/>
        </w:rPr>
        <w:t xml:space="preserve">, L., Frandsen, B., &amp; </w:t>
      </w:r>
      <w:proofErr w:type="spellStart"/>
      <w:r w:rsidR="26775D93" w:rsidRPr="00C900F8">
        <w:rPr>
          <w:rFonts w:eastAsia="Segoe UI" w:cs="Segoe UI"/>
          <w:sz w:val="20"/>
          <w:szCs w:val="20"/>
        </w:rPr>
        <w:t>Rebitzer</w:t>
      </w:r>
      <w:proofErr w:type="spellEnd"/>
      <w:r w:rsidR="26775D93" w:rsidRPr="00C900F8">
        <w:rPr>
          <w:rFonts w:eastAsia="Segoe UI" w:cs="Segoe UI"/>
          <w:sz w:val="20"/>
          <w:szCs w:val="20"/>
        </w:rPr>
        <w:t xml:space="preserve">, J. B. (2017). </w:t>
      </w:r>
      <w:r w:rsidR="26775D93" w:rsidRPr="00C900F8">
        <w:rPr>
          <w:rFonts w:eastAsia="Segoe UI" w:cs="Segoe UI"/>
          <w:i/>
          <w:iCs/>
          <w:sz w:val="20"/>
          <w:szCs w:val="20"/>
          <w:lang w:val="en-US"/>
        </w:rPr>
        <w:t>Causes and consequences of fragmented care delivery: Theory, evidence, and public policy</w:t>
      </w:r>
      <w:r w:rsidR="26775D93" w:rsidRPr="00C900F8">
        <w:rPr>
          <w:rFonts w:eastAsia="Segoe UI" w:cs="Segoe UI"/>
          <w:sz w:val="20"/>
          <w:szCs w:val="20"/>
          <w:lang w:val="en-US"/>
        </w:rPr>
        <w:t xml:space="preserve"> (NBER Working Paper No. 23078). National Bureau of Economic Research. </w:t>
      </w:r>
      <w:r w:rsidR="26775D93">
        <w:fldChar w:fldCharType="begin"/>
      </w:r>
      <w:r w:rsidR="26775D93" w:rsidRPr="008908B4">
        <w:rPr>
          <w:lang w:val="nn-NO"/>
        </w:rPr>
        <w:instrText>HYPERLINK "http://www.nber.org/papers/w23078"</w:instrText>
      </w:r>
      <w:r w:rsidR="26775D93">
        <w:fldChar w:fldCharType="separate"/>
      </w:r>
      <w:r w:rsidR="26775D93" w:rsidRPr="00C900F8">
        <w:rPr>
          <w:rStyle w:val="Hyperkobling"/>
          <w:rFonts w:eastAsia="Segoe UI" w:cs="Segoe UI"/>
          <w:sz w:val="20"/>
          <w:szCs w:val="20"/>
          <w:lang w:val="en-US"/>
        </w:rPr>
        <w:t>http://www.nber.org/papers/w23078</w:t>
      </w:r>
      <w:r w:rsidR="26775D93">
        <w:fldChar w:fldCharType="end"/>
      </w:r>
      <w:r w:rsidR="26775D93" w:rsidRPr="00C900F8">
        <w:rPr>
          <w:rFonts w:eastAsia="Segoe UI" w:cs="Segoe UI"/>
          <w:sz w:val="20"/>
          <w:szCs w:val="20"/>
          <w:lang w:val="en-US"/>
        </w:rPr>
        <w:t xml:space="preserve"> </w:t>
      </w:r>
      <w:r w:rsidR="26775D93">
        <w:fldChar w:fldCharType="begin"/>
      </w:r>
      <w:r w:rsidR="26775D93" w:rsidRPr="008908B4">
        <w:rPr>
          <w:lang w:val="nn-NO"/>
        </w:rPr>
        <w:instrText>HYPERLINK "https://www.nber.org/system/files/working_papers/w23078/revisions/w23078.rev0.pdf"</w:instrText>
      </w:r>
      <w:r w:rsidR="26775D93">
        <w:fldChar w:fldCharType="separate"/>
      </w:r>
      <w:r w:rsidR="26775D93" w:rsidRPr="00C900F8">
        <w:rPr>
          <w:rStyle w:val="Hyperkobling"/>
          <w:rFonts w:eastAsia="Segoe UI" w:cs="Segoe UI"/>
          <w:color w:val="464FEB"/>
          <w:sz w:val="20"/>
          <w:szCs w:val="20"/>
          <w:lang w:val="en-US"/>
        </w:rPr>
        <w:t>[nber.org]</w:t>
      </w:r>
      <w:r w:rsidR="26775D93">
        <w:fldChar w:fldCharType="end"/>
      </w:r>
    </w:p>
  </w:footnote>
  <w:footnote w:id="3">
    <w:p w14:paraId="0E0E2151" w14:textId="2ABEA54D" w:rsidR="00B253D0" w:rsidRPr="00C900F8" w:rsidRDefault="00B253D0">
      <w:pPr>
        <w:pStyle w:val="Fotnotetekst"/>
        <w:rPr>
          <w:lang w:val="en-US"/>
        </w:rPr>
      </w:pPr>
      <w:r w:rsidRPr="00C900F8">
        <w:rPr>
          <w:rStyle w:val="Fotnotereferanse"/>
        </w:rPr>
        <w:footnoteRef/>
      </w:r>
      <w:r w:rsidRPr="00C900F8">
        <w:rPr>
          <w:lang w:val="en-US"/>
        </w:rPr>
        <w:t xml:space="preserve"> </w:t>
      </w:r>
      <w:hyperlink r:id="rId2" w:history="1">
        <w:r w:rsidRPr="00C900F8">
          <w:rPr>
            <w:color w:val="0000FF"/>
            <w:u w:val="single"/>
          </w:rPr>
          <w:t>Kommunalt psykisk helse- og rusarbeid - Helsedirektoratet</w:t>
        </w:r>
      </w:hyperlink>
    </w:p>
  </w:footnote>
  <w:footnote w:id="4">
    <w:p w14:paraId="68532FF5" w14:textId="4D8E7F88" w:rsidR="5F21FFDB" w:rsidRPr="00C900F8" w:rsidRDefault="5F21FFDB" w:rsidP="00E305A2">
      <w:pPr>
        <w:spacing w:before="210" w:after="210" w:line="300" w:lineRule="auto"/>
        <w:rPr>
          <w:rFonts w:eastAsia="Segoe UI" w:cs="Segoe UI"/>
          <w:color w:val="464FEB"/>
          <w:sz w:val="20"/>
          <w:szCs w:val="20"/>
          <w:u w:val="single"/>
          <w:lang w:val="en-US"/>
        </w:rPr>
      </w:pPr>
      <w:r w:rsidRPr="00C900F8">
        <w:rPr>
          <w:rStyle w:val="Fotnotereferanse"/>
          <w:sz w:val="20"/>
          <w:szCs w:val="20"/>
        </w:rPr>
        <w:footnoteRef/>
      </w:r>
      <w:r w:rsidRPr="00C900F8">
        <w:rPr>
          <w:sz w:val="20"/>
          <w:szCs w:val="20"/>
          <w:lang w:val="en-US"/>
        </w:rPr>
        <w:t xml:space="preserve"> </w:t>
      </w:r>
      <w:r w:rsidRPr="00C900F8">
        <w:rPr>
          <w:rFonts w:eastAsia="Segoe UI" w:cs="Segoe UI"/>
          <w:sz w:val="20"/>
          <w:szCs w:val="20"/>
          <w:lang w:val="en-US"/>
        </w:rPr>
        <w:t xml:space="preserve">Dunn, B., Wright, K., Owens, C., Pione, R., Warbrick, L., Cox, T., Burnham, A., &amp; Parkin, M. (2024). Equity for the ‘missing middle’: Closing the gap between primary and secondary care services for patients with complex mental health needs. </w:t>
      </w:r>
      <w:r w:rsidRPr="00C900F8">
        <w:rPr>
          <w:rFonts w:eastAsia="Segoe UI" w:cs="Segoe UI"/>
          <w:i/>
          <w:iCs/>
          <w:sz w:val="20"/>
          <w:szCs w:val="20"/>
          <w:lang w:val="en-US"/>
        </w:rPr>
        <w:t>British Journal of General Practice, 74</w:t>
      </w:r>
      <w:r w:rsidRPr="00C900F8">
        <w:rPr>
          <w:rFonts w:eastAsia="Segoe UI" w:cs="Segoe UI"/>
          <w:sz w:val="20"/>
          <w:szCs w:val="20"/>
          <w:lang w:val="en-US"/>
        </w:rPr>
        <w:t xml:space="preserve">(744), 292–294. </w:t>
      </w:r>
      <w:r>
        <w:fldChar w:fldCharType="begin"/>
      </w:r>
      <w:r w:rsidRPr="008908B4">
        <w:rPr>
          <w:lang w:val="en-US"/>
        </w:rPr>
        <w:instrText>HYPERLINK "https://doi.org/10.3399/bjgp24X738513" \h</w:instrText>
      </w:r>
      <w:r>
        <w:fldChar w:fldCharType="separate"/>
      </w:r>
      <w:r w:rsidRPr="00C900F8">
        <w:rPr>
          <w:rStyle w:val="Hyperkobling"/>
          <w:rFonts w:eastAsia="Segoe UI" w:cs="Segoe UI"/>
          <w:sz w:val="20"/>
          <w:szCs w:val="20"/>
          <w:lang w:val="en-US"/>
        </w:rPr>
        <w:t>https://doi.org/10.3399/bjgp24X738513</w:t>
      </w:r>
      <w:r>
        <w:fldChar w:fldCharType="end"/>
      </w:r>
      <w:r w:rsidRPr="00C900F8">
        <w:rPr>
          <w:rFonts w:eastAsia="Segoe UI" w:cs="Segoe UI"/>
          <w:sz w:val="20"/>
          <w:szCs w:val="20"/>
          <w:lang w:val="en-US"/>
        </w:rPr>
        <w:t xml:space="preserve"> </w:t>
      </w:r>
      <w:r>
        <w:fldChar w:fldCharType="begin"/>
      </w:r>
      <w:r w:rsidRPr="008908B4">
        <w:rPr>
          <w:lang w:val="en-US"/>
        </w:rPr>
        <w:instrText>HYPERLINK "https://journals.sagepub.com/doi/pdf/10.1177/00048674241299221" \h</w:instrText>
      </w:r>
      <w:r>
        <w:fldChar w:fldCharType="separate"/>
      </w:r>
      <w:r w:rsidRPr="00C900F8">
        <w:rPr>
          <w:rStyle w:val="Hyperkobling"/>
          <w:rFonts w:eastAsia="Segoe UI" w:cs="Segoe UI"/>
          <w:color w:val="464FEB"/>
          <w:sz w:val="20"/>
          <w:szCs w:val="20"/>
          <w:lang w:val="en-US"/>
        </w:rPr>
        <w:t>[journals.sagepub.com]</w:t>
      </w:r>
      <w:r>
        <w:fldChar w:fldCharType="end"/>
      </w:r>
      <w:r w:rsidRPr="00C900F8">
        <w:rPr>
          <w:rFonts w:eastAsia="Segoe UI" w:cs="Segoe UI"/>
          <w:sz w:val="20"/>
          <w:szCs w:val="20"/>
          <w:lang w:val="en-US"/>
        </w:rPr>
        <w:t xml:space="preserve">, </w:t>
      </w:r>
      <w:r>
        <w:fldChar w:fldCharType="begin"/>
      </w:r>
      <w:r w:rsidRPr="008908B4">
        <w:rPr>
          <w:lang w:val="en-US"/>
        </w:rPr>
        <w:instrText>HYPERLINK "https://bjgp.org/content/74/744/292" \h</w:instrText>
      </w:r>
      <w:r>
        <w:fldChar w:fldCharType="separate"/>
      </w:r>
      <w:r w:rsidRPr="00C900F8">
        <w:rPr>
          <w:rStyle w:val="Hyperkobling"/>
          <w:rFonts w:eastAsia="Segoe UI" w:cs="Segoe UI"/>
          <w:color w:val="464FEB"/>
          <w:sz w:val="20"/>
          <w:szCs w:val="20"/>
          <w:lang w:val="en-US"/>
        </w:rPr>
        <w:t>[bjgp.org]</w:t>
      </w:r>
      <w:r>
        <w:fldChar w:fldCharType="end"/>
      </w:r>
    </w:p>
  </w:footnote>
  <w:footnote w:id="5">
    <w:p w14:paraId="7E964FCF" w14:textId="50364BD9" w:rsidR="380AD524" w:rsidRPr="00BE3DFA" w:rsidRDefault="380AD524" w:rsidP="380AD524">
      <w:pPr>
        <w:pStyle w:val="Fotnotetekst"/>
        <w:rPr>
          <w:lang w:val="en-US"/>
        </w:rPr>
      </w:pPr>
      <w:r w:rsidRPr="00C900F8">
        <w:rPr>
          <w:rStyle w:val="Fotnotereferanse"/>
        </w:rPr>
        <w:footnoteRef/>
      </w:r>
      <w:r w:rsidRPr="00BE3DFA">
        <w:rPr>
          <w:lang w:val="en-US"/>
        </w:rPr>
        <w:t xml:space="preserve"> </w:t>
      </w:r>
      <w:r w:rsidRPr="00BE3DFA">
        <w:rPr>
          <w:rFonts w:eastAsia="Segoe UI" w:cs="Segoe UI"/>
          <w:color w:val="000000" w:themeColor="text1"/>
          <w:lang w:val="en-US"/>
        </w:rPr>
        <w:t>https://www.dagensmedisin.no/fastleger-helse-sor-ost-rhf-psykisk-helse/en-av-tre-blir-avvist-psykisk-helsevern-fungerer-ikke-godt-nok/710034</w:t>
      </w:r>
    </w:p>
  </w:footnote>
  <w:footnote w:id="6">
    <w:p w14:paraId="50AD3F43" w14:textId="1429C92D" w:rsidR="2982394B" w:rsidRDefault="2982394B" w:rsidP="26775D93">
      <w:pPr>
        <w:spacing w:before="210" w:after="210" w:line="300" w:lineRule="auto"/>
        <w:rPr>
          <w:rStyle w:val="Hyperkobling"/>
          <w:rFonts w:ascii="Segoe UI" w:eastAsia="Segoe UI" w:hAnsi="Segoe UI" w:cs="Segoe UI"/>
          <w:color w:val="464FEB"/>
          <w:sz w:val="21"/>
          <w:szCs w:val="21"/>
          <w:u w:val="none"/>
        </w:rPr>
      </w:pPr>
      <w:r w:rsidRPr="2982394B">
        <w:rPr>
          <w:rStyle w:val="Fotnotereferanse"/>
        </w:rPr>
        <w:footnoteRef/>
      </w:r>
      <w:r>
        <w:t xml:space="preserve"> </w:t>
      </w:r>
      <w:r w:rsidRPr="00C900F8">
        <w:rPr>
          <w:rFonts w:eastAsia="Segoe UI" w:cs="Segoe UI"/>
          <w:sz w:val="20"/>
          <w:szCs w:val="20"/>
        </w:rPr>
        <w:t xml:space="preserve">Helsedirektoratet. (2020). </w:t>
      </w:r>
      <w:r w:rsidRPr="00C900F8">
        <w:rPr>
          <w:rFonts w:eastAsia="Segoe UI" w:cs="Segoe UI"/>
          <w:i/>
          <w:iCs/>
          <w:sz w:val="20"/>
          <w:szCs w:val="20"/>
        </w:rPr>
        <w:t>Evaluering av FACT-team i Norge – Sluttrapport</w:t>
      </w:r>
      <w:r w:rsidRPr="00C900F8">
        <w:rPr>
          <w:rFonts w:eastAsia="Segoe UI" w:cs="Segoe UI"/>
          <w:sz w:val="20"/>
          <w:szCs w:val="20"/>
        </w:rPr>
        <w:t xml:space="preserve"> (Anne Landheim &amp; Sigrun Odden, red.). Nasjonal kompetansetjeneste for samtidig rusmisbruk og psykisk lidelse (NKROP), Sykehuset Innlandet HF. </w:t>
      </w:r>
      <w:hyperlink r:id="rId3" w:history="1">
        <w:r w:rsidRPr="00C900F8">
          <w:rPr>
            <w:rStyle w:val="Hyperkobling"/>
            <w:rFonts w:eastAsia="Segoe UI" w:cs="Segoe UI"/>
            <w:sz w:val="20"/>
            <w:szCs w:val="20"/>
          </w:rPr>
          <w:t>https://www.helsedirektoratet.no/forebygging</w:t>
        </w:r>
      </w:hyperlink>
      <w:r w:rsidRPr="00C900F8">
        <w:rPr>
          <w:rFonts w:ascii="Cambria Math" w:eastAsia="Segoe UI" w:hAnsi="Cambria Math" w:cs="Cambria Math"/>
          <w:sz w:val="20"/>
          <w:szCs w:val="20"/>
        </w:rPr>
        <w:t>‑</w:t>
      </w:r>
      <w:r w:rsidRPr="00C900F8">
        <w:rPr>
          <w:rFonts w:eastAsia="Segoe UI" w:cs="Segoe UI"/>
          <w:sz w:val="20"/>
          <w:szCs w:val="20"/>
        </w:rPr>
        <w:t>diagnose</w:t>
      </w:r>
      <w:r w:rsidRPr="00C900F8">
        <w:rPr>
          <w:rFonts w:ascii="Cambria Math" w:eastAsia="Segoe UI" w:hAnsi="Cambria Math" w:cs="Cambria Math"/>
          <w:sz w:val="20"/>
          <w:szCs w:val="20"/>
        </w:rPr>
        <w:t>‑</w:t>
      </w:r>
      <w:r w:rsidRPr="00C900F8">
        <w:rPr>
          <w:rFonts w:eastAsia="Segoe UI" w:cs="Segoe UI"/>
          <w:sz w:val="20"/>
          <w:szCs w:val="20"/>
        </w:rPr>
        <w:t>og</w:t>
      </w:r>
      <w:r w:rsidRPr="00C900F8">
        <w:rPr>
          <w:rFonts w:ascii="Cambria Math" w:eastAsia="Segoe UI" w:hAnsi="Cambria Math" w:cs="Cambria Math"/>
          <w:sz w:val="20"/>
          <w:szCs w:val="20"/>
        </w:rPr>
        <w:t>‑</w:t>
      </w:r>
      <w:r w:rsidRPr="00C900F8">
        <w:rPr>
          <w:rFonts w:eastAsia="Segoe UI" w:cs="Segoe UI"/>
          <w:sz w:val="20"/>
          <w:szCs w:val="20"/>
        </w:rPr>
        <w:t>behandling/psykisk</w:t>
      </w:r>
      <w:r w:rsidRPr="00C900F8">
        <w:rPr>
          <w:rFonts w:ascii="Cambria Math" w:eastAsia="Segoe UI" w:hAnsi="Cambria Math" w:cs="Cambria Math"/>
          <w:sz w:val="20"/>
          <w:szCs w:val="20"/>
        </w:rPr>
        <w:t>‑</w:t>
      </w:r>
      <w:r w:rsidRPr="00C900F8">
        <w:rPr>
          <w:rFonts w:eastAsia="Segoe UI" w:cs="Segoe UI"/>
          <w:sz w:val="20"/>
          <w:szCs w:val="20"/>
        </w:rPr>
        <w:t>helse</w:t>
      </w:r>
      <w:r w:rsidRPr="00C900F8">
        <w:rPr>
          <w:rFonts w:ascii="Cambria Math" w:eastAsia="Segoe UI" w:hAnsi="Cambria Math" w:cs="Cambria Math"/>
          <w:sz w:val="20"/>
          <w:szCs w:val="20"/>
        </w:rPr>
        <w:t>‑</w:t>
      </w:r>
      <w:r w:rsidRPr="00C900F8">
        <w:rPr>
          <w:rFonts w:eastAsia="Segoe UI" w:cs="Segoe UI"/>
          <w:sz w:val="20"/>
          <w:szCs w:val="20"/>
        </w:rPr>
        <w:t>rus</w:t>
      </w:r>
      <w:r w:rsidRPr="00C900F8">
        <w:rPr>
          <w:rFonts w:ascii="Cambria Math" w:eastAsia="Segoe UI" w:hAnsi="Cambria Math" w:cs="Cambria Math"/>
          <w:sz w:val="20"/>
          <w:szCs w:val="20"/>
        </w:rPr>
        <w:t>‑</w:t>
      </w:r>
      <w:r w:rsidRPr="00C900F8">
        <w:rPr>
          <w:rFonts w:eastAsia="Segoe UI" w:cs="Segoe UI"/>
          <w:sz w:val="20"/>
          <w:szCs w:val="20"/>
        </w:rPr>
        <w:t>og</w:t>
      </w:r>
      <w:r w:rsidRPr="00C900F8">
        <w:rPr>
          <w:rFonts w:ascii="Cambria Math" w:eastAsia="Segoe UI" w:hAnsi="Cambria Math" w:cs="Cambria Math"/>
          <w:sz w:val="20"/>
          <w:szCs w:val="20"/>
        </w:rPr>
        <w:t>‑</w:t>
      </w:r>
      <w:r w:rsidRPr="00C900F8">
        <w:rPr>
          <w:rFonts w:eastAsia="Segoe UI" w:cs="Segoe UI"/>
          <w:sz w:val="20"/>
          <w:szCs w:val="20"/>
        </w:rPr>
        <w:t>avhengighet/act</w:t>
      </w:r>
      <w:r w:rsidRPr="00C900F8">
        <w:rPr>
          <w:rFonts w:ascii="Cambria Math" w:eastAsia="Segoe UI" w:hAnsi="Cambria Math" w:cs="Cambria Math"/>
          <w:sz w:val="20"/>
          <w:szCs w:val="20"/>
        </w:rPr>
        <w:t>‑</w:t>
      </w:r>
      <w:r w:rsidRPr="00C900F8">
        <w:rPr>
          <w:rFonts w:eastAsia="Segoe UI" w:cs="Segoe UI"/>
          <w:sz w:val="20"/>
          <w:szCs w:val="20"/>
        </w:rPr>
        <w:t>og</w:t>
      </w:r>
      <w:r w:rsidRPr="00C900F8">
        <w:rPr>
          <w:rFonts w:ascii="Cambria Math" w:eastAsia="Segoe UI" w:hAnsi="Cambria Math" w:cs="Cambria Math"/>
          <w:sz w:val="20"/>
          <w:szCs w:val="20"/>
        </w:rPr>
        <w:t>‑</w:t>
      </w:r>
      <w:r w:rsidRPr="00C900F8">
        <w:rPr>
          <w:rFonts w:eastAsia="Segoe UI" w:cs="Segoe UI"/>
          <w:sz w:val="20"/>
          <w:szCs w:val="20"/>
        </w:rPr>
        <w:t>fact</w:t>
      </w:r>
      <w:r w:rsidRPr="00C900F8">
        <w:rPr>
          <w:rFonts w:ascii="Cambria Math" w:eastAsia="Segoe UI" w:hAnsi="Cambria Math" w:cs="Cambria Math"/>
          <w:sz w:val="20"/>
          <w:szCs w:val="20"/>
        </w:rPr>
        <w:t>‑</w:t>
      </w:r>
      <w:r w:rsidRPr="00C900F8">
        <w:rPr>
          <w:rFonts w:eastAsia="Segoe UI" w:cs="Segoe UI"/>
          <w:sz w:val="20"/>
          <w:szCs w:val="20"/>
        </w:rPr>
        <w:t>team/evaluering</w:t>
      </w:r>
      <w:r w:rsidRPr="00C900F8">
        <w:rPr>
          <w:rFonts w:ascii="Cambria Math" w:eastAsia="Segoe UI" w:hAnsi="Cambria Math" w:cs="Cambria Math"/>
          <w:sz w:val="20"/>
          <w:szCs w:val="20"/>
        </w:rPr>
        <w:t>‑</w:t>
      </w:r>
      <w:r w:rsidRPr="00C900F8">
        <w:rPr>
          <w:rFonts w:eastAsia="Segoe UI" w:cs="Segoe UI"/>
          <w:sz w:val="20"/>
          <w:szCs w:val="20"/>
        </w:rPr>
        <w:t>av</w:t>
      </w:r>
      <w:r w:rsidRPr="00C900F8">
        <w:rPr>
          <w:rFonts w:ascii="Cambria Math" w:eastAsia="Segoe UI" w:hAnsi="Cambria Math" w:cs="Cambria Math"/>
          <w:sz w:val="20"/>
          <w:szCs w:val="20"/>
        </w:rPr>
        <w:t>‑</w:t>
      </w:r>
      <w:r w:rsidRPr="00C900F8">
        <w:rPr>
          <w:rFonts w:eastAsia="Segoe UI" w:cs="Segoe UI"/>
          <w:sz w:val="20"/>
          <w:szCs w:val="20"/>
        </w:rPr>
        <w:t>fact</w:t>
      </w:r>
      <w:r w:rsidRPr="00C900F8">
        <w:rPr>
          <w:rFonts w:ascii="Cambria Math" w:eastAsia="Segoe UI" w:hAnsi="Cambria Math" w:cs="Cambria Math"/>
          <w:sz w:val="20"/>
          <w:szCs w:val="20"/>
        </w:rPr>
        <w:t>‑</w:t>
      </w:r>
      <w:r w:rsidRPr="00C900F8">
        <w:rPr>
          <w:rFonts w:eastAsia="Segoe UI" w:cs="Segoe UI"/>
          <w:sz w:val="20"/>
          <w:szCs w:val="20"/>
        </w:rPr>
        <w:t>team</w:t>
      </w:r>
      <w:r w:rsidRPr="00C900F8">
        <w:rPr>
          <w:rFonts w:ascii="Cambria Math" w:eastAsia="Segoe UI" w:hAnsi="Cambria Math" w:cs="Cambria Math"/>
          <w:sz w:val="20"/>
          <w:szCs w:val="20"/>
        </w:rPr>
        <w:t>‑</w:t>
      </w:r>
      <w:r w:rsidRPr="00C900F8">
        <w:rPr>
          <w:rFonts w:eastAsia="Segoe UI" w:cs="Segoe UI"/>
          <w:sz w:val="20"/>
          <w:szCs w:val="20"/>
        </w:rPr>
        <w:t>i</w:t>
      </w:r>
      <w:r w:rsidRPr="00C900F8">
        <w:rPr>
          <w:rFonts w:ascii="Cambria Math" w:eastAsia="Segoe UI" w:hAnsi="Cambria Math" w:cs="Cambria Math"/>
          <w:sz w:val="20"/>
          <w:szCs w:val="20"/>
        </w:rPr>
        <w:t>‑</w:t>
      </w:r>
      <w:r w:rsidRPr="00C900F8">
        <w:rPr>
          <w:rFonts w:eastAsia="Segoe UI" w:cs="Segoe UI"/>
          <w:sz w:val="20"/>
          <w:szCs w:val="20"/>
        </w:rPr>
        <w:t xml:space="preserve">norge.pdf </w:t>
      </w:r>
      <w:hyperlink r:id="rId4" w:history="1">
        <w:r w:rsidRPr="00C900F8">
          <w:rPr>
            <w:rStyle w:val="Hyperkobling"/>
            <w:rFonts w:eastAsia="Segoe UI" w:cs="Segoe UI"/>
            <w:color w:val="464FEB"/>
            <w:sz w:val="20"/>
            <w:szCs w:val="20"/>
            <w:u w:val="none"/>
          </w:rPr>
          <w:t>[helsedirektoratet.no]</w:t>
        </w:r>
      </w:hyperlink>
      <w:r w:rsidRPr="00C900F8">
        <w:rPr>
          <w:rFonts w:eastAsia="Segoe UI" w:cs="Segoe UI"/>
          <w:sz w:val="20"/>
          <w:szCs w:val="20"/>
        </w:rPr>
        <w:t xml:space="preserve">, </w:t>
      </w:r>
      <w:hyperlink r:id="rId5" w:history="1">
        <w:r w:rsidRPr="00C900F8">
          <w:rPr>
            <w:rStyle w:val="Hyperkobling"/>
            <w:rFonts w:eastAsia="Segoe UI" w:cs="Segoe UI"/>
            <w:color w:val="464FEB"/>
            <w:sz w:val="20"/>
            <w:szCs w:val="20"/>
            <w:u w:val="none"/>
          </w:rPr>
          <w:t>[napha.no]</w:t>
        </w:r>
      </w:hyperlink>
      <w:r w:rsidRPr="00C900F8">
        <w:rPr>
          <w:rFonts w:eastAsia="Segoe UI" w:cs="Segoe UI"/>
          <w:sz w:val="20"/>
          <w:szCs w:val="20"/>
        </w:rPr>
        <w:t xml:space="preserve">, </w:t>
      </w:r>
      <w:hyperlink r:id="rId6" w:history="1">
        <w:r w:rsidRPr="00C900F8">
          <w:rPr>
            <w:rStyle w:val="Hyperkobling"/>
            <w:rFonts w:eastAsia="Segoe UI" w:cs="Segoe UI"/>
            <w:color w:val="464FEB"/>
            <w:sz w:val="20"/>
            <w:szCs w:val="20"/>
            <w:u w:val="none"/>
          </w:rPr>
          <w:t>[regjeringen.no]</w:t>
        </w:r>
      </w:hyperlink>
    </w:p>
    <w:p w14:paraId="732075D9" w14:textId="0DD36925" w:rsidR="2982394B" w:rsidRDefault="2982394B" w:rsidP="2982394B"/>
  </w:footnote>
  <w:footnote w:id="7">
    <w:p w14:paraId="527B51A0" w14:textId="3062C6BA" w:rsidR="2982394B" w:rsidRPr="00C900F8" w:rsidRDefault="2982394B" w:rsidP="00D11096">
      <w:pPr>
        <w:spacing w:line="300" w:lineRule="auto"/>
        <w:rPr>
          <w:rFonts w:eastAsia="Segoe UI" w:cs="Segoe UI"/>
          <w:color w:val="467886"/>
          <w:sz w:val="20"/>
          <w:szCs w:val="20"/>
          <w:u w:val="single"/>
        </w:rPr>
      </w:pPr>
      <w:r w:rsidRPr="2982394B">
        <w:rPr>
          <w:rStyle w:val="Fotnotereferanse"/>
        </w:rPr>
        <w:footnoteRef/>
      </w:r>
      <w:r w:rsidR="380AD524">
        <w:t xml:space="preserve"> </w:t>
      </w:r>
      <w:r w:rsidR="380AD524" w:rsidRPr="00C900F8">
        <w:rPr>
          <w:rFonts w:eastAsia="Segoe UI" w:cs="Segoe UI"/>
          <w:sz w:val="20"/>
          <w:szCs w:val="20"/>
        </w:rPr>
        <w:t xml:space="preserve">Meld. St. 5 (2024–2025). </w:t>
      </w:r>
      <w:r w:rsidR="380AD524" w:rsidRPr="00C900F8">
        <w:rPr>
          <w:rFonts w:eastAsia="Segoe UI" w:cs="Segoe UI"/>
          <w:i/>
          <w:iCs/>
          <w:sz w:val="20"/>
          <w:szCs w:val="20"/>
        </w:rPr>
        <w:t>Forebyggings- og behandlingsreformen for rusfeltet</w:t>
      </w:r>
      <w:r w:rsidR="380AD524" w:rsidRPr="00C900F8">
        <w:rPr>
          <w:rFonts w:eastAsia="Segoe UI" w:cs="Segoe UI"/>
          <w:sz w:val="20"/>
          <w:szCs w:val="20"/>
        </w:rPr>
        <w:t>. Oslo: Helse- og omsorgsdepartementet.</w:t>
      </w:r>
      <w:r w:rsidRPr="00C900F8">
        <w:rPr>
          <w:sz w:val="20"/>
          <w:szCs w:val="20"/>
        </w:rPr>
        <w:br/>
      </w:r>
      <w:r w:rsidR="380AD524" w:rsidRPr="00C900F8">
        <w:rPr>
          <w:rFonts w:eastAsia="Segoe UI" w:cs="Segoe UI"/>
          <w:sz w:val="20"/>
          <w:szCs w:val="20"/>
        </w:rPr>
        <w:t xml:space="preserve"> </w:t>
      </w:r>
      <w:hyperlink r:id="rId7" w:history="1">
        <w:r w:rsidR="380AD524" w:rsidRPr="00C900F8">
          <w:rPr>
            <w:rStyle w:val="Hyperkobling"/>
            <w:rFonts w:eastAsia="Segoe UI" w:cs="Segoe UI"/>
            <w:sz w:val="20"/>
            <w:szCs w:val="20"/>
          </w:rPr>
          <w:t>https://www.regjeringen.no/no/dokumenter/meld.-st.-5-20242025/id3023456/</w:t>
        </w:r>
      </w:hyperlink>
    </w:p>
  </w:footnote>
  <w:footnote w:id="8">
    <w:p w14:paraId="404C9D8C" w14:textId="77777777" w:rsidR="2982394B" w:rsidRPr="005B7677" w:rsidRDefault="2982394B" w:rsidP="26775D93">
      <w:pPr>
        <w:rPr>
          <w:lang w:val="en-US"/>
        </w:rPr>
      </w:pPr>
      <w:r w:rsidRPr="00C900F8">
        <w:rPr>
          <w:rStyle w:val="Fotnotereferanse"/>
          <w:sz w:val="20"/>
          <w:szCs w:val="20"/>
        </w:rPr>
        <w:footnoteRef/>
      </w:r>
      <w:r w:rsidR="380AD524" w:rsidRPr="00C900F8">
        <w:rPr>
          <w:sz w:val="20"/>
          <w:szCs w:val="20"/>
          <w:lang w:val="en-US"/>
        </w:rPr>
        <w:t xml:space="preserve"> </w:t>
      </w:r>
      <w:r w:rsidR="380AD524">
        <w:fldChar w:fldCharType="begin"/>
      </w:r>
      <w:r w:rsidR="380AD524" w:rsidRPr="008908B4">
        <w:rPr>
          <w:lang w:val="nn-NO"/>
        </w:rPr>
        <w:instrText>HYPERLINK "https://www.regjeringen.no/contentassets/2a04e456eabb40b48f0cdc8202fe0107/no/pdfs/nou202520250002000dddpdfs.pdf"</w:instrText>
      </w:r>
      <w:r w:rsidR="380AD524">
        <w:fldChar w:fldCharType="separate"/>
      </w:r>
      <w:r w:rsidR="380AD524" w:rsidRPr="00C900F8">
        <w:rPr>
          <w:rStyle w:val="Hyperkobling"/>
          <w:sz w:val="20"/>
          <w:szCs w:val="20"/>
          <w:lang w:val="en-US"/>
        </w:rPr>
        <w:t>NOU 2025: 2</w:t>
      </w:r>
      <w:r w:rsidR="380AD524">
        <w:fldChar w:fldCharType="end"/>
      </w:r>
    </w:p>
  </w:footnote>
  <w:footnote w:id="9">
    <w:p w14:paraId="7C864221" w14:textId="3ED247C8" w:rsidR="1A8E4F20" w:rsidRDefault="1A8E4F20" w:rsidP="1A8E4F20">
      <w:pPr>
        <w:rPr>
          <w:rFonts w:ascii="Segoe UI" w:eastAsia="Segoe UI" w:hAnsi="Segoe UI" w:cs="Segoe UI"/>
          <w:color w:val="464FEB"/>
          <w:sz w:val="21"/>
          <w:szCs w:val="21"/>
          <w:lang w:val="en-US"/>
        </w:rPr>
      </w:pPr>
      <w:r w:rsidRPr="1A8E4F20">
        <w:rPr>
          <w:rStyle w:val="Fotnotereferanse"/>
        </w:rPr>
        <w:footnoteRef/>
      </w:r>
      <w:r w:rsidRPr="00BE3DFA">
        <w:rPr>
          <w:lang w:val="en-US"/>
        </w:rPr>
        <w:t xml:space="preserve"> </w:t>
      </w:r>
      <w:proofErr w:type="spellStart"/>
      <w:r w:rsidRPr="1A8E4F20">
        <w:rPr>
          <w:rFonts w:ascii="Segoe UI" w:eastAsia="Segoe UI" w:hAnsi="Segoe UI" w:cs="Segoe UI"/>
          <w:sz w:val="21"/>
          <w:szCs w:val="21"/>
          <w:lang w:val="en-US"/>
        </w:rPr>
        <w:t>Ambalavanan</w:t>
      </w:r>
      <w:proofErr w:type="spellEnd"/>
      <w:r w:rsidRPr="1A8E4F20">
        <w:rPr>
          <w:rFonts w:ascii="Segoe UI" w:eastAsia="Segoe UI" w:hAnsi="Segoe UI" w:cs="Segoe UI"/>
          <w:sz w:val="21"/>
          <w:szCs w:val="21"/>
          <w:lang w:val="en-US"/>
        </w:rPr>
        <w:t xml:space="preserve">, R., Snead, R. S., </w:t>
      </w:r>
      <w:proofErr w:type="spellStart"/>
      <w:r w:rsidRPr="1A8E4F20">
        <w:rPr>
          <w:rFonts w:ascii="Segoe UI" w:eastAsia="Segoe UI" w:hAnsi="Segoe UI" w:cs="Segoe UI"/>
          <w:sz w:val="21"/>
          <w:szCs w:val="21"/>
          <w:lang w:val="en-US"/>
        </w:rPr>
        <w:t>Marczika</w:t>
      </w:r>
      <w:proofErr w:type="spellEnd"/>
      <w:r w:rsidRPr="1A8E4F20">
        <w:rPr>
          <w:rFonts w:ascii="Segoe UI" w:eastAsia="Segoe UI" w:hAnsi="Segoe UI" w:cs="Segoe UI"/>
          <w:sz w:val="21"/>
          <w:szCs w:val="21"/>
          <w:lang w:val="en-US"/>
        </w:rPr>
        <w:t xml:space="preserve">, J., Towett, G., Malioukis, A., &amp; </w:t>
      </w:r>
      <w:proofErr w:type="spellStart"/>
      <w:r w:rsidRPr="1A8E4F20">
        <w:rPr>
          <w:rFonts w:ascii="Segoe UI" w:eastAsia="Segoe UI" w:hAnsi="Segoe UI" w:cs="Segoe UI"/>
          <w:sz w:val="21"/>
          <w:szCs w:val="21"/>
          <w:lang w:val="en-US"/>
        </w:rPr>
        <w:t>Mbogori‑Kairichi</w:t>
      </w:r>
      <w:proofErr w:type="spellEnd"/>
      <w:r w:rsidRPr="1A8E4F20">
        <w:rPr>
          <w:rFonts w:ascii="Segoe UI" w:eastAsia="Segoe UI" w:hAnsi="Segoe UI" w:cs="Segoe UI"/>
          <w:sz w:val="21"/>
          <w:szCs w:val="21"/>
          <w:lang w:val="en-US"/>
        </w:rPr>
        <w:t xml:space="preserve">, M. (2025). Challenges and strategies in building a foundational digital health data integration ecosystem: A systematic review and thematic synthesis. </w:t>
      </w:r>
      <w:r w:rsidRPr="1A8E4F20">
        <w:rPr>
          <w:rFonts w:ascii="Segoe UI" w:eastAsia="Segoe UI" w:hAnsi="Segoe UI" w:cs="Segoe UI"/>
          <w:i/>
          <w:iCs/>
          <w:sz w:val="21"/>
          <w:szCs w:val="21"/>
          <w:lang w:val="en-US"/>
        </w:rPr>
        <w:t>Frontiers in Health Services</w:t>
      </w:r>
      <w:r w:rsidRPr="1A8E4F20">
        <w:rPr>
          <w:rFonts w:ascii="Segoe UI" w:eastAsia="Segoe UI" w:hAnsi="Segoe UI" w:cs="Segoe UI"/>
          <w:sz w:val="21"/>
          <w:szCs w:val="21"/>
          <w:lang w:val="en-US"/>
        </w:rPr>
        <w:t>.</w:t>
      </w:r>
    </w:p>
    <w:p w14:paraId="5159001F" w14:textId="0C8A5AF6" w:rsidR="1A8E4F20" w:rsidRDefault="1A8E4F20" w:rsidP="1A8E4F20">
      <w:pPr>
        <w:rPr>
          <w:rFonts w:ascii="Segoe UI" w:eastAsia="Segoe UI" w:hAnsi="Segoe UI" w:cs="Segoe UI"/>
          <w:color w:val="464FEB"/>
          <w:sz w:val="21"/>
          <w:szCs w:val="21"/>
          <w:lang w:val="en-US"/>
        </w:rPr>
      </w:pPr>
      <w:hyperlink r:id="rId8">
        <w:r w:rsidRPr="1A8E4F20">
          <w:rPr>
            <w:rStyle w:val="Hyperkobling"/>
            <w:rFonts w:ascii="Segoe UI" w:eastAsia="Segoe UI" w:hAnsi="Segoe UI" w:cs="Segoe UI"/>
            <w:sz w:val="21"/>
            <w:szCs w:val="21"/>
            <w:lang w:val="en-US"/>
          </w:rPr>
          <w:t>https://doi.org/10.3389/frhs.2025.1600689</w:t>
        </w:r>
      </w:hyperlink>
      <w:r w:rsidRPr="1A8E4F20">
        <w:rPr>
          <w:rFonts w:ascii="Segoe UI" w:eastAsia="Segoe UI" w:hAnsi="Segoe UI" w:cs="Segoe UI"/>
          <w:sz w:val="21"/>
          <w:szCs w:val="21"/>
          <w:lang w:val="en-US"/>
        </w:rPr>
        <w:t xml:space="preserve"> </w:t>
      </w:r>
      <w:hyperlink r:id="rId9">
        <w:r w:rsidRPr="1A8E4F20">
          <w:rPr>
            <w:rStyle w:val="Hyperkobling"/>
            <w:rFonts w:ascii="Segoe UI" w:eastAsia="Segoe UI" w:hAnsi="Segoe UI" w:cs="Segoe UI"/>
            <w:color w:val="464FEB"/>
            <w:sz w:val="21"/>
            <w:szCs w:val="21"/>
            <w:lang w:val="en-US"/>
          </w:rPr>
          <w:t>[frontiersin.org]</w:t>
        </w:r>
      </w:hyperlink>
      <w:r w:rsidRPr="00BE3DFA">
        <w:rPr>
          <w:lang w:val="en-US"/>
        </w:rP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07F1C"/>
    <w:multiLevelType w:val="hybridMultilevel"/>
    <w:tmpl w:val="22EC018A"/>
    <w:lvl w:ilvl="0" w:tplc="7DF6DF28">
      <w:start w:val="1"/>
      <w:numFmt w:val="decimal"/>
      <w:lvlText w:val="%1."/>
      <w:lvlJc w:val="left"/>
      <w:pPr>
        <w:ind w:left="720" w:hanging="360"/>
      </w:pPr>
    </w:lvl>
    <w:lvl w:ilvl="1" w:tplc="C606781A">
      <w:start w:val="1"/>
      <w:numFmt w:val="lowerLetter"/>
      <w:lvlText w:val="%2."/>
      <w:lvlJc w:val="left"/>
      <w:pPr>
        <w:ind w:left="1440" w:hanging="360"/>
      </w:pPr>
    </w:lvl>
    <w:lvl w:ilvl="2" w:tplc="1F1A8EA8">
      <w:start w:val="1"/>
      <w:numFmt w:val="lowerRoman"/>
      <w:lvlText w:val="%3."/>
      <w:lvlJc w:val="right"/>
      <w:pPr>
        <w:ind w:left="2160" w:hanging="180"/>
      </w:pPr>
    </w:lvl>
    <w:lvl w:ilvl="3" w:tplc="4FACD4F0">
      <w:start w:val="1"/>
      <w:numFmt w:val="decimal"/>
      <w:lvlText w:val="%4."/>
      <w:lvlJc w:val="left"/>
      <w:pPr>
        <w:ind w:left="2880" w:hanging="360"/>
      </w:pPr>
    </w:lvl>
    <w:lvl w:ilvl="4" w:tplc="81A4F8E2">
      <w:start w:val="1"/>
      <w:numFmt w:val="lowerLetter"/>
      <w:lvlText w:val="%5."/>
      <w:lvlJc w:val="left"/>
      <w:pPr>
        <w:ind w:left="3600" w:hanging="360"/>
      </w:pPr>
    </w:lvl>
    <w:lvl w:ilvl="5" w:tplc="B4804530">
      <w:start w:val="1"/>
      <w:numFmt w:val="lowerRoman"/>
      <w:lvlText w:val="%6."/>
      <w:lvlJc w:val="right"/>
      <w:pPr>
        <w:ind w:left="4320" w:hanging="180"/>
      </w:pPr>
    </w:lvl>
    <w:lvl w:ilvl="6" w:tplc="AFE2142E">
      <w:start w:val="1"/>
      <w:numFmt w:val="decimal"/>
      <w:lvlText w:val="%7."/>
      <w:lvlJc w:val="left"/>
      <w:pPr>
        <w:ind w:left="5040" w:hanging="360"/>
      </w:pPr>
    </w:lvl>
    <w:lvl w:ilvl="7" w:tplc="788C3276">
      <w:start w:val="1"/>
      <w:numFmt w:val="lowerLetter"/>
      <w:lvlText w:val="%8."/>
      <w:lvlJc w:val="left"/>
      <w:pPr>
        <w:ind w:left="5760" w:hanging="360"/>
      </w:pPr>
    </w:lvl>
    <w:lvl w:ilvl="8" w:tplc="4398817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FBE66"/>
    <w:multiLevelType w:val="hybridMultilevel"/>
    <w:tmpl w:val="18B412E2"/>
    <w:lvl w:ilvl="0" w:tplc="DDAA594E">
      <w:start w:val="1"/>
      <w:numFmt w:val="decimal"/>
      <w:lvlText w:val="%1."/>
      <w:lvlJc w:val="left"/>
      <w:pPr>
        <w:ind w:left="720" w:hanging="360"/>
      </w:pPr>
    </w:lvl>
    <w:lvl w:ilvl="1" w:tplc="8C9E28F6">
      <w:start w:val="1"/>
      <w:numFmt w:val="lowerLetter"/>
      <w:lvlText w:val="%2."/>
      <w:lvlJc w:val="left"/>
      <w:pPr>
        <w:ind w:left="1440" w:hanging="360"/>
      </w:pPr>
    </w:lvl>
    <w:lvl w:ilvl="2" w:tplc="E24861EA">
      <w:start w:val="1"/>
      <w:numFmt w:val="lowerRoman"/>
      <w:lvlText w:val="%3."/>
      <w:lvlJc w:val="right"/>
      <w:pPr>
        <w:ind w:left="2160" w:hanging="180"/>
      </w:pPr>
    </w:lvl>
    <w:lvl w:ilvl="3" w:tplc="C3BA4ADA">
      <w:start w:val="1"/>
      <w:numFmt w:val="decimal"/>
      <w:lvlText w:val="%4."/>
      <w:lvlJc w:val="left"/>
      <w:pPr>
        <w:ind w:left="2880" w:hanging="360"/>
      </w:pPr>
    </w:lvl>
    <w:lvl w:ilvl="4" w:tplc="FA18F7A0">
      <w:start w:val="1"/>
      <w:numFmt w:val="lowerLetter"/>
      <w:lvlText w:val="%5."/>
      <w:lvlJc w:val="left"/>
      <w:pPr>
        <w:ind w:left="3600" w:hanging="360"/>
      </w:pPr>
    </w:lvl>
    <w:lvl w:ilvl="5" w:tplc="4D5671FE">
      <w:start w:val="1"/>
      <w:numFmt w:val="lowerRoman"/>
      <w:lvlText w:val="%6."/>
      <w:lvlJc w:val="right"/>
      <w:pPr>
        <w:ind w:left="4320" w:hanging="180"/>
      </w:pPr>
    </w:lvl>
    <w:lvl w:ilvl="6" w:tplc="995CC884">
      <w:start w:val="1"/>
      <w:numFmt w:val="decimal"/>
      <w:lvlText w:val="%7."/>
      <w:lvlJc w:val="left"/>
      <w:pPr>
        <w:ind w:left="5040" w:hanging="360"/>
      </w:pPr>
    </w:lvl>
    <w:lvl w:ilvl="7" w:tplc="20F607CA">
      <w:start w:val="1"/>
      <w:numFmt w:val="lowerLetter"/>
      <w:lvlText w:val="%8."/>
      <w:lvlJc w:val="left"/>
      <w:pPr>
        <w:ind w:left="5760" w:hanging="360"/>
      </w:pPr>
    </w:lvl>
    <w:lvl w:ilvl="8" w:tplc="3EB076A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A05CF"/>
    <w:multiLevelType w:val="hybridMultilevel"/>
    <w:tmpl w:val="DC4CF138"/>
    <w:lvl w:ilvl="0" w:tplc="934E9B50">
      <w:start w:val="1"/>
      <w:numFmt w:val="decimal"/>
      <w:lvlText w:val="%1."/>
      <w:lvlJc w:val="left"/>
      <w:pPr>
        <w:ind w:left="720" w:hanging="360"/>
      </w:pPr>
    </w:lvl>
    <w:lvl w:ilvl="1" w:tplc="F6C21B16">
      <w:start w:val="1"/>
      <w:numFmt w:val="lowerLetter"/>
      <w:lvlText w:val="%2."/>
      <w:lvlJc w:val="left"/>
      <w:pPr>
        <w:ind w:left="1440" w:hanging="360"/>
      </w:pPr>
    </w:lvl>
    <w:lvl w:ilvl="2" w:tplc="59C082BC">
      <w:start w:val="1"/>
      <w:numFmt w:val="lowerRoman"/>
      <w:lvlText w:val="%3."/>
      <w:lvlJc w:val="right"/>
      <w:pPr>
        <w:ind w:left="2160" w:hanging="180"/>
      </w:pPr>
    </w:lvl>
    <w:lvl w:ilvl="3" w:tplc="C97E7C40">
      <w:start w:val="1"/>
      <w:numFmt w:val="decimal"/>
      <w:lvlText w:val="%4."/>
      <w:lvlJc w:val="left"/>
      <w:pPr>
        <w:ind w:left="2880" w:hanging="360"/>
      </w:pPr>
    </w:lvl>
    <w:lvl w:ilvl="4" w:tplc="3AF63FA6">
      <w:start w:val="1"/>
      <w:numFmt w:val="lowerLetter"/>
      <w:lvlText w:val="%5."/>
      <w:lvlJc w:val="left"/>
      <w:pPr>
        <w:ind w:left="3600" w:hanging="360"/>
      </w:pPr>
    </w:lvl>
    <w:lvl w:ilvl="5" w:tplc="1B0AB834">
      <w:start w:val="1"/>
      <w:numFmt w:val="lowerRoman"/>
      <w:lvlText w:val="%6."/>
      <w:lvlJc w:val="right"/>
      <w:pPr>
        <w:ind w:left="4320" w:hanging="180"/>
      </w:pPr>
    </w:lvl>
    <w:lvl w:ilvl="6" w:tplc="15FE2190">
      <w:start w:val="1"/>
      <w:numFmt w:val="decimal"/>
      <w:lvlText w:val="%7."/>
      <w:lvlJc w:val="left"/>
      <w:pPr>
        <w:ind w:left="5040" w:hanging="360"/>
      </w:pPr>
    </w:lvl>
    <w:lvl w:ilvl="7" w:tplc="D93EABD2">
      <w:start w:val="1"/>
      <w:numFmt w:val="lowerLetter"/>
      <w:lvlText w:val="%8."/>
      <w:lvlJc w:val="left"/>
      <w:pPr>
        <w:ind w:left="5760" w:hanging="360"/>
      </w:pPr>
    </w:lvl>
    <w:lvl w:ilvl="8" w:tplc="29A4D58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780CC"/>
    <w:multiLevelType w:val="hybridMultilevel"/>
    <w:tmpl w:val="093A3DBE"/>
    <w:lvl w:ilvl="0" w:tplc="20A0E0FA">
      <w:start w:val="1"/>
      <w:numFmt w:val="decimal"/>
      <w:lvlText w:val="%1."/>
      <w:lvlJc w:val="left"/>
      <w:pPr>
        <w:ind w:left="720" w:hanging="360"/>
      </w:pPr>
    </w:lvl>
    <w:lvl w:ilvl="1" w:tplc="898AF7E6">
      <w:start w:val="1"/>
      <w:numFmt w:val="lowerLetter"/>
      <w:lvlText w:val="%2."/>
      <w:lvlJc w:val="left"/>
      <w:pPr>
        <w:ind w:left="1440" w:hanging="360"/>
      </w:pPr>
    </w:lvl>
    <w:lvl w:ilvl="2" w:tplc="F7DEC33C">
      <w:start w:val="1"/>
      <w:numFmt w:val="lowerRoman"/>
      <w:lvlText w:val="%3."/>
      <w:lvlJc w:val="right"/>
      <w:pPr>
        <w:ind w:left="2160" w:hanging="180"/>
      </w:pPr>
    </w:lvl>
    <w:lvl w:ilvl="3" w:tplc="715AE8B2">
      <w:start w:val="1"/>
      <w:numFmt w:val="decimal"/>
      <w:lvlText w:val="%4."/>
      <w:lvlJc w:val="left"/>
      <w:pPr>
        <w:ind w:left="2880" w:hanging="360"/>
      </w:pPr>
    </w:lvl>
    <w:lvl w:ilvl="4" w:tplc="9D14B7A2">
      <w:start w:val="1"/>
      <w:numFmt w:val="lowerLetter"/>
      <w:lvlText w:val="%5."/>
      <w:lvlJc w:val="left"/>
      <w:pPr>
        <w:ind w:left="3600" w:hanging="360"/>
      </w:pPr>
    </w:lvl>
    <w:lvl w:ilvl="5" w:tplc="612EABEA">
      <w:start w:val="1"/>
      <w:numFmt w:val="lowerRoman"/>
      <w:lvlText w:val="%6."/>
      <w:lvlJc w:val="right"/>
      <w:pPr>
        <w:ind w:left="4320" w:hanging="180"/>
      </w:pPr>
    </w:lvl>
    <w:lvl w:ilvl="6" w:tplc="E5D6BDE2">
      <w:start w:val="1"/>
      <w:numFmt w:val="decimal"/>
      <w:lvlText w:val="%7."/>
      <w:lvlJc w:val="left"/>
      <w:pPr>
        <w:ind w:left="5040" w:hanging="360"/>
      </w:pPr>
    </w:lvl>
    <w:lvl w:ilvl="7" w:tplc="01464718">
      <w:start w:val="1"/>
      <w:numFmt w:val="lowerLetter"/>
      <w:lvlText w:val="%8."/>
      <w:lvlJc w:val="left"/>
      <w:pPr>
        <w:ind w:left="5760" w:hanging="360"/>
      </w:pPr>
    </w:lvl>
    <w:lvl w:ilvl="8" w:tplc="C31A759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95167"/>
    <w:multiLevelType w:val="hybridMultilevel"/>
    <w:tmpl w:val="BD1C683C"/>
    <w:lvl w:ilvl="0" w:tplc="3CE4478C">
      <w:start w:val="1"/>
      <w:numFmt w:val="decimal"/>
      <w:lvlText w:val="%1."/>
      <w:lvlJc w:val="left"/>
      <w:pPr>
        <w:ind w:left="720" w:hanging="360"/>
      </w:pPr>
    </w:lvl>
    <w:lvl w:ilvl="1" w:tplc="15967D58">
      <w:start w:val="1"/>
      <w:numFmt w:val="lowerLetter"/>
      <w:lvlText w:val="%2."/>
      <w:lvlJc w:val="left"/>
      <w:pPr>
        <w:ind w:left="1440" w:hanging="360"/>
      </w:pPr>
    </w:lvl>
    <w:lvl w:ilvl="2" w:tplc="1AF0F252">
      <w:start w:val="1"/>
      <w:numFmt w:val="lowerRoman"/>
      <w:lvlText w:val="%3."/>
      <w:lvlJc w:val="right"/>
      <w:pPr>
        <w:ind w:left="2160" w:hanging="180"/>
      </w:pPr>
    </w:lvl>
    <w:lvl w:ilvl="3" w:tplc="B50653C2">
      <w:start w:val="1"/>
      <w:numFmt w:val="decimal"/>
      <w:lvlText w:val="%4."/>
      <w:lvlJc w:val="left"/>
      <w:pPr>
        <w:ind w:left="2880" w:hanging="360"/>
      </w:pPr>
    </w:lvl>
    <w:lvl w:ilvl="4" w:tplc="C9D0A8F0">
      <w:start w:val="1"/>
      <w:numFmt w:val="lowerLetter"/>
      <w:lvlText w:val="%5."/>
      <w:lvlJc w:val="left"/>
      <w:pPr>
        <w:ind w:left="3600" w:hanging="360"/>
      </w:pPr>
    </w:lvl>
    <w:lvl w:ilvl="5" w:tplc="A8705F56">
      <w:start w:val="1"/>
      <w:numFmt w:val="lowerRoman"/>
      <w:lvlText w:val="%6."/>
      <w:lvlJc w:val="right"/>
      <w:pPr>
        <w:ind w:left="4320" w:hanging="180"/>
      </w:pPr>
    </w:lvl>
    <w:lvl w:ilvl="6" w:tplc="C69ABCDC">
      <w:start w:val="1"/>
      <w:numFmt w:val="decimal"/>
      <w:lvlText w:val="%7."/>
      <w:lvlJc w:val="left"/>
      <w:pPr>
        <w:ind w:left="5040" w:hanging="360"/>
      </w:pPr>
    </w:lvl>
    <w:lvl w:ilvl="7" w:tplc="BA921B7A">
      <w:start w:val="1"/>
      <w:numFmt w:val="lowerLetter"/>
      <w:lvlText w:val="%8."/>
      <w:lvlJc w:val="left"/>
      <w:pPr>
        <w:ind w:left="5760" w:hanging="360"/>
      </w:pPr>
    </w:lvl>
    <w:lvl w:ilvl="8" w:tplc="8660B19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63C2A"/>
    <w:multiLevelType w:val="hybridMultilevel"/>
    <w:tmpl w:val="1E1C6FB6"/>
    <w:lvl w:ilvl="0" w:tplc="01927B70">
      <w:start w:val="1"/>
      <w:numFmt w:val="decimal"/>
      <w:lvlText w:val="%1."/>
      <w:lvlJc w:val="left"/>
      <w:pPr>
        <w:ind w:left="720" w:hanging="360"/>
      </w:pPr>
    </w:lvl>
    <w:lvl w:ilvl="1" w:tplc="19DEC782">
      <w:start w:val="1"/>
      <w:numFmt w:val="lowerLetter"/>
      <w:lvlText w:val="%2."/>
      <w:lvlJc w:val="left"/>
      <w:pPr>
        <w:ind w:left="1440" w:hanging="360"/>
      </w:pPr>
    </w:lvl>
    <w:lvl w:ilvl="2" w:tplc="815AFE66">
      <w:start w:val="1"/>
      <w:numFmt w:val="lowerRoman"/>
      <w:lvlText w:val="%3."/>
      <w:lvlJc w:val="right"/>
      <w:pPr>
        <w:ind w:left="2160" w:hanging="180"/>
      </w:pPr>
    </w:lvl>
    <w:lvl w:ilvl="3" w:tplc="36805AA0">
      <w:start w:val="1"/>
      <w:numFmt w:val="decimal"/>
      <w:lvlText w:val="%4."/>
      <w:lvlJc w:val="left"/>
      <w:pPr>
        <w:ind w:left="2880" w:hanging="360"/>
      </w:pPr>
    </w:lvl>
    <w:lvl w:ilvl="4" w:tplc="09FC5F94">
      <w:start w:val="1"/>
      <w:numFmt w:val="lowerLetter"/>
      <w:lvlText w:val="%5."/>
      <w:lvlJc w:val="left"/>
      <w:pPr>
        <w:ind w:left="3600" w:hanging="360"/>
      </w:pPr>
    </w:lvl>
    <w:lvl w:ilvl="5" w:tplc="0616B704">
      <w:start w:val="1"/>
      <w:numFmt w:val="lowerRoman"/>
      <w:lvlText w:val="%6."/>
      <w:lvlJc w:val="right"/>
      <w:pPr>
        <w:ind w:left="4320" w:hanging="180"/>
      </w:pPr>
    </w:lvl>
    <w:lvl w:ilvl="6" w:tplc="AAD080EA">
      <w:start w:val="1"/>
      <w:numFmt w:val="decimal"/>
      <w:lvlText w:val="%7."/>
      <w:lvlJc w:val="left"/>
      <w:pPr>
        <w:ind w:left="5040" w:hanging="360"/>
      </w:pPr>
    </w:lvl>
    <w:lvl w:ilvl="7" w:tplc="265E363E">
      <w:start w:val="1"/>
      <w:numFmt w:val="lowerLetter"/>
      <w:lvlText w:val="%8."/>
      <w:lvlJc w:val="left"/>
      <w:pPr>
        <w:ind w:left="5760" w:hanging="360"/>
      </w:pPr>
    </w:lvl>
    <w:lvl w:ilvl="8" w:tplc="3F04ED76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308267">
    <w:abstractNumId w:val="0"/>
  </w:num>
  <w:num w:numId="2" w16cid:durableId="1191646431">
    <w:abstractNumId w:val="4"/>
  </w:num>
  <w:num w:numId="3" w16cid:durableId="1150294399">
    <w:abstractNumId w:val="2"/>
  </w:num>
  <w:num w:numId="4" w16cid:durableId="1122384422">
    <w:abstractNumId w:val="3"/>
  </w:num>
  <w:num w:numId="5" w16cid:durableId="50807080">
    <w:abstractNumId w:val="5"/>
  </w:num>
  <w:num w:numId="6" w16cid:durableId="705371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407FBF"/>
    <w:rsid w:val="00000F11"/>
    <w:rsid w:val="0000102F"/>
    <w:rsid w:val="00004BD1"/>
    <w:rsid w:val="00004BD7"/>
    <w:rsid w:val="00014457"/>
    <w:rsid w:val="00020E82"/>
    <w:rsid w:val="0002613C"/>
    <w:rsid w:val="00026F00"/>
    <w:rsid w:val="000270E3"/>
    <w:rsid w:val="0003435D"/>
    <w:rsid w:val="00035616"/>
    <w:rsid w:val="000367FA"/>
    <w:rsid w:val="00037933"/>
    <w:rsid w:val="000429B1"/>
    <w:rsid w:val="00047BF7"/>
    <w:rsid w:val="00050CBD"/>
    <w:rsid w:val="00054489"/>
    <w:rsid w:val="0005699E"/>
    <w:rsid w:val="000570D9"/>
    <w:rsid w:val="000603DD"/>
    <w:rsid w:val="00070FCA"/>
    <w:rsid w:val="000772DD"/>
    <w:rsid w:val="00081948"/>
    <w:rsid w:val="000825E8"/>
    <w:rsid w:val="000869BD"/>
    <w:rsid w:val="000923BD"/>
    <w:rsid w:val="0009644E"/>
    <w:rsid w:val="000A0E9A"/>
    <w:rsid w:val="000A450F"/>
    <w:rsid w:val="000A59DB"/>
    <w:rsid w:val="000A65AA"/>
    <w:rsid w:val="000B173A"/>
    <w:rsid w:val="000B2F9C"/>
    <w:rsid w:val="000B4098"/>
    <w:rsid w:val="000B47B8"/>
    <w:rsid w:val="000B679C"/>
    <w:rsid w:val="000B78CC"/>
    <w:rsid w:val="000C0CB5"/>
    <w:rsid w:val="000C2A46"/>
    <w:rsid w:val="000C5C0B"/>
    <w:rsid w:val="000D219B"/>
    <w:rsid w:val="000D45C7"/>
    <w:rsid w:val="000F0D14"/>
    <w:rsid w:val="000F34BD"/>
    <w:rsid w:val="0010292E"/>
    <w:rsid w:val="001039BA"/>
    <w:rsid w:val="00110557"/>
    <w:rsid w:val="00117A44"/>
    <w:rsid w:val="001222BC"/>
    <w:rsid w:val="00126F9C"/>
    <w:rsid w:val="001357B0"/>
    <w:rsid w:val="0014497E"/>
    <w:rsid w:val="0014568A"/>
    <w:rsid w:val="00146DB6"/>
    <w:rsid w:val="0014723D"/>
    <w:rsid w:val="00157FA9"/>
    <w:rsid w:val="00163099"/>
    <w:rsid w:val="001640B3"/>
    <w:rsid w:val="0017164F"/>
    <w:rsid w:val="00181BEA"/>
    <w:rsid w:val="00187871"/>
    <w:rsid w:val="00191CBA"/>
    <w:rsid w:val="00197CBA"/>
    <w:rsid w:val="001B0F33"/>
    <w:rsid w:val="001B42DC"/>
    <w:rsid w:val="001C00D8"/>
    <w:rsid w:val="001C2AAD"/>
    <w:rsid w:val="001C7AC6"/>
    <w:rsid w:val="001D2605"/>
    <w:rsid w:val="001E1F8B"/>
    <w:rsid w:val="001F0976"/>
    <w:rsid w:val="001F44B6"/>
    <w:rsid w:val="002039D7"/>
    <w:rsid w:val="00206FE8"/>
    <w:rsid w:val="00212640"/>
    <w:rsid w:val="002126DD"/>
    <w:rsid w:val="00215A78"/>
    <w:rsid w:val="0022463B"/>
    <w:rsid w:val="00226E08"/>
    <w:rsid w:val="00227716"/>
    <w:rsid w:val="0024019E"/>
    <w:rsid w:val="002421C9"/>
    <w:rsid w:val="002444F9"/>
    <w:rsid w:val="002455E3"/>
    <w:rsid w:val="002471E8"/>
    <w:rsid w:val="002474F5"/>
    <w:rsid w:val="002519F0"/>
    <w:rsid w:val="00254E6D"/>
    <w:rsid w:val="0026145B"/>
    <w:rsid w:val="0026359D"/>
    <w:rsid w:val="00264035"/>
    <w:rsid w:val="0027183C"/>
    <w:rsid w:val="00272A7B"/>
    <w:rsid w:val="00274C58"/>
    <w:rsid w:val="00274E41"/>
    <w:rsid w:val="00277D82"/>
    <w:rsid w:val="0028167F"/>
    <w:rsid w:val="002831C3"/>
    <w:rsid w:val="002856FB"/>
    <w:rsid w:val="0029000E"/>
    <w:rsid w:val="00291F30"/>
    <w:rsid w:val="002A0176"/>
    <w:rsid w:val="002A05D9"/>
    <w:rsid w:val="002A1A2D"/>
    <w:rsid w:val="002A6B9E"/>
    <w:rsid w:val="002A7ACF"/>
    <w:rsid w:val="002B0A57"/>
    <w:rsid w:val="002B524C"/>
    <w:rsid w:val="002B5600"/>
    <w:rsid w:val="002B6D7A"/>
    <w:rsid w:val="002B6F2C"/>
    <w:rsid w:val="002C42FD"/>
    <w:rsid w:val="002C5CAC"/>
    <w:rsid w:val="002CB001"/>
    <w:rsid w:val="002D39D5"/>
    <w:rsid w:val="002D791F"/>
    <w:rsid w:val="002E0BE7"/>
    <w:rsid w:val="002E4130"/>
    <w:rsid w:val="002E6239"/>
    <w:rsid w:val="002E6900"/>
    <w:rsid w:val="002F381A"/>
    <w:rsid w:val="002F4C34"/>
    <w:rsid w:val="00306329"/>
    <w:rsid w:val="00307B81"/>
    <w:rsid w:val="00307F13"/>
    <w:rsid w:val="00314F10"/>
    <w:rsid w:val="00324577"/>
    <w:rsid w:val="00326531"/>
    <w:rsid w:val="00326EFD"/>
    <w:rsid w:val="003312DB"/>
    <w:rsid w:val="003359A7"/>
    <w:rsid w:val="00342089"/>
    <w:rsid w:val="003451F7"/>
    <w:rsid w:val="00345FDA"/>
    <w:rsid w:val="00354B5C"/>
    <w:rsid w:val="003562B7"/>
    <w:rsid w:val="00356E80"/>
    <w:rsid w:val="00360565"/>
    <w:rsid w:val="00362F16"/>
    <w:rsid w:val="00364286"/>
    <w:rsid w:val="00367B52"/>
    <w:rsid w:val="00370ED1"/>
    <w:rsid w:val="0037669B"/>
    <w:rsid w:val="00386A31"/>
    <w:rsid w:val="0039409B"/>
    <w:rsid w:val="003A2D23"/>
    <w:rsid w:val="003B0431"/>
    <w:rsid w:val="003B319C"/>
    <w:rsid w:val="003B4DC8"/>
    <w:rsid w:val="003C1248"/>
    <w:rsid w:val="003C182B"/>
    <w:rsid w:val="003C26EA"/>
    <w:rsid w:val="003C9797"/>
    <w:rsid w:val="003D0A8D"/>
    <w:rsid w:val="003D5E0C"/>
    <w:rsid w:val="003E3A12"/>
    <w:rsid w:val="003E6D8D"/>
    <w:rsid w:val="003E7A12"/>
    <w:rsid w:val="003F3BD7"/>
    <w:rsid w:val="00414660"/>
    <w:rsid w:val="0041605B"/>
    <w:rsid w:val="0041755B"/>
    <w:rsid w:val="004203C6"/>
    <w:rsid w:val="0043724A"/>
    <w:rsid w:val="00441D78"/>
    <w:rsid w:val="00454584"/>
    <w:rsid w:val="00460F38"/>
    <w:rsid w:val="00464CEC"/>
    <w:rsid w:val="00465783"/>
    <w:rsid w:val="00467F78"/>
    <w:rsid w:val="00470462"/>
    <w:rsid w:val="004735F8"/>
    <w:rsid w:val="00476341"/>
    <w:rsid w:val="00480730"/>
    <w:rsid w:val="00480FC5"/>
    <w:rsid w:val="00494476"/>
    <w:rsid w:val="00496A9F"/>
    <w:rsid w:val="004974CC"/>
    <w:rsid w:val="004A11B7"/>
    <w:rsid w:val="004A3047"/>
    <w:rsid w:val="004A62AF"/>
    <w:rsid w:val="004C1C0B"/>
    <w:rsid w:val="004C73CA"/>
    <w:rsid w:val="004D3F1C"/>
    <w:rsid w:val="004D4162"/>
    <w:rsid w:val="004D7347"/>
    <w:rsid w:val="004E1711"/>
    <w:rsid w:val="004F0702"/>
    <w:rsid w:val="004F1BD8"/>
    <w:rsid w:val="004F5028"/>
    <w:rsid w:val="00501250"/>
    <w:rsid w:val="00502923"/>
    <w:rsid w:val="00502F82"/>
    <w:rsid w:val="00505CE6"/>
    <w:rsid w:val="005141B0"/>
    <w:rsid w:val="00551711"/>
    <w:rsid w:val="005539FD"/>
    <w:rsid w:val="00553BA6"/>
    <w:rsid w:val="005642C3"/>
    <w:rsid w:val="0057091C"/>
    <w:rsid w:val="0058128C"/>
    <w:rsid w:val="00581C8F"/>
    <w:rsid w:val="00583EE8"/>
    <w:rsid w:val="005847BE"/>
    <w:rsid w:val="00586884"/>
    <w:rsid w:val="00586EDC"/>
    <w:rsid w:val="00587CE3"/>
    <w:rsid w:val="00591C45"/>
    <w:rsid w:val="005954D1"/>
    <w:rsid w:val="00596407"/>
    <w:rsid w:val="005A0C65"/>
    <w:rsid w:val="005A5590"/>
    <w:rsid w:val="005A6C92"/>
    <w:rsid w:val="005B06F3"/>
    <w:rsid w:val="005B2D0F"/>
    <w:rsid w:val="005B554A"/>
    <w:rsid w:val="005B7677"/>
    <w:rsid w:val="005B7D88"/>
    <w:rsid w:val="005C3C6D"/>
    <w:rsid w:val="005C60F1"/>
    <w:rsid w:val="005D15C1"/>
    <w:rsid w:val="005D2242"/>
    <w:rsid w:val="005E18BB"/>
    <w:rsid w:val="005E3428"/>
    <w:rsid w:val="005E5DB0"/>
    <w:rsid w:val="005F0606"/>
    <w:rsid w:val="005F11A1"/>
    <w:rsid w:val="005F1F22"/>
    <w:rsid w:val="005F2CE3"/>
    <w:rsid w:val="006035A6"/>
    <w:rsid w:val="00605ACF"/>
    <w:rsid w:val="00611F68"/>
    <w:rsid w:val="00613E3B"/>
    <w:rsid w:val="0061430F"/>
    <w:rsid w:val="00616941"/>
    <w:rsid w:val="006229E8"/>
    <w:rsid w:val="006236CB"/>
    <w:rsid w:val="0062517E"/>
    <w:rsid w:val="00631B8A"/>
    <w:rsid w:val="00632C04"/>
    <w:rsid w:val="00633EA4"/>
    <w:rsid w:val="006348F7"/>
    <w:rsid w:val="0064149A"/>
    <w:rsid w:val="0064681B"/>
    <w:rsid w:val="00653B6A"/>
    <w:rsid w:val="00655034"/>
    <w:rsid w:val="006623F7"/>
    <w:rsid w:val="006626CA"/>
    <w:rsid w:val="00662AC5"/>
    <w:rsid w:val="00663808"/>
    <w:rsid w:val="00666DCF"/>
    <w:rsid w:val="00674912"/>
    <w:rsid w:val="00677B84"/>
    <w:rsid w:val="00682533"/>
    <w:rsid w:val="00694336"/>
    <w:rsid w:val="00695FA8"/>
    <w:rsid w:val="006A015F"/>
    <w:rsid w:val="006A0E5F"/>
    <w:rsid w:val="006A2C9D"/>
    <w:rsid w:val="006A3AAB"/>
    <w:rsid w:val="006A5F46"/>
    <w:rsid w:val="006B1219"/>
    <w:rsid w:val="006B47A1"/>
    <w:rsid w:val="006B5975"/>
    <w:rsid w:val="006B7E83"/>
    <w:rsid w:val="006C087C"/>
    <w:rsid w:val="006C1A53"/>
    <w:rsid w:val="006D063A"/>
    <w:rsid w:val="006D560A"/>
    <w:rsid w:val="006E1579"/>
    <w:rsid w:val="006E41C1"/>
    <w:rsid w:val="006E4BEC"/>
    <w:rsid w:val="006E52A6"/>
    <w:rsid w:val="006F025E"/>
    <w:rsid w:val="006F290E"/>
    <w:rsid w:val="006F33DB"/>
    <w:rsid w:val="007023D7"/>
    <w:rsid w:val="00705649"/>
    <w:rsid w:val="007147F9"/>
    <w:rsid w:val="007247C4"/>
    <w:rsid w:val="00727B79"/>
    <w:rsid w:val="00734EEA"/>
    <w:rsid w:val="007400A9"/>
    <w:rsid w:val="00742DF4"/>
    <w:rsid w:val="007430CD"/>
    <w:rsid w:val="00760C31"/>
    <w:rsid w:val="00762EFA"/>
    <w:rsid w:val="00764C3C"/>
    <w:rsid w:val="00767BB9"/>
    <w:rsid w:val="0077081F"/>
    <w:rsid w:val="00771532"/>
    <w:rsid w:val="00780038"/>
    <w:rsid w:val="0079220B"/>
    <w:rsid w:val="007933E5"/>
    <w:rsid w:val="00794AE6"/>
    <w:rsid w:val="007957F7"/>
    <w:rsid w:val="0079702E"/>
    <w:rsid w:val="007A3242"/>
    <w:rsid w:val="007A70C6"/>
    <w:rsid w:val="007C1E92"/>
    <w:rsid w:val="007D185D"/>
    <w:rsid w:val="007D1A52"/>
    <w:rsid w:val="007D1DD3"/>
    <w:rsid w:val="007D3C6C"/>
    <w:rsid w:val="007E0EE1"/>
    <w:rsid w:val="007F318F"/>
    <w:rsid w:val="00805AAB"/>
    <w:rsid w:val="00810D54"/>
    <w:rsid w:val="008121B4"/>
    <w:rsid w:val="0081364D"/>
    <w:rsid w:val="00815385"/>
    <w:rsid w:val="0081691A"/>
    <w:rsid w:val="00824B8E"/>
    <w:rsid w:val="0082513D"/>
    <w:rsid w:val="0083514E"/>
    <w:rsid w:val="0083517D"/>
    <w:rsid w:val="008443B8"/>
    <w:rsid w:val="00845E90"/>
    <w:rsid w:val="00854177"/>
    <w:rsid w:val="008543C6"/>
    <w:rsid w:val="0086289C"/>
    <w:rsid w:val="0087044A"/>
    <w:rsid w:val="00871DC5"/>
    <w:rsid w:val="00873680"/>
    <w:rsid w:val="0087514F"/>
    <w:rsid w:val="00882C53"/>
    <w:rsid w:val="008908B4"/>
    <w:rsid w:val="00894EC4"/>
    <w:rsid w:val="00895267"/>
    <w:rsid w:val="008952C4"/>
    <w:rsid w:val="00895E4F"/>
    <w:rsid w:val="00896468"/>
    <w:rsid w:val="008A0CDC"/>
    <w:rsid w:val="008A72EF"/>
    <w:rsid w:val="008A7C60"/>
    <w:rsid w:val="008B0894"/>
    <w:rsid w:val="008B42E8"/>
    <w:rsid w:val="008B5F08"/>
    <w:rsid w:val="008C1FE3"/>
    <w:rsid w:val="008C5BDD"/>
    <w:rsid w:val="008D1BE9"/>
    <w:rsid w:val="008D3442"/>
    <w:rsid w:val="008D5139"/>
    <w:rsid w:val="008E601B"/>
    <w:rsid w:val="00904778"/>
    <w:rsid w:val="009052F8"/>
    <w:rsid w:val="00905F44"/>
    <w:rsid w:val="00911CC7"/>
    <w:rsid w:val="00913EE5"/>
    <w:rsid w:val="00917F4C"/>
    <w:rsid w:val="00920126"/>
    <w:rsid w:val="009264FE"/>
    <w:rsid w:val="009352F4"/>
    <w:rsid w:val="00935AD7"/>
    <w:rsid w:val="009407C8"/>
    <w:rsid w:val="00940FD3"/>
    <w:rsid w:val="00943939"/>
    <w:rsid w:val="00944A1A"/>
    <w:rsid w:val="00950A52"/>
    <w:rsid w:val="009577B1"/>
    <w:rsid w:val="00958CC4"/>
    <w:rsid w:val="0096115D"/>
    <w:rsid w:val="0096199A"/>
    <w:rsid w:val="009806D1"/>
    <w:rsid w:val="00985E01"/>
    <w:rsid w:val="00990296"/>
    <w:rsid w:val="00992F8A"/>
    <w:rsid w:val="009938F0"/>
    <w:rsid w:val="009978B2"/>
    <w:rsid w:val="009A298C"/>
    <w:rsid w:val="009A3355"/>
    <w:rsid w:val="009B466B"/>
    <w:rsid w:val="009C3810"/>
    <w:rsid w:val="009C69E1"/>
    <w:rsid w:val="009D1B55"/>
    <w:rsid w:val="009F0374"/>
    <w:rsid w:val="009F6ACD"/>
    <w:rsid w:val="00A01A3C"/>
    <w:rsid w:val="00A05753"/>
    <w:rsid w:val="00A05B96"/>
    <w:rsid w:val="00A0735D"/>
    <w:rsid w:val="00A10DE7"/>
    <w:rsid w:val="00A13960"/>
    <w:rsid w:val="00A147B6"/>
    <w:rsid w:val="00A21E9F"/>
    <w:rsid w:val="00A4016F"/>
    <w:rsid w:val="00A41B5D"/>
    <w:rsid w:val="00A42D9B"/>
    <w:rsid w:val="00A47E31"/>
    <w:rsid w:val="00A524FD"/>
    <w:rsid w:val="00A53B5F"/>
    <w:rsid w:val="00A60235"/>
    <w:rsid w:val="00A6172B"/>
    <w:rsid w:val="00A61CA2"/>
    <w:rsid w:val="00A74D12"/>
    <w:rsid w:val="00A80BE4"/>
    <w:rsid w:val="00A81C4E"/>
    <w:rsid w:val="00A8248D"/>
    <w:rsid w:val="00A96534"/>
    <w:rsid w:val="00A965D0"/>
    <w:rsid w:val="00A973CF"/>
    <w:rsid w:val="00AA36E6"/>
    <w:rsid w:val="00AA490D"/>
    <w:rsid w:val="00AB3079"/>
    <w:rsid w:val="00AC4DF1"/>
    <w:rsid w:val="00AD7154"/>
    <w:rsid w:val="00AE55B3"/>
    <w:rsid w:val="00AF2B4A"/>
    <w:rsid w:val="00AF62D4"/>
    <w:rsid w:val="00AF7038"/>
    <w:rsid w:val="00AF793F"/>
    <w:rsid w:val="00B07A6D"/>
    <w:rsid w:val="00B135B3"/>
    <w:rsid w:val="00B149FE"/>
    <w:rsid w:val="00B17E32"/>
    <w:rsid w:val="00B253D0"/>
    <w:rsid w:val="00B257B8"/>
    <w:rsid w:val="00B2739F"/>
    <w:rsid w:val="00B3297B"/>
    <w:rsid w:val="00B37225"/>
    <w:rsid w:val="00B41CF8"/>
    <w:rsid w:val="00B41D46"/>
    <w:rsid w:val="00B42583"/>
    <w:rsid w:val="00B43011"/>
    <w:rsid w:val="00B4364E"/>
    <w:rsid w:val="00B46F82"/>
    <w:rsid w:val="00B51145"/>
    <w:rsid w:val="00B52725"/>
    <w:rsid w:val="00B53CD8"/>
    <w:rsid w:val="00B53E82"/>
    <w:rsid w:val="00B62055"/>
    <w:rsid w:val="00B72E34"/>
    <w:rsid w:val="00B74E82"/>
    <w:rsid w:val="00B76CCE"/>
    <w:rsid w:val="00B801F1"/>
    <w:rsid w:val="00B85799"/>
    <w:rsid w:val="00B87C34"/>
    <w:rsid w:val="00B936E6"/>
    <w:rsid w:val="00B98F94"/>
    <w:rsid w:val="00BA171C"/>
    <w:rsid w:val="00BB0CEC"/>
    <w:rsid w:val="00BB2422"/>
    <w:rsid w:val="00BB377A"/>
    <w:rsid w:val="00BB5817"/>
    <w:rsid w:val="00BB585A"/>
    <w:rsid w:val="00BC00A3"/>
    <w:rsid w:val="00BC0E41"/>
    <w:rsid w:val="00BC3203"/>
    <w:rsid w:val="00BD02E5"/>
    <w:rsid w:val="00BD0338"/>
    <w:rsid w:val="00BD7C6C"/>
    <w:rsid w:val="00BE3DFA"/>
    <w:rsid w:val="00BE7A63"/>
    <w:rsid w:val="00C0048C"/>
    <w:rsid w:val="00C04F64"/>
    <w:rsid w:val="00C0594B"/>
    <w:rsid w:val="00C065FE"/>
    <w:rsid w:val="00C078D7"/>
    <w:rsid w:val="00C07F1B"/>
    <w:rsid w:val="00C15D17"/>
    <w:rsid w:val="00C212D3"/>
    <w:rsid w:val="00C23978"/>
    <w:rsid w:val="00C23ABD"/>
    <w:rsid w:val="00C2478C"/>
    <w:rsid w:val="00C272F0"/>
    <w:rsid w:val="00C3152C"/>
    <w:rsid w:val="00C36652"/>
    <w:rsid w:val="00C41552"/>
    <w:rsid w:val="00C42DFD"/>
    <w:rsid w:val="00C469EE"/>
    <w:rsid w:val="00C559C0"/>
    <w:rsid w:val="00C57564"/>
    <w:rsid w:val="00C60818"/>
    <w:rsid w:val="00C637B2"/>
    <w:rsid w:val="00C64061"/>
    <w:rsid w:val="00C640D1"/>
    <w:rsid w:val="00C654E9"/>
    <w:rsid w:val="00C82FCB"/>
    <w:rsid w:val="00C868D7"/>
    <w:rsid w:val="00C900F8"/>
    <w:rsid w:val="00C92087"/>
    <w:rsid w:val="00C93F97"/>
    <w:rsid w:val="00C95038"/>
    <w:rsid w:val="00CA6005"/>
    <w:rsid w:val="00CB48E8"/>
    <w:rsid w:val="00CB4F77"/>
    <w:rsid w:val="00CB5E21"/>
    <w:rsid w:val="00CC124C"/>
    <w:rsid w:val="00CCD1AB"/>
    <w:rsid w:val="00CD0944"/>
    <w:rsid w:val="00CD1367"/>
    <w:rsid w:val="00CD1EC6"/>
    <w:rsid w:val="00CD50AD"/>
    <w:rsid w:val="00CE0B6F"/>
    <w:rsid w:val="00CE5FB6"/>
    <w:rsid w:val="00CF14CE"/>
    <w:rsid w:val="00CF4BD9"/>
    <w:rsid w:val="00D01150"/>
    <w:rsid w:val="00D02DE9"/>
    <w:rsid w:val="00D0427F"/>
    <w:rsid w:val="00D047F4"/>
    <w:rsid w:val="00D0497E"/>
    <w:rsid w:val="00D06B22"/>
    <w:rsid w:val="00D11096"/>
    <w:rsid w:val="00D14F5E"/>
    <w:rsid w:val="00D2124A"/>
    <w:rsid w:val="00D218BD"/>
    <w:rsid w:val="00D238C2"/>
    <w:rsid w:val="00D36FFB"/>
    <w:rsid w:val="00D41C6F"/>
    <w:rsid w:val="00D4504E"/>
    <w:rsid w:val="00D474D8"/>
    <w:rsid w:val="00D51919"/>
    <w:rsid w:val="00D60455"/>
    <w:rsid w:val="00D616BC"/>
    <w:rsid w:val="00D64432"/>
    <w:rsid w:val="00D66F0E"/>
    <w:rsid w:val="00D71F0D"/>
    <w:rsid w:val="00D726EB"/>
    <w:rsid w:val="00D72BD1"/>
    <w:rsid w:val="00D82714"/>
    <w:rsid w:val="00D85263"/>
    <w:rsid w:val="00D929F4"/>
    <w:rsid w:val="00D932E4"/>
    <w:rsid w:val="00D93A83"/>
    <w:rsid w:val="00DA2C78"/>
    <w:rsid w:val="00DB1D07"/>
    <w:rsid w:val="00DB79A8"/>
    <w:rsid w:val="00DD08F9"/>
    <w:rsid w:val="00DE09B9"/>
    <w:rsid w:val="00DF7A2D"/>
    <w:rsid w:val="00DFE4B3"/>
    <w:rsid w:val="00E02CBC"/>
    <w:rsid w:val="00E058DB"/>
    <w:rsid w:val="00E109CE"/>
    <w:rsid w:val="00E11292"/>
    <w:rsid w:val="00E14890"/>
    <w:rsid w:val="00E17BC2"/>
    <w:rsid w:val="00E17F5A"/>
    <w:rsid w:val="00E213D5"/>
    <w:rsid w:val="00E23093"/>
    <w:rsid w:val="00E25460"/>
    <w:rsid w:val="00E305A2"/>
    <w:rsid w:val="00E31C99"/>
    <w:rsid w:val="00E31D52"/>
    <w:rsid w:val="00E347CD"/>
    <w:rsid w:val="00E42A09"/>
    <w:rsid w:val="00E541D4"/>
    <w:rsid w:val="00E578AE"/>
    <w:rsid w:val="00E6156E"/>
    <w:rsid w:val="00E64152"/>
    <w:rsid w:val="00E66B40"/>
    <w:rsid w:val="00E727B4"/>
    <w:rsid w:val="00E76274"/>
    <w:rsid w:val="00E821F7"/>
    <w:rsid w:val="00E8315F"/>
    <w:rsid w:val="00E8500C"/>
    <w:rsid w:val="00E92476"/>
    <w:rsid w:val="00E9681B"/>
    <w:rsid w:val="00EB149C"/>
    <w:rsid w:val="00EB4E04"/>
    <w:rsid w:val="00EB6913"/>
    <w:rsid w:val="00EC702F"/>
    <w:rsid w:val="00ED181B"/>
    <w:rsid w:val="00ED5B49"/>
    <w:rsid w:val="00ED7653"/>
    <w:rsid w:val="00EE2D1D"/>
    <w:rsid w:val="00EF2259"/>
    <w:rsid w:val="00F00201"/>
    <w:rsid w:val="00F059DA"/>
    <w:rsid w:val="00F10685"/>
    <w:rsid w:val="00F11F92"/>
    <w:rsid w:val="00F12E8C"/>
    <w:rsid w:val="00F158AA"/>
    <w:rsid w:val="00F27A94"/>
    <w:rsid w:val="00F33CA8"/>
    <w:rsid w:val="00F348A7"/>
    <w:rsid w:val="00F34D9E"/>
    <w:rsid w:val="00F42E5C"/>
    <w:rsid w:val="00F4318E"/>
    <w:rsid w:val="00F458B6"/>
    <w:rsid w:val="00F502D3"/>
    <w:rsid w:val="00F52A87"/>
    <w:rsid w:val="00F57FFB"/>
    <w:rsid w:val="00F665FF"/>
    <w:rsid w:val="00F673EE"/>
    <w:rsid w:val="00F738DA"/>
    <w:rsid w:val="00F8185B"/>
    <w:rsid w:val="00F8251D"/>
    <w:rsid w:val="00F85805"/>
    <w:rsid w:val="00F86723"/>
    <w:rsid w:val="00FB17D4"/>
    <w:rsid w:val="00FB7A7B"/>
    <w:rsid w:val="00FC20AE"/>
    <w:rsid w:val="00FD0474"/>
    <w:rsid w:val="00FD32AF"/>
    <w:rsid w:val="00FE15F1"/>
    <w:rsid w:val="00FE73E0"/>
    <w:rsid w:val="00FF4A22"/>
    <w:rsid w:val="00FF6FDA"/>
    <w:rsid w:val="0109E3A1"/>
    <w:rsid w:val="013BD641"/>
    <w:rsid w:val="01574D9A"/>
    <w:rsid w:val="01574F4E"/>
    <w:rsid w:val="015A18A9"/>
    <w:rsid w:val="0161AD5C"/>
    <w:rsid w:val="0179BD11"/>
    <w:rsid w:val="019D1F04"/>
    <w:rsid w:val="01B10874"/>
    <w:rsid w:val="01B72EAA"/>
    <w:rsid w:val="01D2058A"/>
    <w:rsid w:val="01D6FB51"/>
    <w:rsid w:val="01D86D73"/>
    <w:rsid w:val="01DB0F56"/>
    <w:rsid w:val="01F4A0ED"/>
    <w:rsid w:val="021812D0"/>
    <w:rsid w:val="0275CC97"/>
    <w:rsid w:val="0284ED3E"/>
    <w:rsid w:val="028D16CB"/>
    <w:rsid w:val="029FFB78"/>
    <w:rsid w:val="02A38EB5"/>
    <w:rsid w:val="02BD327A"/>
    <w:rsid w:val="02C2A51A"/>
    <w:rsid w:val="02D11AB6"/>
    <w:rsid w:val="02D7749E"/>
    <w:rsid w:val="02D7EE51"/>
    <w:rsid w:val="02F6B0F5"/>
    <w:rsid w:val="032A56DB"/>
    <w:rsid w:val="03505A4C"/>
    <w:rsid w:val="03805DC8"/>
    <w:rsid w:val="038E616B"/>
    <w:rsid w:val="03C49E14"/>
    <w:rsid w:val="03E836FC"/>
    <w:rsid w:val="03F939E1"/>
    <w:rsid w:val="03FB2D7B"/>
    <w:rsid w:val="041D50A9"/>
    <w:rsid w:val="043C69E8"/>
    <w:rsid w:val="045E8C62"/>
    <w:rsid w:val="047CD9BC"/>
    <w:rsid w:val="0483043A"/>
    <w:rsid w:val="0485F009"/>
    <w:rsid w:val="048F7577"/>
    <w:rsid w:val="04987BC1"/>
    <w:rsid w:val="049F1CE6"/>
    <w:rsid w:val="04A8B614"/>
    <w:rsid w:val="04EB6C12"/>
    <w:rsid w:val="051FD45B"/>
    <w:rsid w:val="056AE05A"/>
    <w:rsid w:val="058E3A8D"/>
    <w:rsid w:val="059202BE"/>
    <w:rsid w:val="05968491"/>
    <w:rsid w:val="05A1E110"/>
    <w:rsid w:val="05ADAC23"/>
    <w:rsid w:val="05DF4C7F"/>
    <w:rsid w:val="064AEB31"/>
    <w:rsid w:val="0651A4AE"/>
    <w:rsid w:val="066D35BC"/>
    <w:rsid w:val="06C31CFA"/>
    <w:rsid w:val="06EF0CF0"/>
    <w:rsid w:val="06F9E048"/>
    <w:rsid w:val="079A7A46"/>
    <w:rsid w:val="079ED6AC"/>
    <w:rsid w:val="07C907E1"/>
    <w:rsid w:val="0809A51D"/>
    <w:rsid w:val="0836867A"/>
    <w:rsid w:val="083FD8F6"/>
    <w:rsid w:val="085F8702"/>
    <w:rsid w:val="088EB5C6"/>
    <w:rsid w:val="0890573E"/>
    <w:rsid w:val="08ADE4A6"/>
    <w:rsid w:val="08BDF59E"/>
    <w:rsid w:val="08C9EE8C"/>
    <w:rsid w:val="08CBAFB6"/>
    <w:rsid w:val="08FA076A"/>
    <w:rsid w:val="0904290F"/>
    <w:rsid w:val="09450DC8"/>
    <w:rsid w:val="09C3BAAF"/>
    <w:rsid w:val="09DB5A5D"/>
    <w:rsid w:val="09DF1826"/>
    <w:rsid w:val="0A0DD6FC"/>
    <w:rsid w:val="0A1F057A"/>
    <w:rsid w:val="0A4857CF"/>
    <w:rsid w:val="0A5E1094"/>
    <w:rsid w:val="0A695A9E"/>
    <w:rsid w:val="0A6D3874"/>
    <w:rsid w:val="0AC272D2"/>
    <w:rsid w:val="0AFD5B82"/>
    <w:rsid w:val="0B0EBF18"/>
    <w:rsid w:val="0B207013"/>
    <w:rsid w:val="0B4D3528"/>
    <w:rsid w:val="0BE5F4CD"/>
    <w:rsid w:val="0C0CC36A"/>
    <w:rsid w:val="0C2E104B"/>
    <w:rsid w:val="0C520D46"/>
    <w:rsid w:val="0C76545F"/>
    <w:rsid w:val="0C80C8B7"/>
    <w:rsid w:val="0C92978B"/>
    <w:rsid w:val="0CBDE412"/>
    <w:rsid w:val="0CD69FEA"/>
    <w:rsid w:val="0CF146CD"/>
    <w:rsid w:val="0D084618"/>
    <w:rsid w:val="0D0DE4CC"/>
    <w:rsid w:val="0D14AB7C"/>
    <w:rsid w:val="0D2C79F8"/>
    <w:rsid w:val="0D3B50B2"/>
    <w:rsid w:val="0D400843"/>
    <w:rsid w:val="0D57D83F"/>
    <w:rsid w:val="0D7BA900"/>
    <w:rsid w:val="0D7CE291"/>
    <w:rsid w:val="0D7EA542"/>
    <w:rsid w:val="0DC39B58"/>
    <w:rsid w:val="0DFFD86F"/>
    <w:rsid w:val="0E1223B3"/>
    <w:rsid w:val="0E344FAB"/>
    <w:rsid w:val="0E6128F7"/>
    <w:rsid w:val="0E7AE571"/>
    <w:rsid w:val="0E82F559"/>
    <w:rsid w:val="0EA302C6"/>
    <w:rsid w:val="0EB38FD6"/>
    <w:rsid w:val="0EBD2B6E"/>
    <w:rsid w:val="0ED60D74"/>
    <w:rsid w:val="0F080B9B"/>
    <w:rsid w:val="0F0B3CCC"/>
    <w:rsid w:val="0F1F5FD6"/>
    <w:rsid w:val="0F211A62"/>
    <w:rsid w:val="0F2405C6"/>
    <w:rsid w:val="0F647AEC"/>
    <w:rsid w:val="0F655C95"/>
    <w:rsid w:val="0F657554"/>
    <w:rsid w:val="0F71759D"/>
    <w:rsid w:val="0F980647"/>
    <w:rsid w:val="0FAE0BDF"/>
    <w:rsid w:val="0FF4EB1E"/>
    <w:rsid w:val="10018CCC"/>
    <w:rsid w:val="100D1590"/>
    <w:rsid w:val="10129492"/>
    <w:rsid w:val="101505F2"/>
    <w:rsid w:val="101BFD32"/>
    <w:rsid w:val="101DF043"/>
    <w:rsid w:val="103351EA"/>
    <w:rsid w:val="1060654D"/>
    <w:rsid w:val="1066EC92"/>
    <w:rsid w:val="10903913"/>
    <w:rsid w:val="10A68945"/>
    <w:rsid w:val="11442D2B"/>
    <w:rsid w:val="115189A5"/>
    <w:rsid w:val="11591452"/>
    <w:rsid w:val="115C937C"/>
    <w:rsid w:val="11665594"/>
    <w:rsid w:val="11709E32"/>
    <w:rsid w:val="118EA79A"/>
    <w:rsid w:val="1193575D"/>
    <w:rsid w:val="11A89A2B"/>
    <w:rsid w:val="11E8A9A9"/>
    <w:rsid w:val="11F8AC39"/>
    <w:rsid w:val="11FB9684"/>
    <w:rsid w:val="120E3534"/>
    <w:rsid w:val="12146EFC"/>
    <w:rsid w:val="12175E2C"/>
    <w:rsid w:val="123361B6"/>
    <w:rsid w:val="124C0B5B"/>
    <w:rsid w:val="125DB41B"/>
    <w:rsid w:val="126D58C6"/>
    <w:rsid w:val="12C0BEEC"/>
    <w:rsid w:val="12F6225D"/>
    <w:rsid w:val="131E902E"/>
    <w:rsid w:val="13424EB8"/>
    <w:rsid w:val="134428DB"/>
    <w:rsid w:val="1350662D"/>
    <w:rsid w:val="135D7966"/>
    <w:rsid w:val="1368BFFC"/>
    <w:rsid w:val="137F6297"/>
    <w:rsid w:val="13982029"/>
    <w:rsid w:val="139973B1"/>
    <w:rsid w:val="13BFEDE1"/>
    <w:rsid w:val="13E96418"/>
    <w:rsid w:val="14019F1A"/>
    <w:rsid w:val="14231CA4"/>
    <w:rsid w:val="1440BCF3"/>
    <w:rsid w:val="145D0A31"/>
    <w:rsid w:val="1470132F"/>
    <w:rsid w:val="1486897E"/>
    <w:rsid w:val="1491454C"/>
    <w:rsid w:val="1492AE67"/>
    <w:rsid w:val="149D7AE1"/>
    <w:rsid w:val="14A3E674"/>
    <w:rsid w:val="14EB1D13"/>
    <w:rsid w:val="15084C72"/>
    <w:rsid w:val="15098811"/>
    <w:rsid w:val="152F7C31"/>
    <w:rsid w:val="154EB9BB"/>
    <w:rsid w:val="15779BE5"/>
    <w:rsid w:val="158B0D16"/>
    <w:rsid w:val="15AAA9AC"/>
    <w:rsid w:val="15CAFC15"/>
    <w:rsid w:val="15D9733E"/>
    <w:rsid w:val="15DA5945"/>
    <w:rsid w:val="15DF6438"/>
    <w:rsid w:val="1609D88A"/>
    <w:rsid w:val="161452E4"/>
    <w:rsid w:val="161AEA54"/>
    <w:rsid w:val="1631BB15"/>
    <w:rsid w:val="1634C01E"/>
    <w:rsid w:val="1663326B"/>
    <w:rsid w:val="16862601"/>
    <w:rsid w:val="16B9803B"/>
    <w:rsid w:val="16C69E07"/>
    <w:rsid w:val="16CF773F"/>
    <w:rsid w:val="16D960BB"/>
    <w:rsid w:val="1704A1A5"/>
    <w:rsid w:val="17095C50"/>
    <w:rsid w:val="17102FCE"/>
    <w:rsid w:val="174AC96E"/>
    <w:rsid w:val="174DB8A8"/>
    <w:rsid w:val="17A9ADBA"/>
    <w:rsid w:val="17C02755"/>
    <w:rsid w:val="17C645FC"/>
    <w:rsid w:val="17CA21C6"/>
    <w:rsid w:val="17CC0C32"/>
    <w:rsid w:val="17F180DF"/>
    <w:rsid w:val="17FA8FF6"/>
    <w:rsid w:val="17FB0965"/>
    <w:rsid w:val="17FF49A8"/>
    <w:rsid w:val="18368F84"/>
    <w:rsid w:val="1873AEC2"/>
    <w:rsid w:val="18810440"/>
    <w:rsid w:val="18B41FE5"/>
    <w:rsid w:val="19048568"/>
    <w:rsid w:val="1904E19B"/>
    <w:rsid w:val="191853C8"/>
    <w:rsid w:val="192B61A8"/>
    <w:rsid w:val="194D37A5"/>
    <w:rsid w:val="196D5F0E"/>
    <w:rsid w:val="1974BD27"/>
    <w:rsid w:val="1991570A"/>
    <w:rsid w:val="19AE894E"/>
    <w:rsid w:val="19CBC9AC"/>
    <w:rsid w:val="19D9125B"/>
    <w:rsid w:val="1A00A93A"/>
    <w:rsid w:val="1A32FB74"/>
    <w:rsid w:val="1A36833B"/>
    <w:rsid w:val="1A48BD55"/>
    <w:rsid w:val="1A5EA114"/>
    <w:rsid w:val="1A6ACC9D"/>
    <w:rsid w:val="1A8E4F20"/>
    <w:rsid w:val="1A985777"/>
    <w:rsid w:val="1AA67E54"/>
    <w:rsid w:val="1AA84C60"/>
    <w:rsid w:val="1ADA9F8A"/>
    <w:rsid w:val="1ADFEF02"/>
    <w:rsid w:val="1B22AD28"/>
    <w:rsid w:val="1B2CC09F"/>
    <w:rsid w:val="1B36431D"/>
    <w:rsid w:val="1B42CCBC"/>
    <w:rsid w:val="1B67E01F"/>
    <w:rsid w:val="1BBD8CA6"/>
    <w:rsid w:val="1BCA0285"/>
    <w:rsid w:val="1BF6B285"/>
    <w:rsid w:val="1C0B7E2C"/>
    <w:rsid w:val="1C11A7C2"/>
    <w:rsid w:val="1C25F34E"/>
    <w:rsid w:val="1C6C6BC1"/>
    <w:rsid w:val="1C8E20CC"/>
    <w:rsid w:val="1C9FE682"/>
    <w:rsid w:val="1CCBA4D1"/>
    <w:rsid w:val="1CE371EC"/>
    <w:rsid w:val="1D01AB99"/>
    <w:rsid w:val="1D717C58"/>
    <w:rsid w:val="1D8ABC01"/>
    <w:rsid w:val="1DA2D8BA"/>
    <w:rsid w:val="1DD00A9F"/>
    <w:rsid w:val="1DE68E1B"/>
    <w:rsid w:val="1DF1AADC"/>
    <w:rsid w:val="1E24BFC1"/>
    <w:rsid w:val="1E28F25E"/>
    <w:rsid w:val="1E3440F3"/>
    <w:rsid w:val="1E471546"/>
    <w:rsid w:val="1E77C2B3"/>
    <w:rsid w:val="1E8AA76B"/>
    <w:rsid w:val="1EA7AF62"/>
    <w:rsid w:val="1F200036"/>
    <w:rsid w:val="1F29DD14"/>
    <w:rsid w:val="1F2DFEC6"/>
    <w:rsid w:val="1F3C16F7"/>
    <w:rsid w:val="1F812B57"/>
    <w:rsid w:val="1F9E2E14"/>
    <w:rsid w:val="1FA6F6E2"/>
    <w:rsid w:val="1FD227E5"/>
    <w:rsid w:val="1FD536BA"/>
    <w:rsid w:val="2011A1D9"/>
    <w:rsid w:val="2081F1F4"/>
    <w:rsid w:val="20EE69AB"/>
    <w:rsid w:val="21228E3A"/>
    <w:rsid w:val="21245E97"/>
    <w:rsid w:val="214CEA70"/>
    <w:rsid w:val="2175B7DD"/>
    <w:rsid w:val="218C16C8"/>
    <w:rsid w:val="21A90232"/>
    <w:rsid w:val="21C1528B"/>
    <w:rsid w:val="21C3E439"/>
    <w:rsid w:val="21F5C08C"/>
    <w:rsid w:val="223A4586"/>
    <w:rsid w:val="223BBFC7"/>
    <w:rsid w:val="224BF5F3"/>
    <w:rsid w:val="2254BA30"/>
    <w:rsid w:val="2263F88F"/>
    <w:rsid w:val="228529DE"/>
    <w:rsid w:val="22E4518C"/>
    <w:rsid w:val="22FA8F77"/>
    <w:rsid w:val="231D146C"/>
    <w:rsid w:val="231F7A0D"/>
    <w:rsid w:val="234D18B0"/>
    <w:rsid w:val="234D4AAC"/>
    <w:rsid w:val="235347ED"/>
    <w:rsid w:val="237DA11C"/>
    <w:rsid w:val="238908F3"/>
    <w:rsid w:val="23CFB03A"/>
    <w:rsid w:val="23D64BD3"/>
    <w:rsid w:val="23DAD895"/>
    <w:rsid w:val="2458DEAE"/>
    <w:rsid w:val="245F862E"/>
    <w:rsid w:val="246B9EA9"/>
    <w:rsid w:val="2477A77E"/>
    <w:rsid w:val="248666E7"/>
    <w:rsid w:val="25384CE3"/>
    <w:rsid w:val="255E1E21"/>
    <w:rsid w:val="25932027"/>
    <w:rsid w:val="25AC1E16"/>
    <w:rsid w:val="25B8AC69"/>
    <w:rsid w:val="25BEFFA5"/>
    <w:rsid w:val="26131080"/>
    <w:rsid w:val="263901E6"/>
    <w:rsid w:val="2646AC13"/>
    <w:rsid w:val="264C63FE"/>
    <w:rsid w:val="265B0823"/>
    <w:rsid w:val="265D49D9"/>
    <w:rsid w:val="2675DA58"/>
    <w:rsid w:val="26775D93"/>
    <w:rsid w:val="268F0F1E"/>
    <w:rsid w:val="26B453DF"/>
    <w:rsid w:val="26B648FE"/>
    <w:rsid w:val="26C512B2"/>
    <w:rsid w:val="26CAA6D9"/>
    <w:rsid w:val="26E0D62E"/>
    <w:rsid w:val="27004F23"/>
    <w:rsid w:val="270DBE4A"/>
    <w:rsid w:val="274EB311"/>
    <w:rsid w:val="276F3885"/>
    <w:rsid w:val="2785A432"/>
    <w:rsid w:val="278BA2D4"/>
    <w:rsid w:val="27B14284"/>
    <w:rsid w:val="27C872E7"/>
    <w:rsid w:val="27DC95F8"/>
    <w:rsid w:val="27FABCB0"/>
    <w:rsid w:val="280731E8"/>
    <w:rsid w:val="283B3EE6"/>
    <w:rsid w:val="284089F7"/>
    <w:rsid w:val="284BD9DB"/>
    <w:rsid w:val="28877679"/>
    <w:rsid w:val="2897244F"/>
    <w:rsid w:val="291B70CC"/>
    <w:rsid w:val="2945DD5A"/>
    <w:rsid w:val="294A248D"/>
    <w:rsid w:val="296F0039"/>
    <w:rsid w:val="29767C43"/>
    <w:rsid w:val="2982394B"/>
    <w:rsid w:val="29A61105"/>
    <w:rsid w:val="29AC73D7"/>
    <w:rsid w:val="29ADA2F7"/>
    <w:rsid w:val="29B0563F"/>
    <w:rsid w:val="2A0C87BE"/>
    <w:rsid w:val="2A0E53F0"/>
    <w:rsid w:val="2A7E511A"/>
    <w:rsid w:val="2AAAC7F8"/>
    <w:rsid w:val="2AB0A2F5"/>
    <w:rsid w:val="2AE523AB"/>
    <w:rsid w:val="2AE5FEBC"/>
    <w:rsid w:val="2B0E9825"/>
    <w:rsid w:val="2B15E676"/>
    <w:rsid w:val="2B160280"/>
    <w:rsid w:val="2B91D94B"/>
    <w:rsid w:val="2BB080D0"/>
    <w:rsid w:val="2BFACB51"/>
    <w:rsid w:val="2BFC3B0F"/>
    <w:rsid w:val="2C02ED6B"/>
    <w:rsid w:val="2C2CEB17"/>
    <w:rsid w:val="2C4C3D30"/>
    <w:rsid w:val="2C57FA71"/>
    <w:rsid w:val="2C63DA59"/>
    <w:rsid w:val="2C6D5FB1"/>
    <w:rsid w:val="2C7356E2"/>
    <w:rsid w:val="2C7CEF25"/>
    <w:rsid w:val="2C9E247C"/>
    <w:rsid w:val="2CB8B53E"/>
    <w:rsid w:val="2CB91358"/>
    <w:rsid w:val="2CE8B1F6"/>
    <w:rsid w:val="2CE8DFF1"/>
    <w:rsid w:val="2CEC101C"/>
    <w:rsid w:val="2CF349D5"/>
    <w:rsid w:val="2D3B3C9D"/>
    <w:rsid w:val="2D430E30"/>
    <w:rsid w:val="2D60F327"/>
    <w:rsid w:val="2D6809AC"/>
    <w:rsid w:val="2DD349AF"/>
    <w:rsid w:val="2E02FB55"/>
    <w:rsid w:val="2E1577B4"/>
    <w:rsid w:val="2E17048B"/>
    <w:rsid w:val="2E2C04A7"/>
    <w:rsid w:val="2E723A8D"/>
    <w:rsid w:val="2E816240"/>
    <w:rsid w:val="2EAB4AA1"/>
    <w:rsid w:val="2ED918ED"/>
    <w:rsid w:val="2EDE3A05"/>
    <w:rsid w:val="2EE00459"/>
    <w:rsid w:val="2EE5010E"/>
    <w:rsid w:val="2F00CAF2"/>
    <w:rsid w:val="2F0D333F"/>
    <w:rsid w:val="2F116315"/>
    <w:rsid w:val="2F13C595"/>
    <w:rsid w:val="2F29BBC3"/>
    <w:rsid w:val="2F45477E"/>
    <w:rsid w:val="2F59CC32"/>
    <w:rsid w:val="2F75730E"/>
    <w:rsid w:val="2F9028F8"/>
    <w:rsid w:val="2FC3BFB6"/>
    <w:rsid w:val="2FC3DC93"/>
    <w:rsid w:val="2FD0B440"/>
    <w:rsid w:val="30260E16"/>
    <w:rsid w:val="3028B2B7"/>
    <w:rsid w:val="306641A3"/>
    <w:rsid w:val="309C325C"/>
    <w:rsid w:val="30C83700"/>
    <w:rsid w:val="30CEF800"/>
    <w:rsid w:val="30D718BD"/>
    <w:rsid w:val="30DA5888"/>
    <w:rsid w:val="30EB8172"/>
    <w:rsid w:val="30F4D3CC"/>
    <w:rsid w:val="3121BA8E"/>
    <w:rsid w:val="3138D13F"/>
    <w:rsid w:val="3167457F"/>
    <w:rsid w:val="317C9B52"/>
    <w:rsid w:val="31F124E6"/>
    <w:rsid w:val="32173CA6"/>
    <w:rsid w:val="321C1C6E"/>
    <w:rsid w:val="32284821"/>
    <w:rsid w:val="322C64FB"/>
    <w:rsid w:val="3254971C"/>
    <w:rsid w:val="32777538"/>
    <w:rsid w:val="3285BD3B"/>
    <w:rsid w:val="3285CFC8"/>
    <w:rsid w:val="329B7CAC"/>
    <w:rsid w:val="32BC0D94"/>
    <w:rsid w:val="32DF6843"/>
    <w:rsid w:val="331E3B0F"/>
    <w:rsid w:val="3335FB1A"/>
    <w:rsid w:val="33411821"/>
    <w:rsid w:val="33440383"/>
    <w:rsid w:val="33636747"/>
    <w:rsid w:val="3391539E"/>
    <w:rsid w:val="3396C8BB"/>
    <w:rsid w:val="339D8A49"/>
    <w:rsid w:val="33C5A657"/>
    <w:rsid w:val="33D25815"/>
    <w:rsid w:val="33DAA2D3"/>
    <w:rsid w:val="33E652DB"/>
    <w:rsid w:val="3412641A"/>
    <w:rsid w:val="343381D7"/>
    <w:rsid w:val="344CCDB8"/>
    <w:rsid w:val="34533F06"/>
    <w:rsid w:val="34535656"/>
    <w:rsid w:val="346DAEE9"/>
    <w:rsid w:val="34858F98"/>
    <w:rsid w:val="34C54B10"/>
    <w:rsid w:val="34C5F79B"/>
    <w:rsid w:val="34E1EA53"/>
    <w:rsid w:val="350BA79C"/>
    <w:rsid w:val="35243B50"/>
    <w:rsid w:val="3526D3FD"/>
    <w:rsid w:val="352892BF"/>
    <w:rsid w:val="35387A1F"/>
    <w:rsid w:val="35495A15"/>
    <w:rsid w:val="355D61A2"/>
    <w:rsid w:val="35607D3B"/>
    <w:rsid w:val="3593BCD1"/>
    <w:rsid w:val="35FAEE46"/>
    <w:rsid w:val="3604F606"/>
    <w:rsid w:val="36363A7D"/>
    <w:rsid w:val="3642E572"/>
    <w:rsid w:val="36451DBC"/>
    <w:rsid w:val="36695C95"/>
    <w:rsid w:val="366D00F4"/>
    <w:rsid w:val="36A9408B"/>
    <w:rsid w:val="36C3D890"/>
    <w:rsid w:val="36D431E2"/>
    <w:rsid w:val="36D6EE74"/>
    <w:rsid w:val="36E0B7F6"/>
    <w:rsid w:val="36F8E384"/>
    <w:rsid w:val="36FD259E"/>
    <w:rsid w:val="3721FF09"/>
    <w:rsid w:val="3737477F"/>
    <w:rsid w:val="3769FE70"/>
    <w:rsid w:val="376F31F4"/>
    <w:rsid w:val="379D29A0"/>
    <w:rsid w:val="37ACAC3C"/>
    <w:rsid w:val="37AECDF5"/>
    <w:rsid w:val="37D66587"/>
    <w:rsid w:val="37D6A4D5"/>
    <w:rsid w:val="37E9A463"/>
    <w:rsid w:val="380AD524"/>
    <w:rsid w:val="381A50DA"/>
    <w:rsid w:val="385A700A"/>
    <w:rsid w:val="387A2E56"/>
    <w:rsid w:val="387DB18D"/>
    <w:rsid w:val="38A7BC61"/>
    <w:rsid w:val="38B17EEC"/>
    <w:rsid w:val="39035D70"/>
    <w:rsid w:val="391BA38A"/>
    <w:rsid w:val="398F6649"/>
    <w:rsid w:val="39B45B09"/>
    <w:rsid w:val="39C4C144"/>
    <w:rsid w:val="3A219A81"/>
    <w:rsid w:val="3A753202"/>
    <w:rsid w:val="3A88DA3D"/>
    <w:rsid w:val="3A8E31A2"/>
    <w:rsid w:val="3A9A55D0"/>
    <w:rsid w:val="3AD0A267"/>
    <w:rsid w:val="3AF8E347"/>
    <w:rsid w:val="3B0D9F7C"/>
    <w:rsid w:val="3B279C01"/>
    <w:rsid w:val="3B36A3D8"/>
    <w:rsid w:val="3B5D44E8"/>
    <w:rsid w:val="3B716AFF"/>
    <w:rsid w:val="3B805886"/>
    <w:rsid w:val="3BCA8604"/>
    <w:rsid w:val="3BD0B6FE"/>
    <w:rsid w:val="3BD127A3"/>
    <w:rsid w:val="3C1783C4"/>
    <w:rsid w:val="3C185460"/>
    <w:rsid w:val="3C1BBBA6"/>
    <w:rsid w:val="3C38C6C0"/>
    <w:rsid w:val="3C64D150"/>
    <w:rsid w:val="3CA20340"/>
    <w:rsid w:val="3CC6B372"/>
    <w:rsid w:val="3CD3A985"/>
    <w:rsid w:val="3D2E4028"/>
    <w:rsid w:val="3D57CAFB"/>
    <w:rsid w:val="3D8D65F1"/>
    <w:rsid w:val="3E01142B"/>
    <w:rsid w:val="3E170DF5"/>
    <w:rsid w:val="3E276ED2"/>
    <w:rsid w:val="3E3A6D0D"/>
    <w:rsid w:val="3E45900B"/>
    <w:rsid w:val="3E583E38"/>
    <w:rsid w:val="3E688036"/>
    <w:rsid w:val="3E8214BB"/>
    <w:rsid w:val="3EABB92A"/>
    <w:rsid w:val="3EBA751F"/>
    <w:rsid w:val="3EE9A81C"/>
    <w:rsid w:val="3EFF6AEB"/>
    <w:rsid w:val="3F006FBE"/>
    <w:rsid w:val="3F0A3A01"/>
    <w:rsid w:val="3F11C4FD"/>
    <w:rsid w:val="3F1446A2"/>
    <w:rsid w:val="3F2693B7"/>
    <w:rsid w:val="3F38575F"/>
    <w:rsid w:val="3F5C2A3D"/>
    <w:rsid w:val="3F74EB61"/>
    <w:rsid w:val="3F77FCCE"/>
    <w:rsid w:val="3F98FA65"/>
    <w:rsid w:val="3FA416AB"/>
    <w:rsid w:val="3FA92D77"/>
    <w:rsid w:val="3FB11768"/>
    <w:rsid w:val="3FB35476"/>
    <w:rsid w:val="3FD5CB02"/>
    <w:rsid w:val="3FEF6A2A"/>
    <w:rsid w:val="3FF6CC4D"/>
    <w:rsid w:val="3FF8A37B"/>
    <w:rsid w:val="3FF8CD23"/>
    <w:rsid w:val="4000847A"/>
    <w:rsid w:val="400894B9"/>
    <w:rsid w:val="403A44A3"/>
    <w:rsid w:val="4069D800"/>
    <w:rsid w:val="40835ADB"/>
    <w:rsid w:val="40839DD2"/>
    <w:rsid w:val="40A044CA"/>
    <w:rsid w:val="40A8D152"/>
    <w:rsid w:val="415E0A73"/>
    <w:rsid w:val="4188BBA7"/>
    <w:rsid w:val="418DC11A"/>
    <w:rsid w:val="418DF9DB"/>
    <w:rsid w:val="419169B7"/>
    <w:rsid w:val="4194B206"/>
    <w:rsid w:val="41AFDBA6"/>
    <w:rsid w:val="41B270C7"/>
    <w:rsid w:val="41E25A99"/>
    <w:rsid w:val="41E4C054"/>
    <w:rsid w:val="421786B3"/>
    <w:rsid w:val="421B4A95"/>
    <w:rsid w:val="4289C039"/>
    <w:rsid w:val="428CE644"/>
    <w:rsid w:val="4297F784"/>
    <w:rsid w:val="42B23A2E"/>
    <w:rsid w:val="42C1F330"/>
    <w:rsid w:val="42C2C8AA"/>
    <w:rsid w:val="42FB91FE"/>
    <w:rsid w:val="4319D70E"/>
    <w:rsid w:val="4320D7A6"/>
    <w:rsid w:val="4356EF84"/>
    <w:rsid w:val="43782C83"/>
    <w:rsid w:val="43ACB073"/>
    <w:rsid w:val="43C840B9"/>
    <w:rsid w:val="43CC1DE7"/>
    <w:rsid w:val="43DF7D12"/>
    <w:rsid w:val="43E6E64C"/>
    <w:rsid w:val="43F68CD6"/>
    <w:rsid w:val="43FDD6B7"/>
    <w:rsid w:val="440C996E"/>
    <w:rsid w:val="4414794A"/>
    <w:rsid w:val="44174A5B"/>
    <w:rsid w:val="443EF9A4"/>
    <w:rsid w:val="446E3541"/>
    <w:rsid w:val="44BEBC7B"/>
    <w:rsid w:val="44CE19F4"/>
    <w:rsid w:val="44E435A6"/>
    <w:rsid w:val="44E7BEFE"/>
    <w:rsid w:val="45053C02"/>
    <w:rsid w:val="45142B4D"/>
    <w:rsid w:val="4516F957"/>
    <w:rsid w:val="451CAC69"/>
    <w:rsid w:val="453616BB"/>
    <w:rsid w:val="4541C9AE"/>
    <w:rsid w:val="455009E2"/>
    <w:rsid w:val="4554434D"/>
    <w:rsid w:val="4567448A"/>
    <w:rsid w:val="45A636CF"/>
    <w:rsid w:val="45B9F289"/>
    <w:rsid w:val="46051FE0"/>
    <w:rsid w:val="46074299"/>
    <w:rsid w:val="461CC22D"/>
    <w:rsid w:val="46ABAF13"/>
    <w:rsid w:val="46BA8310"/>
    <w:rsid w:val="46EB13C1"/>
    <w:rsid w:val="4733A48E"/>
    <w:rsid w:val="47446865"/>
    <w:rsid w:val="474F4236"/>
    <w:rsid w:val="4779EF24"/>
    <w:rsid w:val="478E069F"/>
    <w:rsid w:val="481CF072"/>
    <w:rsid w:val="48221BE3"/>
    <w:rsid w:val="483453AD"/>
    <w:rsid w:val="48502065"/>
    <w:rsid w:val="485875A3"/>
    <w:rsid w:val="487AB911"/>
    <w:rsid w:val="489E1A3B"/>
    <w:rsid w:val="48C59059"/>
    <w:rsid w:val="48CEB721"/>
    <w:rsid w:val="491DBB98"/>
    <w:rsid w:val="4926DE00"/>
    <w:rsid w:val="494E90AB"/>
    <w:rsid w:val="4953590D"/>
    <w:rsid w:val="499031A5"/>
    <w:rsid w:val="49C09E0D"/>
    <w:rsid w:val="49F7CF7D"/>
    <w:rsid w:val="4A0C125C"/>
    <w:rsid w:val="4A299DC1"/>
    <w:rsid w:val="4A353349"/>
    <w:rsid w:val="4A4BF2D7"/>
    <w:rsid w:val="4A503332"/>
    <w:rsid w:val="4A916E42"/>
    <w:rsid w:val="4AAE4547"/>
    <w:rsid w:val="4AE49C7E"/>
    <w:rsid w:val="4B062530"/>
    <w:rsid w:val="4B15E879"/>
    <w:rsid w:val="4B25FBC3"/>
    <w:rsid w:val="4B3D89FB"/>
    <w:rsid w:val="4B4E6A7D"/>
    <w:rsid w:val="4B59096F"/>
    <w:rsid w:val="4B5A8F2E"/>
    <w:rsid w:val="4B6D272C"/>
    <w:rsid w:val="4B7A4A28"/>
    <w:rsid w:val="4B7FB2F3"/>
    <w:rsid w:val="4B84C9A7"/>
    <w:rsid w:val="4BBD2A8F"/>
    <w:rsid w:val="4BE3608B"/>
    <w:rsid w:val="4BFCE4AC"/>
    <w:rsid w:val="4C07D278"/>
    <w:rsid w:val="4C4A7193"/>
    <w:rsid w:val="4C4C7E89"/>
    <w:rsid w:val="4C7B3F3E"/>
    <w:rsid w:val="4CAAD1BF"/>
    <w:rsid w:val="4CB5347C"/>
    <w:rsid w:val="4CEEF914"/>
    <w:rsid w:val="4D02B9D6"/>
    <w:rsid w:val="4D09E4B1"/>
    <w:rsid w:val="4D46DE19"/>
    <w:rsid w:val="4D9B198A"/>
    <w:rsid w:val="4DA978B1"/>
    <w:rsid w:val="4DB1438E"/>
    <w:rsid w:val="4DB53985"/>
    <w:rsid w:val="4DB8BFCD"/>
    <w:rsid w:val="4DC6E72E"/>
    <w:rsid w:val="4DD19817"/>
    <w:rsid w:val="4DD74411"/>
    <w:rsid w:val="4DFCE2B7"/>
    <w:rsid w:val="4E0C50AB"/>
    <w:rsid w:val="4E123C29"/>
    <w:rsid w:val="4E2837BB"/>
    <w:rsid w:val="4E28B9FE"/>
    <w:rsid w:val="4E2EFC32"/>
    <w:rsid w:val="4E4101BC"/>
    <w:rsid w:val="4E5D56F6"/>
    <w:rsid w:val="4E6B6364"/>
    <w:rsid w:val="4E794A0C"/>
    <w:rsid w:val="4E818793"/>
    <w:rsid w:val="4EE8A74C"/>
    <w:rsid w:val="4F01CCCF"/>
    <w:rsid w:val="4F18E1D8"/>
    <w:rsid w:val="4F29F994"/>
    <w:rsid w:val="4F462E5B"/>
    <w:rsid w:val="4F51AFAD"/>
    <w:rsid w:val="4F8C395A"/>
    <w:rsid w:val="4FA48F2E"/>
    <w:rsid w:val="4FCABF91"/>
    <w:rsid w:val="4FEB5DCA"/>
    <w:rsid w:val="50243B52"/>
    <w:rsid w:val="504BF30A"/>
    <w:rsid w:val="50B3B90F"/>
    <w:rsid w:val="50C823C2"/>
    <w:rsid w:val="511C8AC0"/>
    <w:rsid w:val="511FBD74"/>
    <w:rsid w:val="512AE8A9"/>
    <w:rsid w:val="512EE0BE"/>
    <w:rsid w:val="515A1664"/>
    <w:rsid w:val="516C6180"/>
    <w:rsid w:val="5192BE5C"/>
    <w:rsid w:val="51B822D9"/>
    <w:rsid w:val="51BA4731"/>
    <w:rsid w:val="51E859F3"/>
    <w:rsid w:val="5227AD77"/>
    <w:rsid w:val="522D2CA1"/>
    <w:rsid w:val="52516576"/>
    <w:rsid w:val="5262A0E8"/>
    <w:rsid w:val="5270B40A"/>
    <w:rsid w:val="5281A192"/>
    <w:rsid w:val="52CC2788"/>
    <w:rsid w:val="53030A37"/>
    <w:rsid w:val="530D2CFB"/>
    <w:rsid w:val="53152378"/>
    <w:rsid w:val="53493ED0"/>
    <w:rsid w:val="5355F021"/>
    <w:rsid w:val="535C3A89"/>
    <w:rsid w:val="5370AFB3"/>
    <w:rsid w:val="5374BFDF"/>
    <w:rsid w:val="5379DF35"/>
    <w:rsid w:val="537DC2E3"/>
    <w:rsid w:val="5390E04F"/>
    <w:rsid w:val="539815C1"/>
    <w:rsid w:val="5399A808"/>
    <w:rsid w:val="53A0865A"/>
    <w:rsid w:val="53A60084"/>
    <w:rsid w:val="53C44B5F"/>
    <w:rsid w:val="53D14315"/>
    <w:rsid w:val="53D3313F"/>
    <w:rsid w:val="53D93128"/>
    <w:rsid w:val="54211FB8"/>
    <w:rsid w:val="544A5288"/>
    <w:rsid w:val="544BD959"/>
    <w:rsid w:val="54547C56"/>
    <w:rsid w:val="54AC44D6"/>
    <w:rsid w:val="54C05319"/>
    <w:rsid w:val="54CE0C3F"/>
    <w:rsid w:val="54CFBC92"/>
    <w:rsid w:val="54D307AE"/>
    <w:rsid w:val="54E662EC"/>
    <w:rsid w:val="5501A15B"/>
    <w:rsid w:val="551ACFD9"/>
    <w:rsid w:val="5522BEB2"/>
    <w:rsid w:val="552490AB"/>
    <w:rsid w:val="55249231"/>
    <w:rsid w:val="552AE805"/>
    <w:rsid w:val="557596B3"/>
    <w:rsid w:val="559DBDF2"/>
    <w:rsid w:val="55A304D0"/>
    <w:rsid w:val="55BB589B"/>
    <w:rsid w:val="55FF50DA"/>
    <w:rsid w:val="56189F06"/>
    <w:rsid w:val="561C2FBD"/>
    <w:rsid w:val="56487D64"/>
    <w:rsid w:val="565986D0"/>
    <w:rsid w:val="565FB4F2"/>
    <w:rsid w:val="5665378D"/>
    <w:rsid w:val="56BBE5C3"/>
    <w:rsid w:val="56F3DA98"/>
    <w:rsid w:val="56F7B92B"/>
    <w:rsid w:val="56F822FA"/>
    <w:rsid w:val="5742118A"/>
    <w:rsid w:val="5746FCCB"/>
    <w:rsid w:val="574E0DDA"/>
    <w:rsid w:val="575F21D7"/>
    <w:rsid w:val="57773476"/>
    <w:rsid w:val="579B5B48"/>
    <w:rsid w:val="57A84508"/>
    <w:rsid w:val="57BD9FBE"/>
    <w:rsid w:val="57CF5ED3"/>
    <w:rsid w:val="57D280D3"/>
    <w:rsid w:val="57F793A8"/>
    <w:rsid w:val="582028BF"/>
    <w:rsid w:val="5836A819"/>
    <w:rsid w:val="584A4E1E"/>
    <w:rsid w:val="586E01BB"/>
    <w:rsid w:val="5883654F"/>
    <w:rsid w:val="58A13CAF"/>
    <w:rsid w:val="58B8F4CD"/>
    <w:rsid w:val="58D08167"/>
    <w:rsid w:val="58EC231B"/>
    <w:rsid w:val="58F0FB23"/>
    <w:rsid w:val="58F9C88E"/>
    <w:rsid w:val="58FB8FDC"/>
    <w:rsid w:val="590E1F9A"/>
    <w:rsid w:val="591668DC"/>
    <w:rsid w:val="593305F3"/>
    <w:rsid w:val="59407FBF"/>
    <w:rsid w:val="59541E08"/>
    <w:rsid w:val="596C2AF9"/>
    <w:rsid w:val="59B8E438"/>
    <w:rsid w:val="59DA125C"/>
    <w:rsid w:val="59E16FA1"/>
    <w:rsid w:val="5A28D9DF"/>
    <w:rsid w:val="5A2ECBCE"/>
    <w:rsid w:val="5A35231E"/>
    <w:rsid w:val="5A3C9A78"/>
    <w:rsid w:val="5A50A505"/>
    <w:rsid w:val="5A67DB13"/>
    <w:rsid w:val="5ACD6346"/>
    <w:rsid w:val="5B04A799"/>
    <w:rsid w:val="5B288ED1"/>
    <w:rsid w:val="5B3345AE"/>
    <w:rsid w:val="5B377216"/>
    <w:rsid w:val="5B58CDE6"/>
    <w:rsid w:val="5B58D672"/>
    <w:rsid w:val="5B62D341"/>
    <w:rsid w:val="5B647A61"/>
    <w:rsid w:val="5B651048"/>
    <w:rsid w:val="5B6555BE"/>
    <w:rsid w:val="5B85A92E"/>
    <w:rsid w:val="5B9E658C"/>
    <w:rsid w:val="5BAE5434"/>
    <w:rsid w:val="5BD93B49"/>
    <w:rsid w:val="5BDDD76B"/>
    <w:rsid w:val="5C093CA5"/>
    <w:rsid w:val="5C4FEF49"/>
    <w:rsid w:val="5C9EF83B"/>
    <w:rsid w:val="5CBCB7F5"/>
    <w:rsid w:val="5CDC4EBB"/>
    <w:rsid w:val="5D004B66"/>
    <w:rsid w:val="5D036E35"/>
    <w:rsid w:val="5D0725AF"/>
    <w:rsid w:val="5D34AC84"/>
    <w:rsid w:val="5D64C30C"/>
    <w:rsid w:val="5D749E7D"/>
    <w:rsid w:val="5DAE6CCB"/>
    <w:rsid w:val="5DD1AA1B"/>
    <w:rsid w:val="5DD65CA1"/>
    <w:rsid w:val="5DF9C1D8"/>
    <w:rsid w:val="5E0BEF89"/>
    <w:rsid w:val="5E48DA9E"/>
    <w:rsid w:val="5E69FFFA"/>
    <w:rsid w:val="5E773C2A"/>
    <w:rsid w:val="5EE186A2"/>
    <w:rsid w:val="5EF90267"/>
    <w:rsid w:val="5EFFFAE0"/>
    <w:rsid w:val="5F05AE97"/>
    <w:rsid w:val="5F0D80B8"/>
    <w:rsid w:val="5F21FFDB"/>
    <w:rsid w:val="5F2A6DE5"/>
    <w:rsid w:val="5F370608"/>
    <w:rsid w:val="5F787E5F"/>
    <w:rsid w:val="5F99E052"/>
    <w:rsid w:val="5FA44378"/>
    <w:rsid w:val="5FB2A40B"/>
    <w:rsid w:val="5FD50758"/>
    <w:rsid w:val="5FF7A2B5"/>
    <w:rsid w:val="5FF9BC1E"/>
    <w:rsid w:val="60068B40"/>
    <w:rsid w:val="600A11E8"/>
    <w:rsid w:val="60318C9D"/>
    <w:rsid w:val="605C94D7"/>
    <w:rsid w:val="6070D124"/>
    <w:rsid w:val="607A8F51"/>
    <w:rsid w:val="6089A77F"/>
    <w:rsid w:val="608A0B90"/>
    <w:rsid w:val="60BBFBA8"/>
    <w:rsid w:val="60FBE403"/>
    <w:rsid w:val="61192B40"/>
    <w:rsid w:val="612F5961"/>
    <w:rsid w:val="61487CFA"/>
    <w:rsid w:val="615115E1"/>
    <w:rsid w:val="6198BBD4"/>
    <w:rsid w:val="61F0D352"/>
    <w:rsid w:val="6201998E"/>
    <w:rsid w:val="620AEE44"/>
    <w:rsid w:val="620EEB70"/>
    <w:rsid w:val="6212C1F0"/>
    <w:rsid w:val="621801F0"/>
    <w:rsid w:val="62540CF9"/>
    <w:rsid w:val="62640127"/>
    <w:rsid w:val="6267E128"/>
    <w:rsid w:val="627AB81A"/>
    <w:rsid w:val="627D4D16"/>
    <w:rsid w:val="62A70F6D"/>
    <w:rsid w:val="62B4C246"/>
    <w:rsid w:val="62E02413"/>
    <w:rsid w:val="62E7CB0F"/>
    <w:rsid w:val="631AD23D"/>
    <w:rsid w:val="6325F3BF"/>
    <w:rsid w:val="633853CE"/>
    <w:rsid w:val="636BCB95"/>
    <w:rsid w:val="636CB118"/>
    <w:rsid w:val="63B4D68E"/>
    <w:rsid w:val="645D3C1F"/>
    <w:rsid w:val="646F3BC9"/>
    <w:rsid w:val="64E1E7D8"/>
    <w:rsid w:val="64E85820"/>
    <w:rsid w:val="64EA37BB"/>
    <w:rsid w:val="6502CD33"/>
    <w:rsid w:val="6511EB81"/>
    <w:rsid w:val="65672130"/>
    <w:rsid w:val="6586EE5A"/>
    <w:rsid w:val="6587FFBD"/>
    <w:rsid w:val="6589AA75"/>
    <w:rsid w:val="659351F9"/>
    <w:rsid w:val="65947EE3"/>
    <w:rsid w:val="659A7EB5"/>
    <w:rsid w:val="659B8C0D"/>
    <w:rsid w:val="65A8DE94"/>
    <w:rsid w:val="65B79D9B"/>
    <w:rsid w:val="65C24091"/>
    <w:rsid w:val="65FFA6AD"/>
    <w:rsid w:val="6629A20D"/>
    <w:rsid w:val="664D7BA9"/>
    <w:rsid w:val="6658E21D"/>
    <w:rsid w:val="66601DC1"/>
    <w:rsid w:val="6665DC24"/>
    <w:rsid w:val="666E95D5"/>
    <w:rsid w:val="66847207"/>
    <w:rsid w:val="66DEB16F"/>
    <w:rsid w:val="66F87220"/>
    <w:rsid w:val="6710C552"/>
    <w:rsid w:val="6714CAFA"/>
    <w:rsid w:val="672E7314"/>
    <w:rsid w:val="6737A585"/>
    <w:rsid w:val="6747C862"/>
    <w:rsid w:val="675352E6"/>
    <w:rsid w:val="675A6F49"/>
    <w:rsid w:val="67727F8B"/>
    <w:rsid w:val="679C8B85"/>
    <w:rsid w:val="679DDF86"/>
    <w:rsid w:val="67A21B93"/>
    <w:rsid w:val="67DDAF39"/>
    <w:rsid w:val="67E51C27"/>
    <w:rsid w:val="681D177A"/>
    <w:rsid w:val="68402BBB"/>
    <w:rsid w:val="68927805"/>
    <w:rsid w:val="68AD89D2"/>
    <w:rsid w:val="68B4E55D"/>
    <w:rsid w:val="691940C4"/>
    <w:rsid w:val="692E450E"/>
    <w:rsid w:val="69323BDA"/>
    <w:rsid w:val="69360F1E"/>
    <w:rsid w:val="69456CA0"/>
    <w:rsid w:val="69524342"/>
    <w:rsid w:val="69547E40"/>
    <w:rsid w:val="69593C32"/>
    <w:rsid w:val="695CC894"/>
    <w:rsid w:val="695E5714"/>
    <w:rsid w:val="696CFDBA"/>
    <w:rsid w:val="697308DA"/>
    <w:rsid w:val="6985958C"/>
    <w:rsid w:val="6990835D"/>
    <w:rsid w:val="69BB2015"/>
    <w:rsid w:val="69EF252A"/>
    <w:rsid w:val="69FB2900"/>
    <w:rsid w:val="6A5264BB"/>
    <w:rsid w:val="6A66587F"/>
    <w:rsid w:val="6A78C9D2"/>
    <w:rsid w:val="6AA4F358"/>
    <w:rsid w:val="6AE8FB9B"/>
    <w:rsid w:val="6AEFE248"/>
    <w:rsid w:val="6AF280EC"/>
    <w:rsid w:val="6B0747CB"/>
    <w:rsid w:val="6B16CC6D"/>
    <w:rsid w:val="6B1DAFEF"/>
    <w:rsid w:val="6B2BD9E8"/>
    <w:rsid w:val="6B2CE3F9"/>
    <w:rsid w:val="6B910709"/>
    <w:rsid w:val="6BA89BFF"/>
    <w:rsid w:val="6BA93F63"/>
    <w:rsid w:val="6BE31D2D"/>
    <w:rsid w:val="6CA750EE"/>
    <w:rsid w:val="6D106B0E"/>
    <w:rsid w:val="6D255237"/>
    <w:rsid w:val="6D74FC47"/>
    <w:rsid w:val="6D7E15B4"/>
    <w:rsid w:val="6DC4CDC3"/>
    <w:rsid w:val="6E126FD5"/>
    <w:rsid w:val="6E6C92F9"/>
    <w:rsid w:val="6EDF5BB2"/>
    <w:rsid w:val="6EE74EF7"/>
    <w:rsid w:val="6EE7E247"/>
    <w:rsid w:val="6F0CB85D"/>
    <w:rsid w:val="6F2B59ED"/>
    <w:rsid w:val="6F5FEF14"/>
    <w:rsid w:val="6F7D5BA1"/>
    <w:rsid w:val="6F87A8BE"/>
    <w:rsid w:val="6F8B49E6"/>
    <w:rsid w:val="6FA065DF"/>
    <w:rsid w:val="6FEBDAAA"/>
    <w:rsid w:val="702B58D7"/>
    <w:rsid w:val="705F5FB2"/>
    <w:rsid w:val="70612E00"/>
    <w:rsid w:val="70798C9F"/>
    <w:rsid w:val="707B4EE8"/>
    <w:rsid w:val="70B3B1C7"/>
    <w:rsid w:val="70C65316"/>
    <w:rsid w:val="71013852"/>
    <w:rsid w:val="71257B75"/>
    <w:rsid w:val="7127209C"/>
    <w:rsid w:val="71420AE7"/>
    <w:rsid w:val="7158E699"/>
    <w:rsid w:val="7176B9E5"/>
    <w:rsid w:val="717FF474"/>
    <w:rsid w:val="7192680A"/>
    <w:rsid w:val="719DD76D"/>
    <w:rsid w:val="71E0FB9A"/>
    <w:rsid w:val="71F6DB75"/>
    <w:rsid w:val="723C170A"/>
    <w:rsid w:val="72562CA6"/>
    <w:rsid w:val="726C7AA3"/>
    <w:rsid w:val="728890F0"/>
    <w:rsid w:val="72920919"/>
    <w:rsid w:val="72981EC3"/>
    <w:rsid w:val="72CDF618"/>
    <w:rsid w:val="72D6B3B3"/>
    <w:rsid w:val="72E8A825"/>
    <w:rsid w:val="733AF814"/>
    <w:rsid w:val="7342CAC0"/>
    <w:rsid w:val="7343FC78"/>
    <w:rsid w:val="73508C75"/>
    <w:rsid w:val="737115D8"/>
    <w:rsid w:val="73825688"/>
    <w:rsid w:val="7383517C"/>
    <w:rsid w:val="73979DF5"/>
    <w:rsid w:val="739AD366"/>
    <w:rsid w:val="73A19942"/>
    <w:rsid w:val="73C37B30"/>
    <w:rsid w:val="73C76336"/>
    <w:rsid w:val="73EED6A0"/>
    <w:rsid w:val="73F0B575"/>
    <w:rsid w:val="741700DD"/>
    <w:rsid w:val="74205D87"/>
    <w:rsid w:val="7435AF04"/>
    <w:rsid w:val="744941C3"/>
    <w:rsid w:val="744D8832"/>
    <w:rsid w:val="7494C32E"/>
    <w:rsid w:val="74A47B12"/>
    <w:rsid w:val="74F3A825"/>
    <w:rsid w:val="754C519C"/>
    <w:rsid w:val="75502C42"/>
    <w:rsid w:val="75598D20"/>
    <w:rsid w:val="757D3A10"/>
    <w:rsid w:val="757F2FCD"/>
    <w:rsid w:val="75960DF0"/>
    <w:rsid w:val="75C9F945"/>
    <w:rsid w:val="75D6F710"/>
    <w:rsid w:val="75DEC207"/>
    <w:rsid w:val="75E50D17"/>
    <w:rsid w:val="762DDBA9"/>
    <w:rsid w:val="762F575B"/>
    <w:rsid w:val="763528DB"/>
    <w:rsid w:val="765156FE"/>
    <w:rsid w:val="76888CF1"/>
    <w:rsid w:val="768C7629"/>
    <w:rsid w:val="76981D12"/>
    <w:rsid w:val="76987456"/>
    <w:rsid w:val="76BB1C9F"/>
    <w:rsid w:val="76D8649A"/>
    <w:rsid w:val="76DAC612"/>
    <w:rsid w:val="774816CA"/>
    <w:rsid w:val="777F8FE5"/>
    <w:rsid w:val="779459DB"/>
    <w:rsid w:val="779E429F"/>
    <w:rsid w:val="77C023EE"/>
    <w:rsid w:val="77ED3B25"/>
    <w:rsid w:val="78149C1C"/>
    <w:rsid w:val="7821A149"/>
    <w:rsid w:val="7826DE92"/>
    <w:rsid w:val="783204A9"/>
    <w:rsid w:val="783ED61C"/>
    <w:rsid w:val="785B6583"/>
    <w:rsid w:val="78638512"/>
    <w:rsid w:val="78709713"/>
    <w:rsid w:val="789C8B8B"/>
    <w:rsid w:val="78B21855"/>
    <w:rsid w:val="78F567B0"/>
    <w:rsid w:val="78FDF6FF"/>
    <w:rsid w:val="7927958B"/>
    <w:rsid w:val="792B7C46"/>
    <w:rsid w:val="79480C12"/>
    <w:rsid w:val="795F6A09"/>
    <w:rsid w:val="798833F3"/>
    <w:rsid w:val="799AB6EB"/>
    <w:rsid w:val="79A02523"/>
    <w:rsid w:val="79A2BAF2"/>
    <w:rsid w:val="79D02275"/>
    <w:rsid w:val="79E9FF98"/>
    <w:rsid w:val="79FA7885"/>
    <w:rsid w:val="7A39C599"/>
    <w:rsid w:val="7A3F9C93"/>
    <w:rsid w:val="7A66332B"/>
    <w:rsid w:val="7A6D3F28"/>
    <w:rsid w:val="7A7228AB"/>
    <w:rsid w:val="7A9B7946"/>
    <w:rsid w:val="7AB32EA7"/>
    <w:rsid w:val="7AC9FF58"/>
    <w:rsid w:val="7ACCB3ED"/>
    <w:rsid w:val="7AD2DB93"/>
    <w:rsid w:val="7AEFA1D8"/>
    <w:rsid w:val="7AFCD4BC"/>
    <w:rsid w:val="7B09208D"/>
    <w:rsid w:val="7B0EA1D0"/>
    <w:rsid w:val="7B2D8E1D"/>
    <w:rsid w:val="7B6098D6"/>
    <w:rsid w:val="7B7BCEAB"/>
    <w:rsid w:val="7B93A81B"/>
    <w:rsid w:val="7BC7748B"/>
    <w:rsid w:val="7BC7ACBC"/>
    <w:rsid w:val="7BEA99CE"/>
    <w:rsid w:val="7C1040AA"/>
    <w:rsid w:val="7C3C8A83"/>
    <w:rsid w:val="7C656B9C"/>
    <w:rsid w:val="7C6713B9"/>
    <w:rsid w:val="7CE46C17"/>
    <w:rsid w:val="7D0E87AE"/>
    <w:rsid w:val="7D2F5FC3"/>
    <w:rsid w:val="7D4DB626"/>
    <w:rsid w:val="7D5F1733"/>
    <w:rsid w:val="7D7B18DC"/>
    <w:rsid w:val="7DA38C49"/>
    <w:rsid w:val="7DBCBAE5"/>
    <w:rsid w:val="7E02F30F"/>
    <w:rsid w:val="7E067F9D"/>
    <w:rsid w:val="7E11D310"/>
    <w:rsid w:val="7E42FAE7"/>
    <w:rsid w:val="7E4F4180"/>
    <w:rsid w:val="7E509830"/>
    <w:rsid w:val="7E7CA66C"/>
    <w:rsid w:val="7EA0C70B"/>
    <w:rsid w:val="7EA3C17F"/>
    <w:rsid w:val="7EB2F4E9"/>
    <w:rsid w:val="7EC28F15"/>
    <w:rsid w:val="7EC78001"/>
    <w:rsid w:val="7EC922B1"/>
    <w:rsid w:val="7EDA61F8"/>
    <w:rsid w:val="7F18001B"/>
    <w:rsid w:val="7F3A137E"/>
    <w:rsid w:val="7F8C76BE"/>
    <w:rsid w:val="7F8DB596"/>
    <w:rsid w:val="7FAC7F59"/>
    <w:rsid w:val="7FF6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07FBF"/>
  <w15:chartTrackingRefBased/>
  <w15:docId w15:val="{9F569328-42CB-4D91-B91A-9347E3A57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rsid w:val="10606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uiPriority w:val="9"/>
    <w:unhideWhenUsed/>
    <w:qFormat/>
    <w:rsid w:val="10606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uiPriority w:val="9"/>
    <w:unhideWhenUsed/>
    <w:qFormat/>
    <w:rsid w:val="6AA4F3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1"/>
    <w:uiPriority w:val="99"/>
    <w:unhideWhenUsed/>
    <w:rsid w:val="00D36F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1">
    <w:name w:val="Bunntekst Tegn1"/>
    <w:basedOn w:val="Standardskriftforavsnitt"/>
    <w:link w:val="Bunntekst"/>
    <w:uiPriority w:val="99"/>
    <w:rsid w:val="00D36FFB"/>
  </w:style>
  <w:style w:type="paragraph" w:styleId="Tittel">
    <w:name w:val="Title"/>
    <w:basedOn w:val="Normal"/>
    <w:next w:val="Normal"/>
    <w:uiPriority w:val="10"/>
    <w:qFormat/>
    <w:rsid w:val="6AA4F358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Listeavsnitt">
    <w:name w:val="List Paragraph"/>
    <w:basedOn w:val="Normal"/>
    <w:uiPriority w:val="34"/>
    <w:qFormat/>
    <w:rsid w:val="561C2FBD"/>
    <w:pPr>
      <w:ind w:left="720"/>
      <w:contextualSpacing/>
    </w:pPr>
  </w:style>
  <w:style w:type="paragraph" w:styleId="Merknadstekst">
    <w:name w:val="annotation text"/>
    <w:basedOn w:val="Normal"/>
    <w:link w:val="MerknadstekstTegn1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MerknadstekstTegn1">
    <w:name w:val="Merknadstekst Tegn1"/>
    <w:basedOn w:val="Standardskriftforavsnitt"/>
    <w:link w:val="Merknadstekst"/>
    <w:uiPriority w:val="99"/>
    <w:rPr>
      <w:sz w:val="20"/>
      <w:szCs w:val="20"/>
    </w:rPr>
  </w:style>
  <w:style w:type="character" w:styleId="Merknadsreferanse">
    <w:name w:val="annotation reference"/>
    <w:uiPriority w:val="99"/>
    <w:semiHidden/>
    <w:unhideWhenUsed/>
    <w:rsid w:val="2982394B"/>
    <w:rPr>
      <w:sz w:val="16"/>
      <w:szCs w:val="16"/>
    </w:rPr>
  </w:style>
  <w:style w:type="paragraph" w:styleId="Revisjon">
    <w:name w:val="Revision"/>
    <w:hidden/>
    <w:uiPriority w:val="99"/>
    <w:semiHidden/>
    <w:rsid w:val="00F34D9E"/>
    <w:pPr>
      <w:spacing w:after="0" w:line="240" w:lineRule="auto"/>
    </w:pPr>
  </w:style>
  <w:style w:type="paragraph" w:styleId="Topptekst">
    <w:name w:val="header"/>
    <w:basedOn w:val="Normal"/>
    <w:link w:val="TopptekstTegn1"/>
    <w:uiPriority w:val="99"/>
    <w:semiHidden/>
    <w:unhideWhenUsed/>
    <w:rsid w:val="00A61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1">
    <w:name w:val="Topptekst Tegn1"/>
    <w:basedOn w:val="Standardskriftforavsnitt"/>
    <w:link w:val="Topptekst"/>
    <w:uiPriority w:val="99"/>
    <w:semiHidden/>
    <w:rsid w:val="00A61CA2"/>
  </w:style>
  <w:style w:type="character" w:styleId="Hyperkobling">
    <w:name w:val="Hyperlink"/>
    <w:uiPriority w:val="99"/>
    <w:unhideWhenUsed/>
    <w:rsid w:val="00A61CA2"/>
    <w:rPr>
      <w:color w:val="467886"/>
      <w:u w:val="single"/>
    </w:rPr>
  </w:style>
  <w:style w:type="paragraph" w:styleId="Kommentaremne">
    <w:name w:val="annotation subject"/>
    <w:basedOn w:val="Merknadstekst"/>
    <w:next w:val="Merknadstekst"/>
    <w:link w:val="KommentaremneTegn1"/>
    <w:uiPriority w:val="99"/>
    <w:semiHidden/>
    <w:unhideWhenUsed/>
    <w:rsid w:val="00110557"/>
    <w:rPr>
      <w:b/>
      <w:bCs/>
    </w:rPr>
  </w:style>
  <w:style w:type="character" w:customStyle="1" w:styleId="KommentaremneTegn1">
    <w:name w:val="Kommentaremne Tegn1"/>
    <w:basedOn w:val="MerknadstekstTegn1"/>
    <w:link w:val="Kommentaremne"/>
    <w:uiPriority w:val="99"/>
    <w:semiHidden/>
    <w:rsid w:val="00110557"/>
    <w:rPr>
      <w:b/>
      <w:bCs/>
      <w:sz w:val="20"/>
      <w:szCs w:val="20"/>
    </w:rPr>
  </w:style>
  <w:style w:type="character" w:styleId="Fotnotereferanse">
    <w:name w:val="footnote reference"/>
    <w:uiPriority w:val="99"/>
    <w:semiHidden/>
    <w:unhideWhenUsed/>
    <w:rsid w:val="00A61CA2"/>
    <w:rPr>
      <w:vertAlign w:val="superscript"/>
    </w:rPr>
  </w:style>
  <w:style w:type="paragraph" w:styleId="Fotnotetekst">
    <w:name w:val="footnote text"/>
    <w:basedOn w:val="Normal"/>
    <w:uiPriority w:val="99"/>
    <w:semiHidden/>
    <w:unhideWhenUsed/>
    <w:rsid w:val="380AD524"/>
    <w:pPr>
      <w:spacing w:after="0" w:line="240" w:lineRule="auto"/>
    </w:pPr>
    <w:rPr>
      <w:sz w:val="20"/>
      <w:szCs w:val="20"/>
    </w:rPr>
  </w:style>
  <w:style w:type="character" w:customStyle="1" w:styleId="BunntekstTegn">
    <w:name w:val="Bunntekst Tegn"/>
    <w:basedOn w:val="Standardskriftforavsnitt"/>
    <w:uiPriority w:val="99"/>
    <w:rsid w:val="380AD524"/>
  </w:style>
  <w:style w:type="character" w:customStyle="1" w:styleId="MerknadstekstTegn">
    <w:name w:val="Merknadstekst Tegn"/>
    <w:basedOn w:val="Standardskriftforavsnitt"/>
    <w:uiPriority w:val="99"/>
    <w:rsid w:val="380AD524"/>
    <w:rPr>
      <w:sz w:val="20"/>
      <w:szCs w:val="20"/>
    </w:rPr>
  </w:style>
  <w:style w:type="character" w:customStyle="1" w:styleId="TopptekstTegn">
    <w:name w:val="Topptekst Tegn"/>
    <w:basedOn w:val="Standardskriftforavsnitt"/>
    <w:uiPriority w:val="99"/>
    <w:semiHidden/>
    <w:rsid w:val="380AD524"/>
  </w:style>
  <w:style w:type="character" w:customStyle="1" w:styleId="KommentaremneTegn">
    <w:name w:val="Kommentaremne Tegn"/>
    <w:basedOn w:val="MerknadstekstTegn"/>
    <w:uiPriority w:val="99"/>
    <w:semiHidden/>
    <w:rsid w:val="380AD5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iksrevisjonen.no/rapporter-mappe/no-2024-2025/helse-og-velferdstjenester-til-personer-med-samtidig-rusmiddellidelse-og-psykisk-lidelse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89/frhs.2025.1600689" TargetMode="External"/><Relationship Id="rId3" Type="http://schemas.openxmlformats.org/officeDocument/2006/relationships/hyperlink" Target="https://www.helsedirektoratet.no/forebygging" TargetMode="External"/><Relationship Id="rId7" Type="http://schemas.openxmlformats.org/officeDocument/2006/relationships/hyperlink" Target="https://www.regjeringen.no/no/dokumenter/meld.-st.-5-20242025/id3023456/" TargetMode="External"/><Relationship Id="rId2" Type="http://schemas.openxmlformats.org/officeDocument/2006/relationships/hyperlink" Target="https://www.helsedirektoratet.no/statistikk/kommunalt-psykisk-helse-og-rusarbeid" TargetMode="External"/><Relationship Id="rId1" Type="http://schemas.openxmlformats.org/officeDocument/2006/relationships/hyperlink" Target="https://www.helsedirektoratet.no/statistikk/samdata-spesialisthelsetjenesten" TargetMode="External"/><Relationship Id="rId6" Type="http://schemas.openxmlformats.org/officeDocument/2006/relationships/hyperlink" Target="https://www.regjeringen.no/no/dokumenter/evaluering-av-fact-team-i-norge/id2702575/" TargetMode="External"/><Relationship Id="rId5" Type="http://schemas.openxmlformats.org/officeDocument/2006/relationships/hyperlink" Target="https://napha.no/kunnskapsbasen/27402/samhandlingsmodellen-fact-reduserer-bruken-av-tvang" TargetMode="External"/><Relationship Id="rId4" Type="http://schemas.openxmlformats.org/officeDocument/2006/relationships/hyperlink" Target="https://www.helsedirektoratet.no/forebygging-diagnose-og-behandling/psykisk-helse-rus-og-avhengighet/act-og-fact-team/evaluering-av-fact-team-i-norge.pdf/_/attachment/inline/8f652113-5590-4353-ac97-5b4f642cf633:1440ec6d41871d69b50eec913dd8ef66d619d05b/Evaluering%20av%20FACT-team%20i%20Norge.pdf" TargetMode="External"/><Relationship Id="rId9" Type="http://schemas.openxmlformats.org/officeDocument/2006/relationships/hyperlink" Target="https://www.frontiersin.org/journals/health-services/articles/10.3389/frhs.2025.1600689/fu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CBF832AEDE75438288A826563A7538" ma:contentTypeVersion="3" ma:contentTypeDescription="Opprett et nytt dokument." ma:contentTypeScope="" ma:versionID="8255ef582f49ded0eb8522a23536e7e4">
  <xsd:schema xmlns:xsd="http://www.w3.org/2001/XMLSchema" xmlns:xs="http://www.w3.org/2001/XMLSchema" xmlns:p="http://schemas.microsoft.com/office/2006/metadata/properties" xmlns:ns2="65438b93-2b03-44bc-bb2a-89af323f9a6b" targetNamespace="http://schemas.microsoft.com/office/2006/metadata/properties" ma:root="true" ma:fieldsID="130995d0686034dd7c8f0c539415e8b5" ns2:_="">
    <xsd:import namespace="65438b93-2b03-44bc-bb2a-89af323f9a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38b93-2b03-44bc-bb2a-89af323f9a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7A4D53-162B-4338-9579-EEA4846FC1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9B2C8D-1C74-4074-AE8D-088BB8CA1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438b93-2b03-44bc-bb2a-89af323f9a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B4F586-004C-493C-B3E9-58B3F58CF0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643160-7FAA-4D28-A04B-BB89E498145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8d171f9-78d7-4d20-a3eb-1819eab2f86e}" enabled="1" method="Standard" siteId="{7f8e4cf0-71fb-489c-a336-3f9252a6390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1688</Words>
  <Characters>8952</Characters>
  <Application>Microsoft Office Word</Application>
  <DocSecurity>0</DocSecurity>
  <Lines>74</Lines>
  <Paragraphs>21</Paragraphs>
  <ScaleCrop>false</ScaleCrop>
  <Company/>
  <LinksUpToDate>false</LinksUpToDate>
  <CharactersWithSpaces>10619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Øhlckers, Lars Ravn</dc:creator>
  <cp:keywords/>
  <dc:description/>
  <cp:lastModifiedBy>Vikse, Bjørn Egil</cp:lastModifiedBy>
  <cp:revision>30</cp:revision>
  <dcterms:created xsi:type="dcterms:W3CDTF">2026-01-15T17:15:00Z</dcterms:created>
  <dcterms:modified xsi:type="dcterms:W3CDTF">2026-01-16T15:56:00Z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0x010100D0CBF832AEDE75438288A826563A7538</vt:lpwstr>
  </property>
  <property fmtid="{D5CDD505-2E9C-101B-9397-08002B2CF9AE}" pid="3" name="MSIP_Label_d291ddcc-9a90-46b7-a727-d19b3ec4b730_Enabled">
    <vt:lpwstr>true</vt:lpwstr>
  </property>
  <property fmtid="{D5CDD505-2E9C-101B-9397-08002B2CF9AE}" pid="4" name="MSIP_Label_d291ddcc-9a90-46b7-a727-d19b3ec4b730_SetDate">
    <vt:lpwstr>2025-12-08T13:55:57Z</vt:lpwstr>
  </property>
  <property fmtid="{D5CDD505-2E9C-101B-9397-08002B2CF9AE}" pid="5" name="MSIP_Label_d291ddcc-9a90-46b7-a727-d19b3ec4b730_Method">
    <vt:lpwstr>Privileged</vt:lpwstr>
  </property>
  <property fmtid="{D5CDD505-2E9C-101B-9397-08002B2CF9AE}" pid="6" name="MSIP_Label_d291ddcc-9a90-46b7-a727-d19b3ec4b730_Name">
    <vt:lpwstr>Åpen</vt:lpwstr>
  </property>
  <property fmtid="{D5CDD505-2E9C-101B-9397-08002B2CF9AE}" pid="7" name="MSIP_Label_d291ddcc-9a90-46b7-a727-d19b3ec4b730_SiteId">
    <vt:lpwstr>bdcbe535-f3cf-49f5-8a6a-fb6d98dc7837</vt:lpwstr>
  </property>
  <property fmtid="{D5CDD505-2E9C-101B-9397-08002B2CF9AE}" pid="8" name="MSIP_Label_d291ddcc-9a90-46b7-a727-d19b3ec4b730_ActionId">
    <vt:lpwstr>dcf77f72-5c4e-4104-b6a9-1f62ff01b208</vt:lpwstr>
  </property>
  <property fmtid="{D5CDD505-2E9C-101B-9397-08002B2CF9AE}" pid="9" name="MSIP_Label_d291ddcc-9a90-46b7-a727-d19b3ec4b730_ContentBits">
    <vt:lpwstr>0</vt:lpwstr>
  </property>
  <property fmtid="{D5CDD505-2E9C-101B-9397-08002B2CF9AE}" pid="10" name="MSIP_Label_d291ddcc-9a90-46b7-a727-d19b3ec4b730_Tag">
    <vt:lpwstr>10, 0, 1, 2</vt:lpwstr>
  </property>
</Properties>
</file>