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155C" w14:textId="77777777" w:rsidR="004A7CEB" w:rsidRPr="00751BF7" w:rsidRDefault="004A7CEB" w:rsidP="004A7CEB">
      <w:pPr>
        <w:pBdr>
          <w:bottom w:val="single" w:sz="12" w:space="1" w:color="auto"/>
        </w:pBdr>
        <w:jc w:val="center"/>
        <w:rPr>
          <w:rFonts w:asciiTheme="minorHAnsi" w:hAnsiTheme="minorHAnsi" w:cs="Arial"/>
          <w:b/>
        </w:rPr>
      </w:pPr>
      <w:r w:rsidRPr="00751BF7">
        <w:rPr>
          <w:rFonts w:asciiTheme="minorHAnsi" w:hAnsiTheme="minorHAnsi" w:cs="Arial"/>
          <w:b/>
        </w:rPr>
        <w:t>FFO-NOTAT</w:t>
      </w:r>
    </w:p>
    <w:p w14:paraId="5CDE155D" w14:textId="77777777" w:rsidR="00DF4DCD" w:rsidRDefault="00DF4DCD" w:rsidP="54894F00">
      <w:pPr>
        <w:rPr>
          <w:rFonts w:asciiTheme="minorHAnsi" w:hAnsiTheme="minorHAnsi" w:cs="Arial"/>
          <w:b/>
          <w:bCs/>
        </w:rPr>
      </w:pPr>
    </w:p>
    <w:p w14:paraId="5CDE155F" w14:textId="23A1A468" w:rsidR="004A7CEB" w:rsidRPr="00751BF7" w:rsidRDefault="25EBA6BD" w:rsidP="54894F00">
      <w:pPr>
        <w:rPr>
          <w:rFonts w:asciiTheme="minorHAnsi" w:hAnsiTheme="minorHAnsi" w:cs="Arial"/>
          <w:b/>
          <w:bCs/>
        </w:rPr>
      </w:pPr>
      <w:r w:rsidRPr="6C57C53B">
        <w:rPr>
          <w:rFonts w:asciiTheme="minorHAnsi" w:hAnsiTheme="minorHAnsi" w:cs="Arial"/>
          <w:b/>
          <w:bCs/>
        </w:rPr>
        <w:t>Til:</w:t>
      </w:r>
      <w:r w:rsidR="004A7CEB">
        <w:tab/>
      </w:r>
      <w:proofErr w:type="spellStart"/>
      <w:r w:rsidR="6E7EB11C" w:rsidRPr="6C57C53B">
        <w:rPr>
          <w:rFonts w:asciiTheme="minorHAnsi" w:hAnsiTheme="minorHAnsi" w:cs="Arial"/>
          <w:b/>
          <w:bCs/>
        </w:rPr>
        <w:t>Helserefomutvalget</w:t>
      </w:r>
      <w:proofErr w:type="spellEnd"/>
      <w:r w:rsidR="6E7EB11C" w:rsidRPr="6C57C53B">
        <w:rPr>
          <w:rFonts w:asciiTheme="minorHAnsi" w:hAnsiTheme="minorHAnsi" w:cs="Arial"/>
          <w:b/>
          <w:bCs/>
        </w:rPr>
        <w:t xml:space="preserve"> v/ sekretariatsleder</w:t>
      </w:r>
    </w:p>
    <w:p w14:paraId="5F0B360A" w14:textId="77777777" w:rsidR="00CD2668" w:rsidRDefault="25EBA6BD" w:rsidP="00CD2668">
      <w:pPr>
        <w:rPr>
          <w:rFonts w:asciiTheme="minorHAnsi" w:hAnsiTheme="minorHAnsi" w:cs="Arial"/>
          <w:b/>
          <w:bCs/>
        </w:rPr>
      </w:pPr>
      <w:proofErr w:type="gramStart"/>
      <w:r w:rsidRPr="6C57C53B">
        <w:rPr>
          <w:rFonts w:asciiTheme="minorHAnsi" w:hAnsiTheme="minorHAnsi" w:cs="Arial"/>
          <w:b/>
          <w:bCs/>
        </w:rPr>
        <w:t>Fra:</w:t>
      </w:r>
      <w:r w:rsidR="0D419E2D" w:rsidRPr="6C57C53B">
        <w:rPr>
          <w:rFonts w:asciiTheme="minorHAnsi" w:hAnsiTheme="minorHAnsi" w:cs="Arial"/>
          <w:b/>
          <w:bCs/>
        </w:rPr>
        <w:t xml:space="preserve"> </w:t>
      </w:r>
      <w:r w:rsidRPr="6C57C53B">
        <w:rPr>
          <w:rFonts w:asciiTheme="minorHAnsi" w:hAnsiTheme="minorHAnsi" w:cs="Arial"/>
          <w:b/>
          <w:bCs/>
        </w:rPr>
        <w:t xml:space="preserve"> </w:t>
      </w:r>
      <w:r w:rsidR="004A7CEB">
        <w:tab/>
      </w:r>
      <w:proofErr w:type="gramEnd"/>
      <w:r w:rsidR="15E338C4" w:rsidRPr="6C57C53B">
        <w:rPr>
          <w:rFonts w:asciiTheme="minorHAnsi" w:hAnsiTheme="minorHAnsi" w:cs="Arial"/>
          <w:b/>
          <w:bCs/>
        </w:rPr>
        <w:t>Funk</w:t>
      </w:r>
      <w:r w:rsidR="00CD2668">
        <w:rPr>
          <w:rFonts w:asciiTheme="minorHAnsi" w:hAnsiTheme="minorHAnsi" w:cs="Arial"/>
          <w:b/>
          <w:bCs/>
        </w:rPr>
        <w:t>sj</w:t>
      </w:r>
      <w:r w:rsidR="15E338C4" w:rsidRPr="6C57C53B">
        <w:rPr>
          <w:rFonts w:asciiTheme="minorHAnsi" w:hAnsiTheme="minorHAnsi" w:cs="Arial"/>
          <w:b/>
          <w:bCs/>
        </w:rPr>
        <w:t>on</w:t>
      </w:r>
      <w:r w:rsidR="00CD2668">
        <w:rPr>
          <w:rFonts w:asciiTheme="minorHAnsi" w:hAnsiTheme="minorHAnsi" w:cs="Arial"/>
          <w:b/>
          <w:bCs/>
        </w:rPr>
        <w:t>s</w:t>
      </w:r>
      <w:r w:rsidR="15E338C4" w:rsidRPr="6C57C53B">
        <w:rPr>
          <w:rFonts w:asciiTheme="minorHAnsi" w:hAnsiTheme="minorHAnsi" w:cs="Arial"/>
          <w:b/>
          <w:bCs/>
        </w:rPr>
        <w:t>hemmedes fellesorganisasjon</w:t>
      </w:r>
    </w:p>
    <w:p w14:paraId="5CDE1563" w14:textId="6E7C414C" w:rsidR="00CD2668" w:rsidRDefault="00CD2668" w:rsidP="00CD2668">
      <w:r>
        <w:rPr>
          <w:rFonts w:asciiTheme="minorHAnsi" w:hAnsiTheme="minorHAnsi" w:cs="Arial"/>
          <w:b/>
          <w:bCs/>
        </w:rPr>
        <w:t xml:space="preserve">Dato: </w:t>
      </w:r>
      <w:r>
        <w:rPr>
          <w:rFonts w:asciiTheme="minorHAnsi" w:hAnsiTheme="minorHAnsi" w:cs="Arial"/>
          <w:b/>
          <w:bCs/>
        </w:rPr>
        <w:tab/>
      </w:r>
      <w:r w:rsidR="002A2DCF">
        <w:rPr>
          <w:rFonts w:asciiTheme="minorHAnsi" w:hAnsiTheme="minorHAnsi" w:cs="Arial"/>
          <w:b/>
          <w:bCs/>
        </w:rPr>
        <w:t>9.10.2025</w:t>
      </w:r>
      <w:r w:rsidR="004A7CEB">
        <w:tab/>
      </w:r>
    </w:p>
    <w:p w14:paraId="08C3A053" w14:textId="62184FC9" w:rsidR="00CD2668" w:rsidRPr="54894F00" w:rsidRDefault="00CD2668" w:rsidP="00CD2668">
      <w:pPr>
        <w:rPr>
          <w:rFonts w:asciiTheme="minorHAnsi" w:hAnsiTheme="minorHAnsi" w:cs="Arial"/>
          <w:b/>
          <w:bCs/>
        </w:rPr>
      </w:pPr>
    </w:p>
    <w:p w14:paraId="09260777" w14:textId="5DC2FCA7" w:rsidR="0070186E" w:rsidRPr="00D033EE" w:rsidRDefault="0070186E" w:rsidP="7AF957FF">
      <w:pPr>
        <w:rPr>
          <w:rFonts w:asciiTheme="minorHAnsi" w:hAnsiTheme="minorHAnsi" w:cs="Arial"/>
          <w:b/>
          <w:bCs/>
        </w:rPr>
      </w:pPr>
      <w:r w:rsidRPr="7AF957FF">
        <w:rPr>
          <w:rFonts w:asciiTheme="minorHAnsi" w:hAnsiTheme="minorHAnsi" w:cs="Arial"/>
          <w:b/>
          <w:bCs/>
        </w:rPr>
        <w:t>___________________________________________________________________________</w:t>
      </w:r>
    </w:p>
    <w:p w14:paraId="5CDE1569" w14:textId="77777777" w:rsidR="54894F00" w:rsidRDefault="54894F00" w:rsidP="54894F00">
      <w:pPr>
        <w:rPr>
          <w:rFonts w:asciiTheme="minorHAnsi" w:hAnsiTheme="minorHAnsi" w:cstheme="minorBidi"/>
        </w:rPr>
      </w:pPr>
    </w:p>
    <w:p w14:paraId="76DEF771" w14:textId="77777777" w:rsidR="00504ED3" w:rsidRDefault="00504ED3" w:rsidP="00504ED3">
      <w:pPr>
        <w:pStyle w:val="elementtoproof"/>
        <w:rPr>
          <w:rFonts w:ascii="Arial" w:hAnsi="Arial" w:cs="Arial"/>
          <w:b/>
          <w:bCs/>
          <w:color w:val="000000"/>
        </w:rPr>
      </w:pPr>
      <w:r w:rsidRPr="00504ED3">
        <w:rPr>
          <w:rFonts w:ascii="Arial" w:hAnsi="Arial" w:cs="Arial"/>
          <w:b/>
          <w:bCs/>
          <w:color w:val="000000"/>
        </w:rPr>
        <w:t>Hvorfor trenger vi en helsereform?</w:t>
      </w:r>
    </w:p>
    <w:p w14:paraId="5CF3BBFD" w14:textId="77777777" w:rsidR="00504ED3" w:rsidRDefault="00504ED3" w:rsidP="00504ED3">
      <w:pPr>
        <w:pStyle w:val="elementtoproof"/>
        <w:rPr>
          <w:rFonts w:ascii="Arial" w:hAnsi="Arial" w:cs="Arial"/>
          <w:b/>
          <w:bCs/>
          <w:color w:val="000000"/>
        </w:rPr>
      </w:pPr>
    </w:p>
    <w:p w14:paraId="46469A8D" w14:textId="49C21D22" w:rsidR="005911AA" w:rsidRDefault="00504ED3" w:rsidP="00504ED3">
      <w:pPr>
        <w:pStyle w:val="elementtoproo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 viser til </w:t>
      </w:r>
      <w:r w:rsidR="007B62C1">
        <w:rPr>
          <w:rFonts w:ascii="Arial" w:hAnsi="Arial" w:cs="Arial"/>
          <w:color w:val="000000"/>
        </w:rPr>
        <w:t>mottatt</w:t>
      </w:r>
      <w:r w:rsidR="001C3DFD">
        <w:rPr>
          <w:rFonts w:ascii="Arial" w:hAnsi="Arial" w:cs="Arial"/>
          <w:color w:val="000000"/>
        </w:rPr>
        <w:t xml:space="preserve"> henvendelse fra utvalgsleder Gunnar Bovim</w:t>
      </w:r>
      <w:r w:rsidR="007B62C1">
        <w:rPr>
          <w:rFonts w:ascii="Arial" w:hAnsi="Arial" w:cs="Arial"/>
          <w:color w:val="000000"/>
        </w:rPr>
        <w:t>. V</w:t>
      </w:r>
      <w:r w:rsidR="001C3DFD">
        <w:rPr>
          <w:rFonts w:ascii="Arial" w:hAnsi="Arial" w:cs="Arial"/>
          <w:color w:val="000000"/>
        </w:rPr>
        <w:t xml:space="preserve">i er bedt om å sette opp en kortfattet </w:t>
      </w:r>
      <w:r w:rsidR="00513D51">
        <w:rPr>
          <w:rFonts w:ascii="Arial" w:hAnsi="Arial" w:cs="Arial"/>
          <w:color w:val="000000"/>
        </w:rPr>
        <w:t xml:space="preserve">punktliste over hvilke forhold som </w:t>
      </w:r>
      <w:r w:rsidR="00312EE2">
        <w:rPr>
          <w:rFonts w:ascii="Arial" w:hAnsi="Arial" w:cs="Arial"/>
          <w:color w:val="000000"/>
        </w:rPr>
        <w:t xml:space="preserve">tilsier at det er behov </w:t>
      </w:r>
      <w:r w:rsidR="007B62C1">
        <w:rPr>
          <w:rFonts w:ascii="Arial" w:hAnsi="Arial" w:cs="Arial"/>
          <w:color w:val="000000"/>
        </w:rPr>
        <w:t>for</w:t>
      </w:r>
      <w:r w:rsidR="00312EE2">
        <w:rPr>
          <w:rFonts w:ascii="Arial" w:hAnsi="Arial" w:cs="Arial"/>
          <w:color w:val="000000"/>
        </w:rPr>
        <w:t xml:space="preserve"> </w:t>
      </w:r>
      <w:r w:rsidR="007B62C1">
        <w:rPr>
          <w:rFonts w:ascii="Arial" w:hAnsi="Arial" w:cs="Arial"/>
          <w:color w:val="000000"/>
        </w:rPr>
        <w:t xml:space="preserve">å </w:t>
      </w:r>
      <w:r w:rsidR="00312EE2">
        <w:rPr>
          <w:rFonts w:ascii="Arial" w:hAnsi="Arial" w:cs="Arial"/>
          <w:color w:val="000000"/>
        </w:rPr>
        <w:t xml:space="preserve">gjøre endringer </w:t>
      </w:r>
      <w:r w:rsidR="007B62C1">
        <w:rPr>
          <w:rFonts w:ascii="Arial" w:hAnsi="Arial" w:cs="Arial"/>
          <w:color w:val="000000"/>
        </w:rPr>
        <w:t>eller større utviklingsarbeid</w:t>
      </w:r>
      <w:r w:rsidR="00312EE2">
        <w:rPr>
          <w:rFonts w:ascii="Arial" w:hAnsi="Arial" w:cs="Arial"/>
          <w:color w:val="000000"/>
        </w:rPr>
        <w:t xml:space="preserve"> </w:t>
      </w:r>
      <w:r w:rsidR="007B62C1">
        <w:rPr>
          <w:rFonts w:ascii="Arial" w:hAnsi="Arial" w:cs="Arial"/>
          <w:color w:val="000000"/>
        </w:rPr>
        <w:t xml:space="preserve">i </w:t>
      </w:r>
      <w:r w:rsidR="00312EE2">
        <w:rPr>
          <w:rFonts w:ascii="Arial" w:hAnsi="Arial" w:cs="Arial"/>
          <w:color w:val="000000"/>
        </w:rPr>
        <w:t>den offentlige helsetjenesten. Vår punkt</w:t>
      </w:r>
      <w:r w:rsidR="007B62C1">
        <w:rPr>
          <w:rFonts w:ascii="Arial" w:hAnsi="Arial" w:cs="Arial"/>
          <w:color w:val="000000"/>
        </w:rPr>
        <w:t>l</w:t>
      </w:r>
      <w:r w:rsidR="00312EE2">
        <w:rPr>
          <w:rFonts w:ascii="Arial" w:hAnsi="Arial" w:cs="Arial"/>
          <w:color w:val="000000"/>
        </w:rPr>
        <w:t xml:space="preserve">iste tar utgangpunkt i de erfaringer våre </w:t>
      </w:r>
      <w:r w:rsidR="007B62C1">
        <w:rPr>
          <w:rFonts w:ascii="Arial" w:hAnsi="Arial" w:cs="Arial"/>
          <w:color w:val="000000"/>
        </w:rPr>
        <w:t xml:space="preserve">medlemmer og de vi representerer deler med oss. </w:t>
      </w:r>
      <w:r w:rsidR="00EB19F0">
        <w:rPr>
          <w:rFonts w:ascii="Arial" w:hAnsi="Arial" w:cs="Arial"/>
          <w:color w:val="000000"/>
        </w:rPr>
        <w:t xml:space="preserve">Utover </w:t>
      </w:r>
      <w:r w:rsidR="00795960">
        <w:rPr>
          <w:rFonts w:ascii="Arial" w:hAnsi="Arial" w:cs="Arial"/>
          <w:color w:val="000000"/>
        </w:rPr>
        <w:t xml:space="preserve">de mer </w:t>
      </w:r>
      <w:r w:rsidR="00EB19F0">
        <w:rPr>
          <w:rFonts w:ascii="Arial" w:hAnsi="Arial" w:cs="Arial"/>
          <w:color w:val="000000"/>
        </w:rPr>
        <w:t xml:space="preserve">rene organiseringsspørsmål så </w:t>
      </w:r>
      <w:r w:rsidR="003030FD">
        <w:rPr>
          <w:rFonts w:ascii="Arial" w:hAnsi="Arial" w:cs="Arial"/>
          <w:color w:val="000000"/>
        </w:rPr>
        <w:t xml:space="preserve">mener vi at det </w:t>
      </w:r>
      <w:r w:rsidR="005911AA">
        <w:rPr>
          <w:rFonts w:ascii="Arial" w:hAnsi="Arial" w:cs="Arial"/>
          <w:color w:val="000000"/>
        </w:rPr>
        <w:t xml:space="preserve">generelt sett </w:t>
      </w:r>
      <w:r w:rsidR="003030FD">
        <w:rPr>
          <w:rFonts w:ascii="Arial" w:hAnsi="Arial" w:cs="Arial"/>
          <w:color w:val="000000"/>
        </w:rPr>
        <w:t xml:space="preserve">er et stort behov for omstilling, innovasjon og nytenkning i </w:t>
      </w:r>
      <w:r w:rsidR="005911AA">
        <w:rPr>
          <w:rFonts w:ascii="Arial" w:hAnsi="Arial" w:cs="Arial"/>
          <w:color w:val="000000"/>
        </w:rPr>
        <w:t>hele hele</w:t>
      </w:r>
      <w:r w:rsidR="003030FD">
        <w:rPr>
          <w:rFonts w:ascii="Arial" w:hAnsi="Arial" w:cs="Arial"/>
          <w:color w:val="000000"/>
        </w:rPr>
        <w:t>tjenesten</w:t>
      </w:r>
      <w:r w:rsidR="005911AA">
        <w:rPr>
          <w:rFonts w:ascii="Arial" w:hAnsi="Arial" w:cs="Arial"/>
          <w:color w:val="000000"/>
        </w:rPr>
        <w:t xml:space="preserve">. </w:t>
      </w:r>
    </w:p>
    <w:p w14:paraId="7801B585" w14:textId="5D7E0304" w:rsidR="00504ED3" w:rsidRDefault="00EB19F0" w:rsidP="00504ED3">
      <w:pPr>
        <w:pStyle w:val="elementtoproo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860DC09" w14:textId="3795F2C1" w:rsidR="00FB1CF3" w:rsidRPr="00504ED3" w:rsidRDefault="00C1680D" w:rsidP="00504ED3">
      <w:pPr>
        <w:pStyle w:val="elementtoproof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Til orientering så er </w:t>
      </w:r>
      <w:r w:rsidR="00FB1CF3">
        <w:rPr>
          <w:rFonts w:ascii="Arial" w:hAnsi="Arial" w:cs="Arial"/>
          <w:color w:val="000000"/>
        </w:rPr>
        <w:t xml:space="preserve">Funksjonshemmedes fellesorganisasjon (FFO) en paraplyorganisasjon </w:t>
      </w:r>
      <w:r w:rsidR="00537B41">
        <w:rPr>
          <w:rFonts w:ascii="Arial" w:hAnsi="Arial" w:cs="Arial"/>
          <w:color w:val="000000"/>
        </w:rPr>
        <w:t>for 90 pasient- og brukerorgani</w:t>
      </w:r>
      <w:r w:rsidR="00690838">
        <w:rPr>
          <w:rFonts w:ascii="Arial" w:hAnsi="Arial" w:cs="Arial"/>
          <w:color w:val="000000"/>
        </w:rPr>
        <w:t>s</w:t>
      </w:r>
      <w:r w:rsidR="00537B41">
        <w:rPr>
          <w:rFonts w:ascii="Arial" w:hAnsi="Arial" w:cs="Arial"/>
          <w:color w:val="000000"/>
        </w:rPr>
        <w:t xml:space="preserve">asjoner </w:t>
      </w:r>
      <w:r w:rsidR="00594E96">
        <w:rPr>
          <w:rFonts w:ascii="Arial" w:hAnsi="Arial" w:cs="Arial"/>
          <w:color w:val="000000"/>
        </w:rPr>
        <w:t xml:space="preserve">av </w:t>
      </w:r>
      <w:r w:rsidR="00690838">
        <w:rPr>
          <w:rFonts w:ascii="Arial" w:hAnsi="Arial" w:cs="Arial"/>
          <w:color w:val="000000"/>
        </w:rPr>
        <w:t>funksjonshemmede, kronisk syke og deres pårørende.</w:t>
      </w:r>
      <w:r>
        <w:rPr>
          <w:rFonts w:ascii="Arial" w:hAnsi="Arial" w:cs="Arial"/>
          <w:color w:val="000000"/>
        </w:rPr>
        <w:t xml:space="preserve"> </w:t>
      </w:r>
      <w:r w:rsidR="006908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Vi representerer </w:t>
      </w:r>
      <w:r w:rsidR="00BF24E1">
        <w:rPr>
          <w:rFonts w:ascii="Arial" w:hAnsi="Arial" w:cs="Arial"/>
          <w:color w:val="000000"/>
        </w:rPr>
        <w:t xml:space="preserve">i stor grad den delen av befolkningen som har store og ofte </w:t>
      </w:r>
      <w:r w:rsidR="00594E96">
        <w:rPr>
          <w:rFonts w:ascii="Arial" w:hAnsi="Arial" w:cs="Arial"/>
          <w:color w:val="000000"/>
        </w:rPr>
        <w:t>livslange</w:t>
      </w:r>
      <w:r w:rsidR="00BF24E1">
        <w:rPr>
          <w:rFonts w:ascii="Arial" w:hAnsi="Arial" w:cs="Arial"/>
          <w:color w:val="000000"/>
        </w:rPr>
        <w:t xml:space="preserve"> behov for </w:t>
      </w:r>
      <w:r w:rsidR="00594E96">
        <w:rPr>
          <w:rFonts w:ascii="Arial" w:hAnsi="Arial" w:cs="Arial"/>
          <w:color w:val="000000"/>
        </w:rPr>
        <w:t>helse</w:t>
      </w:r>
      <w:r w:rsidR="00876B28">
        <w:rPr>
          <w:rFonts w:ascii="Arial" w:hAnsi="Arial" w:cs="Arial"/>
          <w:color w:val="000000"/>
        </w:rPr>
        <w:t>- og omsorgstje</w:t>
      </w:r>
      <w:r w:rsidR="00594E96">
        <w:rPr>
          <w:rFonts w:ascii="Arial" w:hAnsi="Arial" w:cs="Arial"/>
          <w:color w:val="000000"/>
        </w:rPr>
        <w:t>nester.</w:t>
      </w:r>
    </w:p>
    <w:p w14:paraId="62C79CB0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b/>
          <w:bCs/>
          <w:color w:val="000000"/>
        </w:rPr>
        <w:t> </w:t>
      </w:r>
    </w:p>
    <w:p w14:paraId="1ED308D8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b/>
          <w:bCs/>
          <w:color w:val="000000"/>
        </w:rPr>
        <w:t>1. Manglende helhet og koordinering</w:t>
      </w:r>
    </w:p>
    <w:p w14:paraId="21071871" w14:textId="77777777" w:rsidR="00504ED3" w:rsidRPr="00504ED3" w:rsidRDefault="00504ED3" w:rsidP="00504ED3">
      <w:pPr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Helsevesenet er ikke tilpasset sammensatte pasienter eller mangfoldet i befolkningen.</w:t>
      </w:r>
    </w:p>
    <w:p w14:paraId="284175F4" w14:textId="77777777" w:rsidR="00504ED3" w:rsidRPr="00504ED3" w:rsidRDefault="00504ED3" w:rsidP="00504ED3">
      <w:pPr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Samhandlingen mellom nivåer, avdelinger, fagområder og sektorer er svak – ingen tar ansvar.</w:t>
      </w:r>
    </w:p>
    <w:p w14:paraId="7256CF61" w14:textId="77777777" w:rsidR="00504ED3" w:rsidRPr="00504ED3" w:rsidRDefault="00504ED3" w:rsidP="00504ED3">
      <w:pPr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Pasienter følges ikke opp etter sykehusopphold – sendes hjem til «ingenting».</w:t>
      </w:r>
    </w:p>
    <w:p w14:paraId="075EAFDB" w14:textId="77777777" w:rsidR="00504ED3" w:rsidRPr="00504ED3" w:rsidRDefault="00504ED3" w:rsidP="00504ED3">
      <w:pPr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Fastleger har for mange pasienter og mangler oversikt over tilgjengelige tilbud.</w:t>
      </w:r>
    </w:p>
    <w:p w14:paraId="568D2286" w14:textId="14F5A27B" w:rsidR="00504ED3" w:rsidRPr="00504ED3" w:rsidRDefault="00504ED3" w:rsidP="00504ED3">
      <w:pPr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Finansieringssystemet gir insentiver som ikke er </w:t>
      </w:r>
      <w:r w:rsidR="00EF7FCD">
        <w:rPr>
          <w:rFonts w:ascii="Arial" w:hAnsi="Arial" w:cs="Arial"/>
          <w:color w:val="000000"/>
        </w:rPr>
        <w:t xml:space="preserve">alltid er </w:t>
      </w:r>
      <w:r w:rsidRPr="00504ED3">
        <w:rPr>
          <w:rFonts w:ascii="Arial" w:hAnsi="Arial" w:cs="Arial"/>
          <w:color w:val="000000"/>
        </w:rPr>
        <w:t>tilpasset pasientenes behov (f.eks. spredning av timer).</w:t>
      </w:r>
    </w:p>
    <w:p w14:paraId="7F7250D5" w14:textId="3E075EDE" w:rsidR="00504ED3" w:rsidRDefault="00504ED3" w:rsidP="00504ED3">
      <w:pPr>
        <w:numPr>
          <w:ilvl w:val="0"/>
          <w:numId w:val="5"/>
        </w:numPr>
        <w:rPr>
          <w:rFonts w:ascii="Arial" w:hAnsi="Arial" w:cs="Arial"/>
        </w:rPr>
      </w:pPr>
      <w:r w:rsidRPr="006A6E5F">
        <w:rPr>
          <w:rFonts w:ascii="Arial" w:hAnsi="Arial" w:cs="Arial"/>
        </w:rPr>
        <w:t xml:space="preserve">Pasient eller pårørende må bruke uforholdsmessig mye tid </w:t>
      </w:r>
      <w:r w:rsidR="004B3DB8">
        <w:rPr>
          <w:rFonts w:ascii="Arial" w:hAnsi="Arial" w:cs="Arial"/>
        </w:rPr>
        <w:t xml:space="preserve">og ressurser </w:t>
      </w:r>
      <w:r w:rsidRPr="006A6E5F">
        <w:rPr>
          <w:rFonts w:ascii="Arial" w:hAnsi="Arial" w:cs="Arial"/>
        </w:rPr>
        <w:t>på administrative</w:t>
      </w:r>
      <w:r w:rsidR="004B3DB8">
        <w:rPr>
          <w:rFonts w:ascii="Arial" w:hAnsi="Arial" w:cs="Arial"/>
        </w:rPr>
        <w:t xml:space="preserve"> og koordinerende</w:t>
      </w:r>
      <w:r w:rsidRPr="006A6E5F">
        <w:rPr>
          <w:rFonts w:ascii="Arial" w:hAnsi="Arial" w:cs="Arial"/>
        </w:rPr>
        <w:t xml:space="preserve"> oppgaver knyttet til </w:t>
      </w:r>
      <w:r w:rsidR="00465595">
        <w:rPr>
          <w:rFonts w:ascii="Arial" w:hAnsi="Arial" w:cs="Arial"/>
        </w:rPr>
        <w:t xml:space="preserve">egne </w:t>
      </w:r>
      <w:r w:rsidRPr="006A6E5F">
        <w:rPr>
          <w:rFonts w:ascii="Arial" w:hAnsi="Arial" w:cs="Arial"/>
        </w:rPr>
        <w:t>helse- og tjenestetilbud.</w:t>
      </w:r>
    </w:p>
    <w:p w14:paraId="716969F5" w14:textId="68EE30E5" w:rsidR="006A6E5F" w:rsidRPr="006A6E5F" w:rsidRDefault="006A6E5F" w:rsidP="00504ED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Manglende digital infrastruktur </w:t>
      </w:r>
      <w:r w:rsidR="00EE3351">
        <w:rPr>
          <w:rFonts w:ascii="Arial" w:hAnsi="Arial" w:cs="Arial"/>
        </w:rPr>
        <w:t xml:space="preserve">og verktøy som kan lette koordinering og god samhandling </w:t>
      </w:r>
      <w:r w:rsidR="00465595">
        <w:rPr>
          <w:rFonts w:ascii="Arial" w:hAnsi="Arial" w:cs="Arial"/>
        </w:rPr>
        <w:t xml:space="preserve">og informasjonsdeling </w:t>
      </w:r>
      <w:r w:rsidR="00EE3351">
        <w:rPr>
          <w:rFonts w:ascii="Arial" w:hAnsi="Arial" w:cs="Arial"/>
        </w:rPr>
        <w:t>mellom tjeneste og pasient og mellom tjenesten</w:t>
      </w:r>
    </w:p>
    <w:p w14:paraId="5F93F9A2" w14:textId="77777777" w:rsidR="00504ED3" w:rsidRPr="00504ED3" w:rsidRDefault="00504ED3" w:rsidP="00504ED3">
      <w:pPr>
        <w:pStyle w:val="elementtoproof"/>
        <w:ind w:left="720"/>
        <w:rPr>
          <w:rFonts w:ascii="Arial" w:hAnsi="Arial" w:cs="Arial"/>
        </w:rPr>
      </w:pPr>
      <w:r w:rsidRPr="00504ED3">
        <w:rPr>
          <w:rFonts w:ascii="Arial" w:hAnsi="Arial" w:cs="Arial"/>
          <w:color w:val="000000"/>
        </w:rPr>
        <w:t> </w:t>
      </w:r>
    </w:p>
    <w:p w14:paraId="4ADC983D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b/>
          <w:bCs/>
          <w:color w:val="000000"/>
        </w:rPr>
        <w:t>2. Underprioritering av habilitering og rehabilitering</w:t>
      </w:r>
    </w:p>
    <w:p w14:paraId="0BC93494" w14:textId="67C22C4B" w:rsidR="00504ED3" w:rsidRPr="00504ED3" w:rsidRDefault="00504ED3" w:rsidP="00504ED3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Spesialisthelsetjenesten innen rehabilitering og psykiatri bygges ned, og kommunene har ikke kapasitet </w:t>
      </w:r>
      <w:r w:rsidR="004F7DBE">
        <w:rPr>
          <w:rFonts w:ascii="Arial" w:hAnsi="Arial" w:cs="Arial"/>
          <w:color w:val="000000"/>
        </w:rPr>
        <w:t xml:space="preserve">eller kompetanse </w:t>
      </w:r>
      <w:r w:rsidRPr="00504ED3">
        <w:rPr>
          <w:rFonts w:ascii="Arial" w:hAnsi="Arial" w:cs="Arial"/>
          <w:color w:val="000000"/>
        </w:rPr>
        <w:t>til å ta over.</w:t>
      </w:r>
    </w:p>
    <w:p w14:paraId="40F2D221" w14:textId="119F61E8" w:rsidR="00504ED3" w:rsidRPr="00504ED3" w:rsidRDefault="00504ED3" w:rsidP="00504ED3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Kommunal rehabilitering mangler intensiv</w:t>
      </w:r>
      <w:r w:rsidR="00F87B16">
        <w:rPr>
          <w:rFonts w:ascii="Arial" w:hAnsi="Arial" w:cs="Arial"/>
          <w:color w:val="000000"/>
        </w:rPr>
        <w:t>e</w:t>
      </w:r>
      <w:r w:rsidRPr="00504ED3">
        <w:rPr>
          <w:rFonts w:ascii="Arial" w:hAnsi="Arial" w:cs="Arial"/>
          <w:color w:val="000000"/>
        </w:rPr>
        <w:t xml:space="preserve"> og sammensatt</w:t>
      </w:r>
      <w:r w:rsidR="00750885">
        <w:rPr>
          <w:rFonts w:ascii="Arial" w:hAnsi="Arial" w:cs="Arial"/>
          <w:color w:val="000000"/>
        </w:rPr>
        <w:t>e</w:t>
      </w:r>
      <w:r w:rsidRPr="00504ED3">
        <w:rPr>
          <w:rFonts w:ascii="Arial" w:hAnsi="Arial" w:cs="Arial"/>
          <w:color w:val="000000"/>
        </w:rPr>
        <w:t xml:space="preserve"> tilbud – ofte bare én fysioterapeut.</w:t>
      </w:r>
    </w:p>
    <w:p w14:paraId="3E7416F4" w14:textId="77777777" w:rsidR="00504ED3" w:rsidRPr="00504ED3" w:rsidRDefault="00504ED3" w:rsidP="00504ED3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Riksrevisjonen (2024 og 2021) dokumenterer manglende kapasitetsbygging og geografiske forskjeller.</w:t>
      </w:r>
    </w:p>
    <w:p w14:paraId="06A155C0" w14:textId="5F10383B" w:rsidR="00504ED3" w:rsidRPr="00504ED3" w:rsidRDefault="00504ED3" w:rsidP="00504ED3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Behandlingen avsluttes for tidlig </w:t>
      </w:r>
      <w:r w:rsidR="00750885">
        <w:rPr>
          <w:rFonts w:ascii="Arial" w:hAnsi="Arial" w:cs="Arial"/>
          <w:color w:val="000000"/>
        </w:rPr>
        <w:t xml:space="preserve">og rehabiliteringen kommer for sent </w:t>
      </w:r>
      <w:r w:rsidRPr="00504ED3">
        <w:rPr>
          <w:rFonts w:ascii="Arial" w:hAnsi="Arial" w:cs="Arial"/>
          <w:color w:val="000000"/>
        </w:rPr>
        <w:t>– et reddet liv skal også leves.</w:t>
      </w:r>
    </w:p>
    <w:p w14:paraId="766368AF" w14:textId="77777777" w:rsidR="00504ED3" w:rsidRPr="0046071D" w:rsidRDefault="00504ED3" w:rsidP="00504ED3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Feilvurderinger av behov – operasjon prioriteres fremfor rehabilitering</w:t>
      </w:r>
    </w:p>
    <w:p w14:paraId="307D0D78" w14:textId="77777777" w:rsidR="0046071D" w:rsidRDefault="0046071D" w:rsidP="0046071D">
      <w:pPr>
        <w:rPr>
          <w:rFonts w:ascii="Arial" w:hAnsi="Arial" w:cs="Arial"/>
          <w:color w:val="000000"/>
        </w:rPr>
      </w:pPr>
    </w:p>
    <w:p w14:paraId="20DAF862" w14:textId="77777777" w:rsidR="0046071D" w:rsidRPr="00504ED3" w:rsidRDefault="0046071D" w:rsidP="0046071D">
      <w:pPr>
        <w:rPr>
          <w:rFonts w:ascii="Arial" w:hAnsi="Arial" w:cs="Arial"/>
          <w:color w:val="000000"/>
          <w:sz w:val="22"/>
          <w:szCs w:val="22"/>
        </w:rPr>
      </w:pPr>
    </w:p>
    <w:p w14:paraId="5EB3FBC8" w14:textId="77777777" w:rsidR="00504ED3" w:rsidRPr="00504ED3" w:rsidRDefault="00504ED3" w:rsidP="00504ED3">
      <w:pPr>
        <w:pStyle w:val="elementtoproof"/>
        <w:ind w:left="720"/>
        <w:rPr>
          <w:rFonts w:ascii="Arial" w:hAnsi="Arial" w:cs="Arial"/>
        </w:rPr>
      </w:pPr>
      <w:r w:rsidRPr="00504ED3">
        <w:rPr>
          <w:rFonts w:ascii="Arial" w:hAnsi="Arial" w:cs="Arial"/>
          <w:color w:val="000000"/>
        </w:rPr>
        <w:lastRenderedPageBreak/>
        <w:t> </w:t>
      </w:r>
    </w:p>
    <w:p w14:paraId="39CF0B63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b/>
          <w:bCs/>
          <w:color w:val="000000"/>
        </w:rPr>
        <w:t xml:space="preserve">3. Systemet </w:t>
      </w:r>
      <w:proofErr w:type="gramStart"/>
      <w:r w:rsidRPr="00504ED3">
        <w:rPr>
          <w:rFonts w:ascii="Arial" w:hAnsi="Arial" w:cs="Arial"/>
          <w:b/>
          <w:bCs/>
          <w:color w:val="000000"/>
        </w:rPr>
        <w:t>fokuserer</w:t>
      </w:r>
      <w:proofErr w:type="gramEnd"/>
      <w:r w:rsidRPr="00504ED3">
        <w:rPr>
          <w:rFonts w:ascii="Arial" w:hAnsi="Arial" w:cs="Arial"/>
          <w:b/>
          <w:bCs/>
          <w:color w:val="000000"/>
        </w:rPr>
        <w:t xml:space="preserve"> på behandling, ikke mestring</w:t>
      </w:r>
    </w:p>
    <w:p w14:paraId="56F4A5BD" w14:textId="22DD1F25" w:rsidR="00504ED3" w:rsidRPr="00504ED3" w:rsidRDefault="00504ED3" w:rsidP="00504ED3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Helsevesenet er medisinsk orientert </w:t>
      </w:r>
      <w:r w:rsidR="00F0629B">
        <w:rPr>
          <w:rFonts w:ascii="Arial" w:hAnsi="Arial" w:cs="Arial"/>
          <w:color w:val="000000"/>
        </w:rPr>
        <w:t xml:space="preserve">med forholdsmessig </w:t>
      </w:r>
      <w:r w:rsidRPr="00504ED3">
        <w:rPr>
          <w:rFonts w:ascii="Arial" w:hAnsi="Arial" w:cs="Arial"/>
          <w:color w:val="000000"/>
        </w:rPr>
        <w:t xml:space="preserve">lite </w:t>
      </w:r>
      <w:proofErr w:type="gramStart"/>
      <w:r w:rsidRPr="00504ED3">
        <w:rPr>
          <w:rFonts w:ascii="Arial" w:hAnsi="Arial" w:cs="Arial"/>
          <w:color w:val="000000"/>
        </w:rPr>
        <w:t>fokus</w:t>
      </w:r>
      <w:proofErr w:type="gramEnd"/>
      <w:r w:rsidRPr="00504ED3">
        <w:rPr>
          <w:rFonts w:ascii="Arial" w:hAnsi="Arial" w:cs="Arial"/>
          <w:color w:val="000000"/>
        </w:rPr>
        <w:t xml:space="preserve"> på funksjonsnivå, mestring og hverdagsliv.</w:t>
      </w:r>
    </w:p>
    <w:p w14:paraId="02871629" w14:textId="49010AE0" w:rsidR="00504ED3" w:rsidRPr="00504ED3" w:rsidRDefault="00504ED3" w:rsidP="00504ED3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Manglende sammenheng mellom kropp og sinn </w:t>
      </w:r>
      <w:r w:rsidR="00745F20">
        <w:rPr>
          <w:rFonts w:ascii="Arial" w:hAnsi="Arial" w:cs="Arial"/>
          <w:color w:val="000000"/>
        </w:rPr>
        <w:t xml:space="preserve">der sammenhengen mellom somatisk og </w:t>
      </w:r>
      <w:r w:rsidRPr="00504ED3">
        <w:rPr>
          <w:rFonts w:ascii="Arial" w:hAnsi="Arial" w:cs="Arial"/>
          <w:color w:val="000000"/>
        </w:rPr>
        <w:t xml:space="preserve">psykisk helse </w:t>
      </w:r>
      <w:r w:rsidR="00745F20">
        <w:rPr>
          <w:rFonts w:ascii="Arial" w:hAnsi="Arial" w:cs="Arial"/>
          <w:color w:val="000000"/>
        </w:rPr>
        <w:t xml:space="preserve">lett </w:t>
      </w:r>
      <w:r w:rsidRPr="00504ED3">
        <w:rPr>
          <w:rFonts w:ascii="Arial" w:hAnsi="Arial" w:cs="Arial"/>
          <w:color w:val="000000"/>
        </w:rPr>
        <w:t>overses.</w:t>
      </w:r>
    </w:p>
    <w:p w14:paraId="1369D5D9" w14:textId="09A743F9" w:rsidR="00504ED3" w:rsidRPr="00504ED3" w:rsidRDefault="00504ED3" w:rsidP="00504ED3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Skole og helse henger ikke sammen</w:t>
      </w:r>
      <w:r w:rsidR="0022298A">
        <w:rPr>
          <w:rFonts w:ascii="Arial" w:hAnsi="Arial" w:cs="Arial"/>
          <w:color w:val="000000"/>
        </w:rPr>
        <w:t xml:space="preserve">. Barn med behov for helseoppfølging i skoletiden møter så store utfordringer at </w:t>
      </w:r>
      <w:r w:rsidR="00546455">
        <w:rPr>
          <w:rFonts w:ascii="Arial" w:hAnsi="Arial" w:cs="Arial"/>
          <w:color w:val="000000"/>
        </w:rPr>
        <w:t>skoleløpet lider eller i verste fall bortfaller.</w:t>
      </w:r>
    </w:p>
    <w:p w14:paraId="5E3DAD17" w14:textId="619A59F7" w:rsidR="00504ED3" w:rsidRPr="00504ED3" w:rsidRDefault="00504ED3" w:rsidP="00504ED3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Ungdom faller ut – BUPA får flere med psykiske utfordringer, men oppfølgingen er treg</w:t>
      </w:r>
      <w:r w:rsidR="005F0C43">
        <w:rPr>
          <w:rFonts w:ascii="Arial" w:hAnsi="Arial" w:cs="Arial"/>
          <w:color w:val="000000"/>
        </w:rPr>
        <w:t>/mangelfull</w:t>
      </w:r>
      <w:r w:rsidRPr="00504ED3">
        <w:rPr>
          <w:rFonts w:ascii="Arial" w:hAnsi="Arial" w:cs="Arial"/>
          <w:color w:val="000000"/>
        </w:rPr>
        <w:t>.</w:t>
      </w:r>
    </w:p>
    <w:p w14:paraId="7F26323A" w14:textId="77777777" w:rsidR="00504ED3" w:rsidRPr="00504ED3" w:rsidRDefault="00504ED3" w:rsidP="00504ED3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Barn i barnevernet får ikke god nok helseoppfølging – manglende kompetanse på traumer og psykisk uhelse.</w:t>
      </w:r>
    </w:p>
    <w:p w14:paraId="7761EA55" w14:textId="77777777" w:rsidR="00504ED3" w:rsidRPr="00504ED3" w:rsidRDefault="00504ED3" w:rsidP="00504ED3">
      <w:pPr>
        <w:pStyle w:val="elementtoproof"/>
        <w:ind w:left="720"/>
        <w:rPr>
          <w:rFonts w:ascii="Arial" w:hAnsi="Arial" w:cs="Arial"/>
        </w:rPr>
      </w:pPr>
      <w:r w:rsidRPr="00504ED3">
        <w:rPr>
          <w:rFonts w:ascii="Arial" w:hAnsi="Arial" w:cs="Arial"/>
          <w:color w:val="000000"/>
        </w:rPr>
        <w:t> </w:t>
      </w:r>
    </w:p>
    <w:p w14:paraId="0267A41C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b/>
          <w:bCs/>
          <w:color w:val="000000"/>
        </w:rPr>
        <w:t>4. Utilstrekkelig kompetanse og utstyr</w:t>
      </w:r>
    </w:p>
    <w:p w14:paraId="5D0F88EE" w14:textId="77777777" w:rsidR="00504ED3" w:rsidRPr="005E0947" w:rsidRDefault="00504ED3" w:rsidP="00504ED3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Manglende kompetanse på eldre med funksjonsnedsettelser – nye pasientgrupper lever lenger.</w:t>
      </w:r>
    </w:p>
    <w:p w14:paraId="38050C99" w14:textId="5AF6A395" w:rsidR="00504ED3" w:rsidRPr="00504ED3" w:rsidRDefault="00504ED3" w:rsidP="00504ED3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Utviklingshemmede </w:t>
      </w:r>
      <w:r w:rsidR="00FD19D1" w:rsidRPr="00504ED3">
        <w:rPr>
          <w:rFonts w:ascii="Arial" w:hAnsi="Arial" w:cs="Arial"/>
          <w:color w:val="000000"/>
        </w:rPr>
        <w:t>under</w:t>
      </w:r>
      <w:r w:rsidR="00FD19D1">
        <w:rPr>
          <w:rFonts w:ascii="Arial" w:hAnsi="Arial" w:cs="Arial"/>
          <w:color w:val="000000"/>
        </w:rPr>
        <w:t>-</w:t>
      </w:r>
      <w:r w:rsidR="00FD19D1" w:rsidRPr="00504ED3">
        <w:rPr>
          <w:rFonts w:ascii="Arial" w:hAnsi="Arial" w:cs="Arial"/>
          <w:color w:val="000000"/>
        </w:rPr>
        <w:t>diagnostiseres</w:t>
      </w:r>
      <w:r w:rsidRPr="00504ED3">
        <w:rPr>
          <w:rFonts w:ascii="Arial" w:hAnsi="Arial" w:cs="Arial"/>
          <w:color w:val="000000"/>
        </w:rPr>
        <w:t xml:space="preserve"> – demens og psykisk sykdom fanges ikke opp.</w:t>
      </w:r>
    </w:p>
    <w:p w14:paraId="34C116E9" w14:textId="77777777" w:rsidR="00504ED3" w:rsidRPr="00504ED3" w:rsidRDefault="00504ED3" w:rsidP="00504ED3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Mangler tilrettelagt utstyr for undersøkelser og behandling (personløfter, tilpasset vekt, mammografi).</w:t>
      </w:r>
    </w:p>
    <w:p w14:paraId="6E98AD80" w14:textId="2B33CC98" w:rsidR="00504ED3" w:rsidRPr="00504ED3" w:rsidRDefault="00504ED3" w:rsidP="00504ED3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Helsesykepleiere mangler </w:t>
      </w:r>
      <w:r w:rsidR="00EF7B4B">
        <w:rPr>
          <w:rFonts w:ascii="Arial" w:hAnsi="Arial" w:cs="Arial"/>
          <w:color w:val="000000"/>
        </w:rPr>
        <w:t xml:space="preserve">(fortsatt) </w:t>
      </w:r>
      <w:r w:rsidRPr="00504ED3">
        <w:rPr>
          <w:rFonts w:ascii="Arial" w:hAnsi="Arial" w:cs="Arial"/>
          <w:color w:val="000000"/>
        </w:rPr>
        <w:t>i skolen – akutte behov kan ikke vente.</w:t>
      </w:r>
    </w:p>
    <w:p w14:paraId="724504ED" w14:textId="77777777" w:rsidR="00504ED3" w:rsidRPr="00504ED3" w:rsidRDefault="00504ED3" w:rsidP="00504ED3">
      <w:pPr>
        <w:pStyle w:val="elementtoproof"/>
        <w:ind w:left="720"/>
        <w:rPr>
          <w:rFonts w:ascii="Arial" w:hAnsi="Arial" w:cs="Arial"/>
        </w:rPr>
      </w:pPr>
      <w:r w:rsidRPr="00504ED3">
        <w:rPr>
          <w:rFonts w:ascii="Arial" w:hAnsi="Arial" w:cs="Arial"/>
          <w:color w:val="000000"/>
        </w:rPr>
        <w:t> </w:t>
      </w:r>
    </w:p>
    <w:p w14:paraId="5CDAFAFF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b/>
          <w:bCs/>
          <w:color w:val="000000"/>
        </w:rPr>
        <w:t>5. Sosiale og geografiske forskjeller</w:t>
      </w:r>
    </w:p>
    <w:p w14:paraId="57DBEF10" w14:textId="4B099556" w:rsidR="00504ED3" w:rsidRPr="00504ED3" w:rsidRDefault="00504ED3" w:rsidP="00504ED3">
      <w:pPr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Tilbudet varierer sterkt etter bosted – </w:t>
      </w:r>
      <w:r w:rsidR="007507EF">
        <w:rPr>
          <w:rFonts w:ascii="Arial" w:hAnsi="Arial" w:cs="Arial"/>
          <w:color w:val="000000"/>
        </w:rPr>
        <w:t xml:space="preserve">kanskje </w:t>
      </w:r>
      <w:r w:rsidRPr="00504ED3">
        <w:rPr>
          <w:rFonts w:ascii="Arial" w:hAnsi="Arial" w:cs="Arial"/>
          <w:color w:val="000000"/>
        </w:rPr>
        <w:t xml:space="preserve">særlig innen </w:t>
      </w:r>
      <w:r w:rsidR="00EF7B4B">
        <w:rPr>
          <w:rFonts w:ascii="Arial" w:hAnsi="Arial" w:cs="Arial"/>
          <w:color w:val="000000"/>
        </w:rPr>
        <w:t>den</w:t>
      </w:r>
      <w:r w:rsidR="00B02F51">
        <w:rPr>
          <w:rFonts w:ascii="Arial" w:hAnsi="Arial" w:cs="Arial"/>
          <w:color w:val="000000"/>
        </w:rPr>
        <w:t xml:space="preserve"> kommunale helsetjenesten</w:t>
      </w:r>
      <w:r w:rsidR="007D5774">
        <w:rPr>
          <w:rFonts w:ascii="Arial" w:hAnsi="Arial" w:cs="Arial"/>
          <w:color w:val="000000"/>
        </w:rPr>
        <w:t xml:space="preserve">. Vi </w:t>
      </w:r>
      <w:r w:rsidR="007507EF">
        <w:rPr>
          <w:rFonts w:ascii="Arial" w:hAnsi="Arial" w:cs="Arial"/>
          <w:color w:val="000000"/>
        </w:rPr>
        <w:t>vil</w:t>
      </w:r>
      <w:r w:rsidR="007D5774">
        <w:rPr>
          <w:rFonts w:ascii="Arial" w:hAnsi="Arial" w:cs="Arial"/>
          <w:color w:val="000000"/>
        </w:rPr>
        <w:t xml:space="preserve"> særlig nevne tilbud om</w:t>
      </w:r>
      <w:r w:rsidR="00B02F51">
        <w:rPr>
          <w:rFonts w:ascii="Arial" w:hAnsi="Arial" w:cs="Arial"/>
          <w:color w:val="000000"/>
        </w:rPr>
        <w:t xml:space="preserve"> </w:t>
      </w:r>
      <w:r w:rsidRPr="00504ED3">
        <w:rPr>
          <w:rFonts w:ascii="Arial" w:hAnsi="Arial" w:cs="Arial"/>
          <w:color w:val="000000"/>
        </w:rPr>
        <w:t>habilitering og tjenester til barn.</w:t>
      </w:r>
    </w:p>
    <w:p w14:paraId="2B6F1E44" w14:textId="77777777" w:rsidR="00504ED3" w:rsidRPr="00504ED3" w:rsidRDefault="00504ED3" w:rsidP="00504ED3">
      <w:pPr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Geografiske og sosiale forskjeller gir ulik tilgang til helsehjelp og støtte.</w:t>
      </w:r>
    </w:p>
    <w:p w14:paraId="60E8EE4B" w14:textId="644FAE3C" w:rsidR="00504ED3" w:rsidRPr="009F6DBD" w:rsidRDefault="00504ED3" w:rsidP="00504ED3">
      <w:pPr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 xml:space="preserve">Personellmangel truer fremtidens helsevesen – </w:t>
      </w:r>
      <w:r w:rsidR="003643A0">
        <w:rPr>
          <w:rFonts w:ascii="Arial" w:hAnsi="Arial" w:cs="Arial"/>
          <w:color w:val="000000"/>
        </w:rPr>
        <w:t>pasient og brukere</w:t>
      </w:r>
      <w:r w:rsidRPr="00504ED3">
        <w:rPr>
          <w:rFonts w:ascii="Arial" w:hAnsi="Arial" w:cs="Arial"/>
          <w:color w:val="000000"/>
        </w:rPr>
        <w:t xml:space="preserve"> kan bidra mer</w:t>
      </w:r>
      <w:r w:rsidR="00355FE9">
        <w:rPr>
          <w:rFonts w:ascii="Arial" w:hAnsi="Arial" w:cs="Arial"/>
          <w:color w:val="000000"/>
        </w:rPr>
        <w:t xml:space="preserve"> og kan </w:t>
      </w:r>
      <w:r w:rsidR="00A35BFC">
        <w:rPr>
          <w:rFonts w:ascii="Arial" w:hAnsi="Arial" w:cs="Arial"/>
          <w:color w:val="000000"/>
        </w:rPr>
        <w:t xml:space="preserve">få </w:t>
      </w:r>
      <w:r w:rsidR="003643A0">
        <w:rPr>
          <w:rFonts w:ascii="Arial" w:hAnsi="Arial" w:cs="Arial"/>
          <w:color w:val="000000"/>
        </w:rPr>
        <w:t>en mer</w:t>
      </w:r>
      <w:r w:rsidR="00355FE9">
        <w:rPr>
          <w:rFonts w:ascii="Arial" w:hAnsi="Arial" w:cs="Arial"/>
          <w:color w:val="000000"/>
        </w:rPr>
        <w:t xml:space="preserve"> aktiv </w:t>
      </w:r>
      <w:r w:rsidR="00A35BFC">
        <w:rPr>
          <w:rFonts w:ascii="Arial" w:hAnsi="Arial" w:cs="Arial"/>
          <w:color w:val="000000"/>
        </w:rPr>
        <w:t>rolle i egen behandling og oppfølging</w:t>
      </w:r>
    </w:p>
    <w:p w14:paraId="315A4DAA" w14:textId="2445B2DA" w:rsidR="009F6DBD" w:rsidRPr="00504ED3" w:rsidRDefault="009F6DBD" w:rsidP="00504ED3">
      <w:pPr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Pasienter og brukere som har behov for kostnadskrevende behandling og tjenester </w:t>
      </w:r>
      <w:r w:rsidR="00CD34A9">
        <w:rPr>
          <w:rFonts w:ascii="Arial" w:hAnsi="Arial" w:cs="Arial"/>
          <w:color w:val="000000"/>
        </w:rPr>
        <w:t xml:space="preserve">blir en uforholdsmessig stor </w:t>
      </w:r>
      <w:r w:rsidR="00CD34A9" w:rsidRPr="00600005">
        <w:rPr>
          <w:rFonts w:ascii="Arial" w:hAnsi="Arial" w:cs="Arial"/>
          <w:i/>
          <w:iCs/>
          <w:color w:val="000000"/>
        </w:rPr>
        <w:t>belastning</w:t>
      </w:r>
      <w:r w:rsidR="00CD34A9">
        <w:rPr>
          <w:rFonts w:ascii="Arial" w:hAnsi="Arial" w:cs="Arial"/>
          <w:color w:val="000000"/>
        </w:rPr>
        <w:t xml:space="preserve"> for små kommuner og foretak.</w:t>
      </w:r>
      <w:r w:rsidR="00600005">
        <w:rPr>
          <w:rFonts w:ascii="Arial" w:hAnsi="Arial" w:cs="Arial"/>
          <w:color w:val="000000"/>
        </w:rPr>
        <w:t xml:space="preserve"> </w:t>
      </w:r>
      <w:r w:rsidR="00852B73">
        <w:rPr>
          <w:rFonts w:ascii="Arial" w:hAnsi="Arial" w:cs="Arial"/>
          <w:color w:val="000000"/>
        </w:rPr>
        <w:t>T</w:t>
      </w:r>
      <w:r w:rsidR="00600005">
        <w:rPr>
          <w:rFonts w:ascii="Arial" w:hAnsi="Arial" w:cs="Arial"/>
          <w:color w:val="000000"/>
        </w:rPr>
        <w:t xml:space="preserve">ilgang til tjenesten </w:t>
      </w:r>
      <w:r w:rsidR="00B729F6">
        <w:rPr>
          <w:rFonts w:ascii="Arial" w:hAnsi="Arial" w:cs="Arial"/>
          <w:color w:val="000000"/>
        </w:rPr>
        <w:t xml:space="preserve">for disse brukerne </w:t>
      </w:r>
      <w:r w:rsidR="00600005">
        <w:rPr>
          <w:rFonts w:ascii="Arial" w:hAnsi="Arial" w:cs="Arial"/>
          <w:color w:val="000000"/>
        </w:rPr>
        <w:t xml:space="preserve">blir dermed </w:t>
      </w:r>
      <w:r w:rsidR="00B729F6">
        <w:rPr>
          <w:rFonts w:ascii="Arial" w:hAnsi="Arial" w:cs="Arial"/>
          <w:color w:val="000000"/>
        </w:rPr>
        <w:t xml:space="preserve">svært </w:t>
      </w:r>
      <w:r w:rsidR="00600005">
        <w:rPr>
          <w:rFonts w:ascii="Arial" w:hAnsi="Arial" w:cs="Arial"/>
          <w:color w:val="000000"/>
        </w:rPr>
        <w:t>krevende</w:t>
      </w:r>
      <w:r w:rsidR="00B729F6">
        <w:rPr>
          <w:rFonts w:ascii="Arial" w:hAnsi="Arial" w:cs="Arial"/>
          <w:color w:val="000000"/>
        </w:rPr>
        <w:t xml:space="preserve"> og mangelfull.</w:t>
      </w:r>
      <w:r w:rsidR="00600005">
        <w:rPr>
          <w:rFonts w:ascii="Arial" w:hAnsi="Arial" w:cs="Arial"/>
          <w:color w:val="000000"/>
        </w:rPr>
        <w:t xml:space="preserve"> </w:t>
      </w:r>
    </w:p>
    <w:p w14:paraId="630A9A0C" w14:textId="77777777" w:rsidR="00504ED3" w:rsidRPr="00504ED3" w:rsidRDefault="00504ED3" w:rsidP="00504ED3">
      <w:pPr>
        <w:pStyle w:val="elementtoproof"/>
        <w:ind w:left="720"/>
        <w:rPr>
          <w:rFonts w:ascii="Arial" w:hAnsi="Arial" w:cs="Arial"/>
        </w:rPr>
      </w:pPr>
      <w:r w:rsidRPr="00504ED3">
        <w:rPr>
          <w:rFonts w:ascii="Arial" w:hAnsi="Arial" w:cs="Arial"/>
          <w:color w:val="000000"/>
        </w:rPr>
        <w:t> </w:t>
      </w:r>
    </w:p>
    <w:p w14:paraId="28C4A04B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b/>
          <w:bCs/>
          <w:color w:val="000000"/>
        </w:rPr>
        <w:t>6. Behov for bærekraft og fremtidsrettet helsevesen</w:t>
      </w:r>
    </w:p>
    <w:p w14:paraId="1A46203C" w14:textId="55ACBF86" w:rsidR="00504ED3" w:rsidRPr="00504ED3" w:rsidRDefault="00504ED3" w:rsidP="00504ED3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Demografisk utvikling og klimaendringer krever robusthet – operasjoner avlyses f</w:t>
      </w:r>
      <w:r w:rsidR="007507EF">
        <w:rPr>
          <w:rFonts w:ascii="Arial" w:hAnsi="Arial" w:cs="Arial"/>
          <w:color w:val="000000"/>
        </w:rPr>
        <w:t>.</w:t>
      </w:r>
      <w:r w:rsidRPr="00504ED3">
        <w:rPr>
          <w:rFonts w:ascii="Arial" w:hAnsi="Arial" w:cs="Arial"/>
          <w:color w:val="000000"/>
        </w:rPr>
        <w:t>eks</w:t>
      </w:r>
      <w:r w:rsidR="00347D25">
        <w:rPr>
          <w:rFonts w:ascii="Arial" w:hAnsi="Arial" w:cs="Arial"/>
          <w:color w:val="000000"/>
        </w:rPr>
        <w:t>.</w:t>
      </w:r>
      <w:r w:rsidRPr="00504ED3">
        <w:rPr>
          <w:rFonts w:ascii="Arial" w:hAnsi="Arial" w:cs="Arial"/>
          <w:color w:val="000000"/>
        </w:rPr>
        <w:t xml:space="preserve"> pga</w:t>
      </w:r>
      <w:r w:rsidR="007507EF">
        <w:rPr>
          <w:rFonts w:ascii="Arial" w:hAnsi="Arial" w:cs="Arial"/>
          <w:color w:val="000000"/>
        </w:rPr>
        <w:t>.</w:t>
      </w:r>
      <w:r w:rsidRPr="00504ED3">
        <w:rPr>
          <w:rFonts w:ascii="Arial" w:hAnsi="Arial" w:cs="Arial"/>
          <w:color w:val="000000"/>
        </w:rPr>
        <w:t xml:space="preserve"> </w:t>
      </w:r>
      <w:r w:rsidR="00347D25">
        <w:rPr>
          <w:rFonts w:ascii="Arial" w:hAnsi="Arial" w:cs="Arial"/>
          <w:color w:val="000000"/>
        </w:rPr>
        <w:t xml:space="preserve">ekstremvarme- og </w:t>
      </w:r>
      <w:r w:rsidRPr="00504ED3">
        <w:rPr>
          <w:rFonts w:ascii="Arial" w:hAnsi="Arial" w:cs="Arial"/>
        </w:rPr>
        <w:t>hete</w:t>
      </w:r>
      <w:r w:rsidRPr="00504ED3">
        <w:rPr>
          <w:rFonts w:ascii="Arial" w:hAnsi="Arial" w:cs="Arial"/>
          <w:color w:val="000000"/>
        </w:rPr>
        <w:t>bølge</w:t>
      </w:r>
      <w:r w:rsidRPr="00504ED3">
        <w:rPr>
          <w:rFonts w:ascii="Arial" w:hAnsi="Arial" w:cs="Arial"/>
        </w:rPr>
        <w:t>r</w:t>
      </w:r>
      <w:r w:rsidRPr="00504ED3">
        <w:rPr>
          <w:rFonts w:ascii="Arial" w:hAnsi="Arial" w:cs="Arial"/>
          <w:color w:val="000000"/>
        </w:rPr>
        <w:t>.</w:t>
      </w:r>
    </w:p>
    <w:p w14:paraId="0F4F601D" w14:textId="77777777" w:rsidR="00504ED3" w:rsidRPr="00504ED3" w:rsidRDefault="00504ED3" w:rsidP="00504ED3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Pandemier og kriser rammer funksjonshemmede og kronisk syke hardt – må inkluderes i helseberedskap.</w:t>
      </w:r>
    </w:p>
    <w:p w14:paraId="7326E27E" w14:textId="77777777" w:rsidR="00504ED3" w:rsidRPr="00504ED3" w:rsidRDefault="00504ED3" w:rsidP="00504ED3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color w:val="000000"/>
        </w:rPr>
        <w:t>Vi må tenke bærekraft, tidlig innsats, effektiv ressursbruk og unngå dobbeltarbeid.</w:t>
      </w:r>
    </w:p>
    <w:p w14:paraId="35CBF130" w14:textId="77777777" w:rsidR="00504ED3" w:rsidRPr="00504ED3" w:rsidRDefault="00504ED3" w:rsidP="00504ED3">
      <w:pPr>
        <w:pStyle w:val="elementtoproof"/>
        <w:ind w:left="360"/>
        <w:rPr>
          <w:rFonts w:ascii="Arial" w:hAnsi="Arial" w:cs="Arial"/>
        </w:rPr>
      </w:pPr>
      <w:r w:rsidRPr="00504ED3">
        <w:rPr>
          <w:rFonts w:ascii="Arial" w:hAnsi="Arial" w:cs="Arial"/>
          <w:color w:val="000000"/>
        </w:rPr>
        <w:t> </w:t>
      </w:r>
    </w:p>
    <w:p w14:paraId="6BF08A30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Segoe UI Emoji" w:hAnsi="Segoe UI Emoji" w:cs="Segoe UI Emoji"/>
          <w:b/>
          <w:bCs/>
          <w:color w:val="000000"/>
        </w:rPr>
        <w:t>🌱</w:t>
      </w:r>
      <w:r w:rsidRPr="00504ED3">
        <w:rPr>
          <w:rFonts w:ascii="Arial" w:hAnsi="Arial" w:cs="Arial"/>
          <w:b/>
          <w:bCs/>
          <w:color w:val="000000"/>
        </w:rPr>
        <w:t> Hva bør helsereformen inneholde?</w:t>
      </w:r>
    </w:p>
    <w:p w14:paraId="05F245C8" w14:textId="77777777" w:rsidR="00504ED3" w:rsidRPr="00504ED3" w:rsidRDefault="00504ED3" w:rsidP="00504ED3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b/>
          <w:bCs/>
          <w:color w:val="000000"/>
        </w:rPr>
        <w:t>Helhetlige pasientforløp</w:t>
      </w:r>
      <w:r w:rsidRPr="00504ED3">
        <w:rPr>
          <w:rFonts w:ascii="Arial" w:hAnsi="Arial" w:cs="Arial"/>
          <w:color w:val="000000"/>
        </w:rPr>
        <w:t>: Fra behandling til rehabilitering og mestring.</w:t>
      </w:r>
    </w:p>
    <w:p w14:paraId="3A6BC453" w14:textId="77777777" w:rsidR="00504ED3" w:rsidRPr="00504ED3" w:rsidRDefault="00504ED3" w:rsidP="00504ED3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b/>
          <w:bCs/>
          <w:color w:val="000000"/>
        </w:rPr>
        <w:t>Styrking av habilitering og rehabilitering</w:t>
      </w:r>
      <w:r w:rsidRPr="00504ED3">
        <w:rPr>
          <w:rFonts w:ascii="Arial" w:hAnsi="Arial" w:cs="Arial"/>
          <w:color w:val="000000"/>
        </w:rPr>
        <w:t>: Både i spesialisthelsetjenesten og kommunene.</w:t>
      </w:r>
    </w:p>
    <w:p w14:paraId="5357869B" w14:textId="77777777" w:rsidR="00504ED3" w:rsidRPr="00504ED3" w:rsidRDefault="00504ED3" w:rsidP="00504ED3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b/>
          <w:bCs/>
          <w:color w:val="000000"/>
        </w:rPr>
        <w:t>Bedre samhandling på tvers av sektorer</w:t>
      </w:r>
      <w:r w:rsidRPr="00504ED3">
        <w:rPr>
          <w:rFonts w:ascii="Arial" w:hAnsi="Arial" w:cs="Arial"/>
          <w:color w:val="000000"/>
        </w:rPr>
        <w:t>: Helse, utdanning, arbeid, transport og BPA.</w:t>
      </w:r>
    </w:p>
    <w:p w14:paraId="5FD3DC12" w14:textId="77777777" w:rsidR="00504ED3" w:rsidRPr="00504ED3" w:rsidRDefault="00504ED3" w:rsidP="00504ED3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b/>
          <w:bCs/>
          <w:color w:val="000000"/>
        </w:rPr>
        <w:t>Kompetanseheving og utstyrstilpasning</w:t>
      </w:r>
      <w:r w:rsidRPr="00504ED3">
        <w:rPr>
          <w:rFonts w:ascii="Arial" w:hAnsi="Arial" w:cs="Arial"/>
          <w:color w:val="000000"/>
        </w:rPr>
        <w:t>: For å møte nye pasientgrupper og sikre likeverdige tjenester.</w:t>
      </w:r>
    </w:p>
    <w:p w14:paraId="5DAE90BA" w14:textId="77777777" w:rsidR="00504ED3" w:rsidRPr="00504ED3" w:rsidRDefault="00504ED3" w:rsidP="00504ED3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b/>
          <w:bCs/>
          <w:color w:val="000000"/>
        </w:rPr>
        <w:lastRenderedPageBreak/>
        <w:t>Inkludering av pårørende og brukere</w:t>
      </w:r>
      <w:r w:rsidRPr="00504ED3">
        <w:rPr>
          <w:rFonts w:ascii="Arial" w:hAnsi="Arial" w:cs="Arial"/>
          <w:color w:val="000000"/>
        </w:rPr>
        <w:t>: Som ressurser og med behov for støtte.</w:t>
      </w:r>
    </w:p>
    <w:p w14:paraId="0CF328E2" w14:textId="77777777" w:rsidR="00504ED3" w:rsidRPr="00504ED3" w:rsidRDefault="00504ED3" w:rsidP="00504ED3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504ED3">
        <w:rPr>
          <w:rFonts w:ascii="Arial" w:hAnsi="Arial" w:cs="Arial"/>
          <w:b/>
          <w:bCs/>
          <w:color w:val="000000"/>
        </w:rPr>
        <w:t>Bærekraftig helsepolitikk</w:t>
      </w:r>
      <w:r w:rsidRPr="00504ED3">
        <w:rPr>
          <w:rFonts w:ascii="Arial" w:hAnsi="Arial" w:cs="Arial"/>
          <w:color w:val="000000"/>
        </w:rPr>
        <w:t xml:space="preserve">: Med </w:t>
      </w:r>
      <w:proofErr w:type="gramStart"/>
      <w:r w:rsidRPr="00504ED3">
        <w:rPr>
          <w:rFonts w:ascii="Arial" w:hAnsi="Arial" w:cs="Arial"/>
          <w:color w:val="000000"/>
        </w:rPr>
        <w:t>fokus</w:t>
      </w:r>
      <w:proofErr w:type="gramEnd"/>
      <w:r w:rsidRPr="00504ED3">
        <w:rPr>
          <w:rFonts w:ascii="Arial" w:hAnsi="Arial" w:cs="Arial"/>
          <w:color w:val="000000"/>
        </w:rPr>
        <w:t xml:space="preserve"> på forebygging, tidlig innsats og effektiv ressursbruk.</w:t>
      </w:r>
    </w:p>
    <w:p w14:paraId="67741C7F" w14:textId="77777777" w:rsidR="00504ED3" w:rsidRPr="00504ED3" w:rsidRDefault="00504ED3" w:rsidP="00504ED3">
      <w:pPr>
        <w:pStyle w:val="elementtoproof"/>
        <w:rPr>
          <w:rFonts w:ascii="Arial" w:hAnsi="Arial" w:cs="Arial"/>
        </w:rPr>
      </w:pPr>
      <w:r w:rsidRPr="00504ED3">
        <w:rPr>
          <w:rFonts w:ascii="Arial" w:hAnsi="Arial" w:cs="Arial"/>
          <w:color w:val="000000"/>
        </w:rPr>
        <w:t> </w:t>
      </w:r>
    </w:p>
    <w:p w14:paraId="4FBB74E8" w14:textId="26146121" w:rsidR="00764352" w:rsidRPr="00504ED3" w:rsidRDefault="00764352" w:rsidP="00504ED3">
      <w:pPr>
        <w:rPr>
          <w:rFonts w:ascii="Arial" w:hAnsi="Arial" w:cs="Arial"/>
          <w:b/>
          <w:bCs/>
        </w:rPr>
      </w:pPr>
    </w:p>
    <w:sectPr w:rsidR="00764352" w:rsidRPr="0050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1E7"/>
    <w:multiLevelType w:val="hybridMultilevel"/>
    <w:tmpl w:val="576EA6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162"/>
    <w:multiLevelType w:val="hybridMultilevel"/>
    <w:tmpl w:val="F730A5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9E2"/>
    <w:multiLevelType w:val="multilevel"/>
    <w:tmpl w:val="F8B4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660C1"/>
    <w:multiLevelType w:val="multilevel"/>
    <w:tmpl w:val="282E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14537"/>
    <w:multiLevelType w:val="multilevel"/>
    <w:tmpl w:val="233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C6F46"/>
    <w:multiLevelType w:val="hybridMultilevel"/>
    <w:tmpl w:val="5A6A2A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82B1A"/>
    <w:multiLevelType w:val="hybridMultilevel"/>
    <w:tmpl w:val="1782422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775B8"/>
    <w:multiLevelType w:val="multilevel"/>
    <w:tmpl w:val="E87A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A04BA"/>
    <w:multiLevelType w:val="multilevel"/>
    <w:tmpl w:val="E03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75B4A"/>
    <w:multiLevelType w:val="multilevel"/>
    <w:tmpl w:val="BD8C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A1892"/>
    <w:multiLevelType w:val="multilevel"/>
    <w:tmpl w:val="9C70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53164">
    <w:abstractNumId w:val="0"/>
  </w:num>
  <w:num w:numId="2" w16cid:durableId="315300059">
    <w:abstractNumId w:val="5"/>
  </w:num>
  <w:num w:numId="3" w16cid:durableId="244850002">
    <w:abstractNumId w:val="6"/>
  </w:num>
  <w:num w:numId="4" w16cid:durableId="1279995803">
    <w:abstractNumId w:val="1"/>
  </w:num>
  <w:num w:numId="5" w16cid:durableId="1853257637">
    <w:abstractNumId w:val="7"/>
  </w:num>
  <w:num w:numId="6" w16cid:durableId="502935099">
    <w:abstractNumId w:val="2"/>
  </w:num>
  <w:num w:numId="7" w16cid:durableId="1637761923">
    <w:abstractNumId w:val="8"/>
  </w:num>
  <w:num w:numId="8" w16cid:durableId="1147894748">
    <w:abstractNumId w:val="10"/>
  </w:num>
  <w:num w:numId="9" w16cid:durableId="1397703587">
    <w:abstractNumId w:val="4"/>
  </w:num>
  <w:num w:numId="10" w16cid:durableId="1670524446">
    <w:abstractNumId w:val="9"/>
  </w:num>
  <w:num w:numId="11" w16cid:durableId="184589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EB"/>
    <w:rsid w:val="000156FE"/>
    <w:rsid w:val="000246F4"/>
    <w:rsid w:val="00025757"/>
    <w:rsid w:val="0004403D"/>
    <w:rsid w:val="00050CC5"/>
    <w:rsid w:val="00076107"/>
    <w:rsid w:val="000A124F"/>
    <w:rsid w:val="000A2975"/>
    <w:rsid w:val="000B4681"/>
    <w:rsid w:val="000B7599"/>
    <w:rsid w:val="000B7865"/>
    <w:rsid w:val="000B7D1F"/>
    <w:rsid w:val="000D7470"/>
    <w:rsid w:val="000E59C6"/>
    <w:rsid w:val="000E6449"/>
    <w:rsid w:val="001142B1"/>
    <w:rsid w:val="00125908"/>
    <w:rsid w:val="00133C81"/>
    <w:rsid w:val="00141633"/>
    <w:rsid w:val="00147E35"/>
    <w:rsid w:val="00150689"/>
    <w:rsid w:val="00194BFF"/>
    <w:rsid w:val="001A4B0F"/>
    <w:rsid w:val="001B288D"/>
    <w:rsid w:val="001B40C5"/>
    <w:rsid w:val="001C3DFD"/>
    <w:rsid w:val="001C4AC6"/>
    <w:rsid w:val="001D6D0C"/>
    <w:rsid w:val="001F6603"/>
    <w:rsid w:val="002002AB"/>
    <w:rsid w:val="002012D7"/>
    <w:rsid w:val="0022298A"/>
    <w:rsid w:val="00236518"/>
    <w:rsid w:val="0025237E"/>
    <w:rsid w:val="002536B8"/>
    <w:rsid w:val="002575F8"/>
    <w:rsid w:val="0027455E"/>
    <w:rsid w:val="002831C4"/>
    <w:rsid w:val="002A2DCF"/>
    <w:rsid w:val="002B287E"/>
    <w:rsid w:val="002C581B"/>
    <w:rsid w:val="002D70F5"/>
    <w:rsid w:val="002E2ABB"/>
    <w:rsid w:val="003030FD"/>
    <w:rsid w:val="00312EE2"/>
    <w:rsid w:val="0031530E"/>
    <w:rsid w:val="0033519A"/>
    <w:rsid w:val="00336E55"/>
    <w:rsid w:val="00347D25"/>
    <w:rsid w:val="00355FE9"/>
    <w:rsid w:val="003643A0"/>
    <w:rsid w:val="003655DC"/>
    <w:rsid w:val="0037136E"/>
    <w:rsid w:val="00375B4E"/>
    <w:rsid w:val="00376870"/>
    <w:rsid w:val="003C61BC"/>
    <w:rsid w:val="003D7139"/>
    <w:rsid w:val="003E6DE2"/>
    <w:rsid w:val="003F3430"/>
    <w:rsid w:val="00422393"/>
    <w:rsid w:val="00422E46"/>
    <w:rsid w:val="0046071D"/>
    <w:rsid w:val="00463192"/>
    <w:rsid w:val="00463395"/>
    <w:rsid w:val="00465595"/>
    <w:rsid w:val="00496987"/>
    <w:rsid w:val="004A42CD"/>
    <w:rsid w:val="004A73A8"/>
    <w:rsid w:val="004A7CEB"/>
    <w:rsid w:val="004B3932"/>
    <w:rsid w:val="004B3DB8"/>
    <w:rsid w:val="004C0298"/>
    <w:rsid w:val="004C2061"/>
    <w:rsid w:val="004D5EBF"/>
    <w:rsid w:val="004D5FDC"/>
    <w:rsid w:val="004E7340"/>
    <w:rsid w:val="004F3F64"/>
    <w:rsid w:val="004F7DBE"/>
    <w:rsid w:val="00503374"/>
    <w:rsid w:val="00504ED3"/>
    <w:rsid w:val="00513D51"/>
    <w:rsid w:val="0053495A"/>
    <w:rsid w:val="00537B41"/>
    <w:rsid w:val="005414A4"/>
    <w:rsid w:val="00542BD2"/>
    <w:rsid w:val="00543E13"/>
    <w:rsid w:val="00546455"/>
    <w:rsid w:val="00556532"/>
    <w:rsid w:val="005865DB"/>
    <w:rsid w:val="005911AA"/>
    <w:rsid w:val="00594E96"/>
    <w:rsid w:val="005A1C80"/>
    <w:rsid w:val="005A22F0"/>
    <w:rsid w:val="005A3C94"/>
    <w:rsid w:val="005B006C"/>
    <w:rsid w:val="005B01E5"/>
    <w:rsid w:val="005B6EDE"/>
    <w:rsid w:val="005D3FEC"/>
    <w:rsid w:val="005E0947"/>
    <w:rsid w:val="005E3D06"/>
    <w:rsid w:val="005E553D"/>
    <w:rsid w:val="005F0C43"/>
    <w:rsid w:val="00600005"/>
    <w:rsid w:val="00601FD1"/>
    <w:rsid w:val="0062465D"/>
    <w:rsid w:val="00624E10"/>
    <w:rsid w:val="00632578"/>
    <w:rsid w:val="00634EE6"/>
    <w:rsid w:val="006353BE"/>
    <w:rsid w:val="006473AA"/>
    <w:rsid w:val="00664E53"/>
    <w:rsid w:val="00684932"/>
    <w:rsid w:val="00690838"/>
    <w:rsid w:val="00695F44"/>
    <w:rsid w:val="006A6E5F"/>
    <w:rsid w:val="0070186E"/>
    <w:rsid w:val="0070760E"/>
    <w:rsid w:val="00716298"/>
    <w:rsid w:val="007167A9"/>
    <w:rsid w:val="00722DE1"/>
    <w:rsid w:val="00745F20"/>
    <w:rsid w:val="007507EF"/>
    <w:rsid w:val="00750885"/>
    <w:rsid w:val="00751BF7"/>
    <w:rsid w:val="0075228A"/>
    <w:rsid w:val="0075301E"/>
    <w:rsid w:val="00764352"/>
    <w:rsid w:val="00795960"/>
    <w:rsid w:val="007B3C34"/>
    <w:rsid w:val="007B62C1"/>
    <w:rsid w:val="007C70FB"/>
    <w:rsid w:val="007D4757"/>
    <w:rsid w:val="007D5774"/>
    <w:rsid w:val="007E24BF"/>
    <w:rsid w:val="00823A69"/>
    <w:rsid w:val="00843E25"/>
    <w:rsid w:val="00852B73"/>
    <w:rsid w:val="00852C4C"/>
    <w:rsid w:val="00863B0F"/>
    <w:rsid w:val="0086768E"/>
    <w:rsid w:val="00872FA1"/>
    <w:rsid w:val="00876B28"/>
    <w:rsid w:val="008A2BBC"/>
    <w:rsid w:val="008C3E3C"/>
    <w:rsid w:val="008C4A16"/>
    <w:rsid w:val="008D4867"/>
    <w:rsid w:val="008E053F"/>
    <w:rsid w:val="008E061A"/>
    <w:rsid w:val="008E41C9"/>
    <w:rsid w:val="008F0260"/>
    <w:rsid w:val="008F0C46"/>
    <w:rsid w:val="008F6029"/>
    <w:rsid w:val="00917E8D"/>
    <w:rsid w:val="00925035"/>
    <w:rsid w:val="0093720B"/>
    <w:rsid w:val="009621BB"/>
    <w:rsid w:val="009E6FF3"/>
    <w:rsid w:val="009F6DBD"/>
    <w:rsid w:val="00A135ED"/>
    <w:rsid w:val="00A35BFC"/>
    <w:rsid w:val="00A6159A"/>
    <w:rsid w:val="00A616E3"/>
    <w:rsid w:val="00A6769D"/>
    <w:rsid w:val="00A749D6"/>
    <w:rsid w:val="00A858DB"/>
    <w:rsid w:val="00A85CB6"/>
    <w:rsid w:val="00A90F50"/>
    <w:rsid w:val="00A96C7C"/>
    <w:rsid w:val="00AD013D"/>
    <w:rsid w:val="00B02F51"/>
    <w:rsid w:val="00B312B1"/>
    <w:rsid w:val="00B3549E"/>
    <w:rsid w:val="00B4175B"/>
    <w:rsid w:val="00B42CFD"/>
    <w:rsid w:val="00B4531D"/>
    <w:rsid w:val="00B65174"/>
    <w:rsid w:val="00B729F6"/>
    <w:rsid w:val="00B80504"/>
    <w:rsid w:val="00B82027"/>
    <w:rsid w:val="00BB78A8"/>
    <w:rsid w:val="00BC1733"/>
    <w:rsid w:val="00BE3C8A"/>
    <w:rsid w:val="00BF24E1"/>
    <w:rsid w:val="00C1582A"/>
    <w:rsid w:val="00C1680D"/>
    <w:rsid w:val="00C24813"/>
    <w:rsid w:val="00C46E6A"/>
    <w:rsid w:val="00C716E3"/>
    <w:rsid w:val="00C7728F"/>
    <w:rsid w:val="00C92119"/>
    <w:rsid w:val="00C937F5"/>
    <w:rsid w:val="00CB4312"/>
    <w:rsid w:val="00CB4FA3"/>
    <w:rsid w:val="00CB59CC"/>
    <w:rsid w:val="00CC3E76"/>
    <w:rsid w:val="00CD2668"/>
    <w:rsid w:val="00CD34A9"/>
    <w:rsid w:val="00CE0543"/>
    <w:rsid w:val="00CE0B2F"/>
    <w:rsid w:val="00CF46A3"/>
    <w:rsid w:val="00CF7310"/>
    <w:rsid w:val="00D20F86"/>
    <w:rsid w:val="00D754CD"/>
    <w:rsid w:val="00D95413"/>
    <w:rsid w:val="00DB1FE1"/>
    <w:rsid w:val="00DB5F95"/>
    <w:rsid w:val="00DC368B"/>
    <w:rsid w:val="00DD5B56"/>
    <w:rsid w:val="00DF4DCD"/>
    <w:rsid w:val="00DF4F56"/>
    <w:rsid w:val="00DF5D10"/>
    <w:rsid w:val="00E0290D"/>
    <w:rsid w:val="00E12A7E"/>
    <w:rsid w:val="00E22B1C"/>
    <w:rsid w:val="00E30F2E"/>
    <w:rsid w:val="00E621D1"/>
    <w:rsid w:val="00E741AC"/>
    <w:rsid w:val="00E90B1A"/>
    <w:rsid w:val="00EB19F0"/>
    <w:rsid w:val="00EC6F1F"/>
    <w:rsid w:val="00EC7AFC"/>
    <w:rsid w:val="00ED5244"/>
    <w:rsid w:val="00EE3351"/>
    <w:rsid w:val="00EE76AD"/>
    <w:rsid w:val="00EF7B4B"/>
    <w:rsid w:val="00EF7FCD"/>
    <w:rsid w:val="00F0629B"/>
    <w:rsid w:val="00F42633"/>
    <w:rsid w:val="00F807F9"/>
    <w:rsid w:val="00F87B16"/>
    <w:rsid w:val="00FB1CF3"/>
    <w:rsid w:val="00FB5CE4"/>
    <w:rsid w:val="00FB7211"/>
    <w:rsid w:val="00FC63F3"/>
    <w:rsid w:val="00FD19D1"/>
    <w:rsid w:val="07ABCB8A"/>
    <w:rsid w:val="08173094"/>
    <w:rsid w:val="0D419E2D"/>
    <w:rsid w:val="15E338C4"/>
    <w:rsid w:val="1CDDA113"/>
    <w:rsid w:val="203A5445"/>
    <w:rsid w:val="233260CA"/>
    <w:rsid w:val="25EBA6BD"/>
    <w:rsid w:val="2C1F685F"/>
    <w:rsid w:val="2CDF4549"/>
    <w:rsid w:val="30962B57"/>
    <w:rsid w:val="49AB2843"/>
    <w:rsid w:val="4A0EAF16"/>
    <w:rsid w:val="54894F00"/>
    <w:rsid w:val="54971E5F"/>
    <w:rsid w:val="55F38176"/>
    <w:rsid w:val="59377BBE"/>
    <w:rsid w:val="643C3A7A"/>
    <w:rsid w:val="6C57C53B"/>
    <w:rsid w:val="6E7EB11C"/>
    <w:rsid w:val="7AF9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155C"/>
  <w15:chartTrackingRefBased/>
  <w15:docId w15:val="{E533C141-3CB9-4E99-B873-6661D21D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42633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CF73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A22F0"/>
  </w:style>
  <w:style w:type="paragraph" w:styleId="Revisjon">
    <w:name w:val="Revision"/>
    <w:hidden/>
    <w:uiPriority w:val="99"/>
    <w:semiHidden/>
    <w:rsid w:val="0028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lementtoproof">
    <w:name w:val="elementtoproof"/>
    <w:basedOn w:val="Normal"/>
    <w:rsid w:val="00504ED3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47D9827E9895B04C906E4D94FE33F0D4" ma:contentTypeVersion="9" ma:contentTypeDescription="Opprett et nytt dokument." ma:contentTypeScope="" ma:versionID="55e8614a92219cad155796ce813af8c5">
  <xsd:schema xmlns:xsd="http://www.w3.org/2001/XMLSchema" xmlns:xs="http://www.w3.org/2001/XMLSchema" xmlns:p="http://schemas.microsoft.com/office/2006/metadata/properties" xmlns:ns1="http://schemas.microsoft.com/sharepoint/v3" xmlns:ns2="c97bfda2-f250-45f3-877b-6f3a0e8e8788" xmlns:ns3="888ceaa0-6d71-4366-a8a6-012c2d8fc17b" targetNamespace="http://schemas.microsoft.com/office/2006/metadata/properties" ma:root="true" ma:fieldsID="2e999db1a64ec50ccdf1527f50621393" ns1:_="" ns2:_="" ns3:_="">
    <xsd:import namespace="http://schemas.microsoft.com/sharepoint/v3"/>
    <xsd:import namespace="c97bfda2-f250-45f3-877b-6f3a0e8e8788"/>
    <xsd:import namespace="888ceaa0-6d71-4366-a8a6-012c2d8fc17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fda2-f250-45f3-877b-6f3a0e8e8788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eaa0-6d71-4366-a8a6-012c2d8fc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oDokumenttype xmlns="c97bfda2-f250-45f3-877b-6f3a0e8e8788" xsi:nil="true"/>
    <AssignedTo xmlns="http://schemas.microsoft.com/sharepoint/v3">
      <UserInfo>
        <DisplayName/>
        <AccountId xsi:nil="true"/>
        <AccountType/>
      </UserInfo>
    </AssignedTo>
    <SnoArkivpliktig xmlns="c97bfda2-f250-45f3-877b-6f3a0e8e8788">?</SnoArkivpliktig>
  </documentManagement>
</p:properties>
</file>

<file path=customXml/itemProps1.xml><?xml version="1.0" encoding="utf-8"?>
<ds:datastoreItem xmlns:ds="http://schemas.openxmlformats.org/officeDocument/2006/customXml" ds:itemID="{56B7DB7A-510E-49BA-A972-B7A80B38C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7bfda2-f250-45f3-877b-6f3a0e8e8788"/>
    <ds:schemaRef ds:uri="888ceaa0-6d71-4366-a8a6-012c2d8f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39AD0-7EC9-4CD6-ACCD-7EE7C5C92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77CC8-0C96-451A-A928-604882090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63FB59-EC46-49BF-8944-E1F368B8DB09}">
  <ds:schemaRefs>
    <ds:schemaRef ds:uri="http://schemas.microsoft.com/sharepoint/v3"/>
    <ds:schemaRef ds:uri="c97bfda2-f250-45f3-877b-6f3a0e8e8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8ceaa0-6d71-4366-a8a6-012c2d8fc17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4357</Characters>
  <Application>Microsoft Office Word</Application>
  <DocSecurity>0</DocSecurity>
  <Lines>106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F. Heffer</dc:creator>
  <cp:keywords/>
  <dc:description/>
  <cp:lastModifiedBy>Siv Lunde</cp:lastModifiedBy>
  <cp:revision>2</cp:revision>
  <dcterms:created xsi:type="dcterms:W3CDTF">2025-12-09T15:41:00Z</dcterms:created>
  <dcterms:modified xsi:type="dcterms:W3CDTF">2025-12-09T15:41:00Z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0x01010027399BDA455B493DBFDF30E876AC73C30047D9827E9895B04C906E4D94FE33F0D4</vt:lpwstr>
  </property>
  <property fmtid="{D5CDD505-2E9C-101B-9397-08002B2CF9AE}" pid="4" name="MSIP_Label_52cb0b57-dde8-42fe-9f44-53162ebab993_Enabled">
    <vt:lpwstr>true</vt:lpwstr>
  </property>
  <property fmtid="{D5CDD505-2E9C-101B-9397-08002B2CF9AE}" pid="5" name="MSIP_Label_52cb0b57-dde8-42fe-9f44-53162ebab993_SetDate">
    <vt:lpwstr>2025-12-09T15:41:18Z</vt:lpwstr>
  </property>
  <property fmtid="{D5CDD505-2E9C-101B-9397-08002B2CF9AE}" pid="6" name="MSIP_Label_52cb0b57-dde8-42fe-9f44-53162ebab993_Method">
    <vt:lpwstr>Standard</vt:lpwstr>
  </property>
  <property fmtid="{D5CDD505-2E9C-101B-9397-08002B2CF9AE}" pid="7" name="MSIP_Label_52cb0b57-dde8-42fe-9f44-53162ebab993_Name">
    <vt:lpwstr>Intern (HOD)</vt:lpwstr>
  </property>
  <property fmtid="{D5CDD505-2E9C-101B-9397-08002B2CF9AE}" pid="8" name="MSIP_Label_52cb0b57-dde8-42fe-9f44-53162ebab993_SiteId">
    <vt:lpwstr>f696e186-1c3b-44cd-bf76-5ace0e7007bd</vt:lpwstr>
  </property>
  <property fmtid="{D5CDD505-2E9C-101B-9397-08002B2CF9AE}" pid="9" name="MSIP_Label_52cb0b57-dde8-42fe-9f44-53162ebab993_ActionId">
    <vt:lpwstr>836d23d5-02c5-45b9-9887-386b1f959719</vt:lpwstr>
  </property>
  <property fmtid="{D5CDD505-2E9C-101B-9397-08002B2CF9AE}" pid="10" name="MSIP_Label_52cb0b57-dde8-42fe-9f44-53162ebab993_ContentBits">
    <vt:lpwstr>0</vt:lpwstr>
  </property>
  <property fmtid="{D5CDD505-2E9C-101B-9397-08002B2CF9AE}" pid="11" name="MSIP_Label_52cb0b57-dde8-42fe-9f44-53162ebab993_Tag">
    <vt:lpwstr>10, 3, 0, 1</vt:lpwstr>
  </property>
</Properties>
</file>