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4DD0" w14:textId="4DE83E2B" w:rsidR="005C2BA9" w:rsidRDefault="005C2BA9" w:rsidP="005C2BA9">
      <w:pPr>
        <w:pStyle w:val="Overskrift1"/>
        <w:rPr>
          <w:lang w:val="nb-NO"/>
        </w:rPr>
      </w:pPr>
      <w:r>
        <w:rPr>
          <w:lang w:val="nb-NO"/>
        </w:rPr>
        <w:t>Psykologforeningens innspill om utfordringsbildet til Helsereformutvalget</w:t>
      </w:r>
    </w:p>
    <w:p w14:paraId="6779022B" w14:textId="77777777" w:rsidR="00B504C8" w:rsidRPr="004D70C7" w:rsidRDefault="00B504C8" w:rsidP="00B504C8">
      <w:pPr>
        <w:rPr>
          <w:lang w:val="nb-NO"/>
        </w:rPr>
      </w:pPr>
      <w:r w:rsidRPr="006442CC">
        <w:rPr>
          <w:lang w:val="nb-NO"/>
        </w:rPr>
        <w:t>Til:</w:t>
      </w:r>
      <w:r>
        <w:rPr>
          <w:lang w:val="nb-NO"/>
        </w:rPr>
        <w:t xml:space="preserve"> Håkon K. Skard</w:t>
      </w:r>
    </w:p>
    <w:p w14:paraId="28550D08" w14:textId="51A1720F" w:rsidR="00B504C8" w:rsidRPr="006442CC" w:rsidRDefault="00B504C8" w:rsidP="00B504C8">
      <w:pPr>
        <w:rPr>
          <w:lang w:val="nb-NO"/>
        </w:rPr>
      </w:pPr>
      <w:r w:rsidRPr="32A6F83C">
        <w:rPr>
          <w:lang w:val="nb-NO"/>
        </w:rPr>
        <w:t>Politisk ansvarlig: Håkon K. Skard</w:t>
      </w:r>
      <w:r w:rsidRPr="005F7A0D">
        <w:rPr>
          <w:lang w:val="nb-NO"/>
        </w:rPr>
        <w:br/>
      </w:r>
      <w:r w:rsidRPr="32A6F83C">
        <w:rPr>
          <w:lang w:val="nb-NO"/>
        </w:rPr>
        <w:t>Saksbehandler: Lars J. Berglund</w:t>
      </w:r>
      <w:r w:rsidR="40737B0B" w:rsidRPr="32A6F83C">
        <w:rPr>
          <w:lang w:val="nb-NO"/>
        </w:rPr>
        <w:t xml:space="preserve"> og Sverre Christensen Lerum </w:t>
      </w:r>
    </w:p>
    <w:p w14:paraId="61E1A47A" w14:textId="3DBEC144" w:rsidR="00B504C8" w:rsidRPr="00717DA2" w:rsidRDefault="00B504C8" w:rsidP="00B504C8">
      <w:pPr>
        <w:rPr>
          <w:lang w:val="nb-NO"/>
        </w:rPr>
      </w:pPr>
      <w:r w:rsidRPr="006442CC">
        <w:rPr>
          <w:lang w:val="nb-NO"/>
        </w:rPr>
        <w:t>Dato</w:t>
      </w:r>
      <w:r w:rsidRPr="00717DA2">
        <w:rPr>
          <w:lang w:val="nb-NO"/>
        </w:rPr>
        <w:t>:</w:t>
      </w:r>
      <w:r>
        <w:rPr>
          <w:lang w:val="nb-NO"/>
        </w:rPr>
        <w:t xml:space="preserve"> </w:t>
      </w:r>
      <w:r w:rsidR="00280F7E">
        <w:rPr>
          <w:lang w:val="nb-NO"/>
        </w:rPr>
        <w:t>04.11</w:t>
      </w:r>
      <w:r>
        <w:rPr>
          <w:lang w:val="nb-NO"/>
        </w:rPr>
        <w:t>.2025</w:t>
      </w:r>
    </w:p>
    <w:p w14:paraId="21F0EB01" w14:textId="77777777" w:rsidR="00F026E4" w:rsidRPr="00E60E33" w:rsidRDefault="00F026E4" w:rsidP="00F026E4">
      <w:pPr>
        <w:pStyle w:val="Overskrift2"/>
        <w:pBdr>
          <w:top w:val="single" w:sz="6" w:space="1" w:color="auto"/>
          <w:bottom w:val="single" w:sz="6" w:space="16" w:color="auto"/>
        </w:pBdr>
        <w:rPr>
          <w:lang w:val="nb-NO"/>
        </w:rPr>
      </w:pPr>
      <w:r w:rsidRPr="00E60E33">
        <w:rPr>
          <w:lang w:val="nb-NO"/>
        </w:rPr>
        <w:t>Anbefalinger til Helsereformutvalget (referansegruppe) - Utfordringsbildet</w:t>
      </w:r>
    </w:p>
    <w:p w14:paraId="35A3C535" w14:textId="2EEB5D76" w:rsidR="008D6AA4" w:rsidRDefault="008D6AA4" w:rsidP="008D6AA4">
      <w:pPr>
        <w:rPr>
          <w:lang w:val="nb-NO"/>
        </w:rPr>
      </w:pPr>
      <w:r w:rsidRPr="05207F8D">
        <w:rPr>
          <w:lang w:val="nb-NO"/>
        </w:rPr>
        <w:t xml:space="preserve">Den 6. november møtes Akademikernes til Helsereformutvalgets referansegruppe </w:t>
      </w:r>
      <w:r w:rsidR="000F4F37">
        <w:rPr>
          <w:lang w:val="nb-NO"/>
        </w:rPr>
        <w:t xml:space="preserve">til </w:t>
      </w:r>
      <w:r w:rsidRPr="05207F8D">
        <w:rPr>
          <w:lang w:val="nb-NO"/>
        </w:rPr>
        <w:t xml:space="preserve">en innledende samtale om utfordringsbildet i helsevesenet. </w:t>
      </w:r>
    </w:p>
    <w:p w14:paraId="66D14444" w14:textId="7053B77B" w:rsidR="008D6AA4" w:rsidRDefault="008D6AA4" w:rsidP="008D6AA4">
      <w:pPr>
        <w:rPr>
          <w:lang w:val="nb-NO"/>
        </w:rPr>
      </w:pPr>
      <w:r>
        <w:rPr>
          <w:lang w:val="nb-NO"/>
        </w:rPr>
        <w:t xml:space="preserve">Psykologforeningen har </w:t>
      </w:r>
      <w:r w:rsidR="001804F7">
        <w:rPr>
          <w:lang w:val="nb-NO"/>
        </w:rPr>
        <w:t>fire</w:t>
      </w:r>
      <w:r>
        <w:rPr>
          <w:lang w:val="nb-NO"/>
        </w:rPr>
        <w:t xml:space="preserve"> </w:t>
      </w:r>
      <w:proofErr w:type="spellStart"/>
      <w:r>
        <w:rPr>
          <w:lang w:val="nb-NO"/>
        </w:rPr>
        <w:t>hovedinnspill</w:t>
      </w:r>
      <w:proofErr w:type="spellEnd"/>
      <w:r>
        <w:rPr>
          <w:lang w:val="nb-NO"/>
        </w:rPr>
        <w:t>:</w:t>
      </w:r>
    </w:p>
    <w:p w14:paraId="0534BF85" w14:textId="3E25FF9C" w:rsidR="008D6AA4" w:rsidRDefault="005D48B6" w:rsidP="008D6AA4">
      <w:pPr>
        <w:pStyle w:val="Listeavsnitt"/>
        <w:numPr>
          <w:ilvl w:val="0"/>
          <w:numId w:val="1"/>
        </w:numPr>
        <w:rPr>
          <w:lang w:val="nb-NO"/>
        </w:rPr>
      </w:pPr>
      <w:r>
        <w:rPr>
          <w:lang w:val="nb-NO"/>
        </w:rPr>
        <w:t>Organisering, styring og finansiering:</w:t>
      </w:r>
      <w:r w:rsidR="00B908E3">
        <w:rPr>
          <w:lang w:val="nb-NO"/>
        </w:rPr>
        <w:t xml:space="preserve"> </w:t>
      </w:r>
      <w:r w:rsidR="008D6AA4" w:rsidRPr="009555A8">
        <w:rPr>
          <w:lang w:val="nb-NO"/>
        </w:rPr>
        <w:t>Det er et vedvarende gap mellom politiske</w:t>
      </w:r>
      <w:r w:rsidR="0080348D">
        <w:rPr>
          <w:lang w:val="nb-NO"/>
        </w:rPr>
        <w:t xml:space="preserve"> målsetninger </w:t>
      </w:r>
      <w:r w:rsidR="008D6AA4" w:rsidRPr="009555A8">
        <w:rPr>
          <w:lang w:val="nb-NO"/>
        </w:rPr>
        <w:t xml:space="preserve">og faktisk styring </w:t>
      </w:r>
      <w:r w:rsidR="30BC7753" w:rsidRPr="4C2C7FB3">
        <w:rPr>
          <w:lang w:val="nb-NO"/>
        </w:rPr>
        <w:t xml:space="preserve">og </w:t>
      </w:r>
      <w:r w:rsidR="30BC7753" w:rsidRPr="4693393B">
        <w:rPr>
          <w:lang w:val="nb-NO"/>
        </w:rPr>
        <w:t xml:space="preserve">styrking </w:t>
      </w:r>
      <w:r w:rsidR="008D6AA4" w:rsidRPr="4693393B">
        <w:rPr>
          <w:lang w:val="nb-NO"/>
        </w:rPr>
        <w:t>av</w:t>
      </w:r>
      <w:r w:rsidR="008D6AA4" w:rsidRPr="009555A8">
        <w:rPr>
          <w:lang w:val="nb-NO"/>
        </w:rPr>
        <w:t xml:space="preserve"> psykiske helsetjenester.</w:t>
      </w:r>
    </w:p>
    <w:p w14:paraId="57332797" w14:textId="2617BA24" w:rsidR="008D6AA4" w:rsidRDefault="005D48B6" w:rsidP="008D6AA4">
      <w:pPr>
        <w:pStyle w:val="Listeavsnitt"/>
        <w:numPr>
          <w:ilvl w:val="0"/>
          <w:numId w:val="1"/>
        </w:numPr>
        <w:rPr>
          <w:lang w:val="nb-NO"/>
        </w:rPr>
      </w:pPr>
      <w:r w:rsidRPr="32A6F83C">
        <w:rPr>
          <w:lang w:val="nb-NO"/>
        </w:rPr>
        <w:t xml:space="preserve">Ansvars- og oppgavefordeling: </w:t>
      </w:r>
      <w:r w:rsidR="008835E0" w:rsidRPr="32A6F83C">
        <w:rPr>
          <w:lang w:val="nb-NO"/>
        </w:rPr>
        <w:t xml:space="preserve">Kommunale psykiske helsetjenester har ingen statlig medfinansiering, med </w:t>
      </w:r>
      <w:r w:rsidR="008D6AA4" w:rsidRPr="32A6F83C">
        <w:rPr>
          <w:lang w:val="nb-NO"/>
        </w:rPr>
        <w:t xml:space="preserve">store </w:t>
      </w:r>
      <w:r w:rsidR="006A5097" w:rsidRPr="32A6F83C">
        <w:rPr>
          <w:lang w:val="nb-NO"/>
        </w:rPr>
        <w:t xml:space="preserve">uønskede </w:t>
      </w:r>
      <w:r w:rsidR="008D6AA4" w:rsidRPr="32A6F83C">
        <w:rPr>
          <w:lang w:val="nb-NO"/>
        </w:rPr>
        <w:t>variasjoner</w:t>
      </w:r>
      <w:r w:rsidR="006A5097" w:rsidRPr="32A6F83C">
        <w:rPr>
          <w:lang w:val="nb-NO"/>
        </w:rPr>
        <w:t xml:space="preserve"> </w:t>
      </w:r>
      <w:r w:rsidR="008D6AA4" w:rsidRPr="32A6F83C">
        <w:rPr>
          <w:lang w:val="nb-NO"/>
        </w:rPr>
        <w:t xml:space="preserve">mellom kommuner, og ustabilitet </w:t>
      </w:r>
      <w:r w:rsidR="00E37760" w:rsidRPr="32A6F83C">
        <w:rPr>
          <w:lang w:val="nb-NO"/>
        </w:rPr>
        <w:t>som svekker</w:t>
      </w:r>
      <w:r w:rsidR="002311F1" w:rsidRPr="32A6F83C">
        <w:rPr>
          <w:lang w:val="nb-NO"/>
        </w:rPr>
        <w:t xml:space="preserve"> samhandlingen med spesialisthelsetjenesten. </w:t>
      </w:r>
    </w:p>
    <w:p w14:paraId="035BE945" w14:textId="23424A28" w:rsidR="00CC1E3F" w:rsidRPr="008D6AA4" w:rsidRDefault="00CC1E3F" w:rsidP="008D6AA4">
      <w:pPr>
        <w:pStyle w:val="Listeavsnitt"/>
        <w:numPr>
          <w:ilvl w:val="0"/>
          <w:numId w:val="1"/>
        </w:numPr>
        <w:rPr>
          <w:lang w:val="nb-NO"/>
        </w:rPr>
      </w:pPr>
      <w:r>
        <w:rPr>
          <w:lang w:val="nb-NO"/>
        </w:rPr>
        <w:t xml:space="preserve">Ansvars- og oppgavefordeling: Det er en </w:t>
      </w:r>
      <w:r w:rsidR="00007A60">
        <w:rPr>
          <w:lang w:val="nb-NO"/>
        </w:rPr>
        <w:t xml:space="preserve">liten gruppe pasienter, som bruker en stor andel av ressursene, </w:t>
      </w:r>
      <w:r w:rsidR="00C32229">
        <w:rPr>
          <w:lang w:val="nb-NO"/>
        </w:rPr>
        <w:t xml:space="preserve">som utfordrer samhandlingen på tvers av </w:t>
      </w:r>
      <w:r w:rsidR="002C48A7">
        <w:rPr>
          <w:lang w:val="nb-NO"/>
        </w:rPr>
        <w:t xml:space="preserve">forvaltningsnivå gjennom behov for både </w:t>
      </w:r>
      <w:r w:rsidR="00962DEE">
        <w:rPr>
          <w:lang w:val="nb-NO"/>
        </w:rPr>
        <w:t xml:space="preserve">spesialiserte tilbud med </w:t>
      </w:r>
      <w:r w:rsidR="002C48A7">
        <w:rPr>
          <w:lang w:val="nb-NO"/>
        </w:rPr>
        <w:t>langvarige innleggelser</w:t>
      </w:r>
      <w:r w:rsidR="00035587">
        <w:rPr>
          <w:lang w:val="nb-NO"/>
        </w:rPr>
        <w:t xml:space="preserve"> i psykisk helsevern</w:t>
      </w:r>
      <w:r w:rsidR="002C48A7">
        <w:rPr>
          <w:lang w:val="nb-NO"/>
        </w:rPr>
        <w:t>,</w:t>
      </w:r>
      <w:r w:rsidR="00A75AD8">
        <w:rPr>
          <w:lang w:val="nb-NO"/>
        </w:rPr>
        <w:t xml:space="preserve"> og</w:t>
      </w:r>
      <w:r w:rsidR="002C48A7">
        <w:rPr>
          <w:lang w:val="nb-NO"/>
        </w:rPr>
        <w:t xml:space="preserve"> egnede botilbud og meningsfull aktivitet. </w:t>
      </w:r>
    </w:p>
    <w:p w14:paraId="0E18BAFB" w14:textId="6480E8A7" w:rsidR="008D6AA4" w:rsidRPr="008D6AA4" w:rsidRDefault="007463CE" w:rsidP="008D6AA4">
      <w:pPr>
        <w:pStyle w:val="Listeavsnitt"/>
        <w:numPr>
          <w:ilvl w:val="0"/>
          <w:numId w:val="1"/>
        </w:numPr>
        <w:rPr>
          <w:lang w:val="nb-NO"/>
        </w:rPr>
      </w:pPr>
      <w:r>
        <w:rPr>
          <w:lang w:val="nb-NO"/>
        </w:rPr>
        <w:t xml:space="preserve">Private aktører: </w:t>
      </w:r>
      <w:r w:rsidR="008D6AA4" w:rsidRPr="008D6AA4">
        <w:rPr>
          <w:lang w:val="nb-NO"/>
        </w:rPr>
        <w:t>Det er et etablert todelt helsetilbud innen psykisk helse, hvor privat betalingsevne og private forsikringsordninger har stor betydning for tilgang til psykisk helsehjelp</w:t>
      </w:r>
      <w:r w:rsidR="006A5097">
        <w:rPr>
          <w:lang w:val="nb-NO"/>
        </w:rPr>
        <w:t xml:space="preserve"> og psykologisk behandling</w:t>
      </w:r>
      <w:r w:rsidR="00717881">
        <w:rPr>
          <w:lang w:val="nb-NO"/>
        </w:rPr>
        <w:t>.</w:t>
      </w:r>
    </w:p>
    <w:p w14:paraId="0C34C737" w14:textId="20CF45BA" w:rsidR="003E4A61" w:rsidRDefault="00D828E5" w:rsidP="005C2BA9">
      <w:pPr>
        <w:pStyle w:val="Overskrift2"/>
        <w:rPr>
          <w:lang w:val="nb-NO"/>
        </w:rPr>
      </w:pPr>
      <w:r>
        <w:rPr>
          <w:lang w:val="nb-NO"/>
        </w:rPr>
        <w:t>Organisering, styring og finansiering</w:t>
      </w:r>
    </w:p>
    <w:p w14:paraId="665C7BCE" w14:textId="1F370F9C" w:rsidR="008D6AA4" w:rsidRDefault="00D828E5" w:rsidP="008D6AA4">
      <w:pPr>
        <w:rPr>
          <w:i/>
          <w:iCs/>
          <w:lang w:val="nb-NO"/>
        </w:rPr>
      </w:pPr>
      <w:r>
        <w:rPr>
          <w:lang w:val="nb-NO"/>
        </w:rPr>
        <w:t xml:space="preserve">I oppdraget fra regjeringen heter det at utvalget skal: </w:t>
      </w:r>
      <w:r w:rsidR="008D6AA4" w:rsidRPr="00277E24">
        <w:rPr>
          <w:i/>
          <w:iCs/>
          <w:lang w:val="nb-NO"/>
        </w:rPr>
        <w:t>Utrede og foreslå ulike modeller for fremtidig organisering, styring og finansiering av en sammenhengende og integrert helse- og omsorgstjeneste i Norge.</w:t>
      </w:r>
    </w:p>
    <w:p w14:paraId="2D1337DC" w14:textId="77777777" w:rsidR="00361D75" w:rsidRDefault="008D6AA4" w:rsidP="008D6AA4">
      <w:pPr>
        <w:rPr>
          <w:rFonts w:eastAsia="Segoe UI" w:cs="Segoe UI"/>
          <w:color w:val="000000" w:themeColor="text1"/>
          <w:lang w:val="nb-NO"/>
        </w:rPr>
      </w:pPr>
      <w:r>
        <w:rPr>
          <w:lang w:val="nb-NO"/>
        </w:rPr>
        <w:t xml:space="preserve">Psykologforeningen mener det er utfordringer i den grunnleggende styringen av psykiske helsetjenester. </w:t>
      </w:r>
      <w:r w:rsidRPr="5ECA5F1C">
        <w:rPr>
          <w:rFonts w:eastAsia="Segoe UI" w:cs="Segoe UI"/>
          <w:color w:val="000000" w:themeColor="text1"/>
          <w:lang w:val="nb-NO"/>
        </w:rPr>
        <w:t xml:space="preserve">Gjentatte offentlige utredninger og rapporter har slått fast at en styrking av psykiske helsetjenester har uteblitt til tross for tverrpolitisk enighet, politiske styringssignaler og oppdragsbrev. </w:t>
      </w:r>
      <w:r w:rsidR="00FA5404" w:rsidRPr="00AB38ED">
        <w:rPr>
          <w:rFonts w:eastAsia="Segoe UI" w:cs="Segoe UI"/>
          <w:color w:val="000000" w:themeColor="text1"/>
          <w:lang w:val="nb-NO"/>
        </w:rPr>
        <w:t>Riksrevisjonen fant i 2021</w:t>
      </w:r>
      <w:r w:rsidR="004D1D1E">
        <w:rPr>
          <w:rStyle w:val="Fotnotereferanse"/>
          <w:rFonts w:eastAsia="Segoe UI" w:cs="Segoe UI"/>
          <w:color w:val="000000" w:themeColor="text1"/>
          <w:lang w:val="nb-NO"/>
        </w:rPr>
        <w:footnoteReference w:id="1"/>
      </w:r>
      <w:r w:rsidR="00FA5404" w:rsidRPr="00AB38ED">
        <w:rPr>
          <w:rFonts w:eastAsia="Segoe UI" w:cs="Segoe UI"/>
          <w:color w:val="000000" w:themeColor="text1"/>
          <w:lang w:val="nb-NO"/>
        </w:rPr>
        <w:t xml:space="preserve"> at den gylne regel ikke var innfridd i noen av de </w:t>
      </w:r>
      <w:r w:rsidR="00FA5404" w:rsidRPr="00AB38ED">
        <w:rPr>
          <w:rFonts w:eastAsia="Segoe UI" w:cs="Segoe UI"/>
          <w:color w:val="000000" w:themeColor="text1"/>
          <w:lang w:val="nb-NO"/>
        </w:rPr>
        <w:lastRenderedPageBreak/>
        <w:t>seks årene den hadde vært gjeldende. I 2025 slo Riksrevisjonen fast at det er sterkt kritikkverdig at Helse- og omsorgsdepartementet og Arbeids- og inkluderingsdepartementet ikke har gjort nok for å sørge for at personer med samtidig ruslidelser og psykiske lidelser får den hjelpen de trenger, i form av behandling, aktivitet og oppfølging. I tillegg slo Riksrevisjonen</w:t>
      </w:r>
      <w:r w:rsidR="00A46FD2">
        <w:rPr>
          <w:rFonts w:eastAsia="Segoe UI" w:cs="Segoe UI"/>
          <w:color w:val="000000" w:themeColor="text1"/>
          <w:lang w:val="nb-NO"/>
        </w:rPr>
        <w:t xml:space="preserve"> </w:t>
      </w:r>
      <w:r w:rsidR="00FA5404" w:rsidRPr="00AB38ED">
        <w:rPr>
          <w:rFonts w:eastAsia="Segoe UI" w:cs="Segoe UI"/>
          <w:color w:val="000000" w:themeColor="text1"/>
          <w:lang w:val="nb-NO"/>
        </w:rPr>
        <w:t>fast at det var sterkt kritikkverdig at samhandlingen mellom tjenestene ikke fungerer etter hensikten. Manglende behandling kan i dette tilfelle ha særlig store konsekvenser både for den enkelte og for samfunnet</w:t>
      </w:r>
      <w:r w:rsidR="00AB38ED">
        <w:rPr>
          <w:rStyle w:val="Fotnotereferanse"/>
          <w:rFonts w:eastAsia="Segoe UI" w:cs="Segoe UI"/>
          <w:color w:val="000000" w:themeColor="text1"/>
          <w:lang w:val="nb-NO"/>
        </w:rPr>
        <w:footnoteReference w:id="2"/>
      </w:r>
      <w:r w:rsidR="00FA5404" w:rsidRPr="00D769B4">
        <w:rPr>
          <w:rFonts w:eastAsia="Segoe UI" w:cs="Segoe UI"/>
          <w:color w:val="000000" w:themeColor="text1"/>
          <w:lang w:val="nb-NO"/>
        </w:rPr>
        <w:t>. </w:t>
      </w:r>
      <w:r w:rsidR="00FA5404" w:rsidRPr="00FA5404" w:rsidDel="00FA5404">
        <w:rPr>
          <w:rFonts w:eastAsia="Segoe UI" w:cs="Segoe UI"/>
          <w:color w:val="000000" w:themeColor="text1"/>
          <w:lang w:val="nb-NO"/>
        </w:rPr>
        <w:t xml:space="preserve"> </w:t>
      </w:r>
    </w:p>
    <w:p w14:paraId="47FC8AF2" w14:textId="21ABF3FC" w:rsidR="00D769B4" w:rsidRDefault="00A80795" w:rsidP="008D6AA4">
      <w:pPr>
        <w:rPr>
          <w:rFonts w:eastAsia="Segoe UI" w:cs="Segoe UI"/>
          <w:color w:val="000000" w:themeColor="text1"/>
          <w:lang w:val="nb-NO"/>
        </w:rPr>
      </w:pPr>
      <w:r>
        <w:rPr>
          <w:rFonts w:eastAsia="Segoe UI" w:cs="Segoe UI"/>
          <w:color w:val="000000" w:themeColor="text1"/>
          <w:lang w:val="nb-NO"/>
        </w:rPr>
        <w:t xml:space="preserve">På oppdrag fra norsk Psykologforening </w:t>
      </w:r>
      <w:r w:rsidR="00204CAB" w:rsidRPr="007504BC">
        <w:rPr>
          <w:rFonts w:eastAsia="Segoe UI" w:cs="Segoe UI"/>
          <w:color w:val="000000" w:themeColor="text1"/>
          <w:lang w:val="nb-NO"/>
        </w:rPr>
        <w:t xml:space="preserve">leverte Oslo </w:t>
      </w:r>
      <w:proofErr w:type="spellStart"/>
      <w:r w:rsidR="00204CAB" w:rsidRPr="007504BC">
        <w:rPr>
          <w:rFonts w:eastAsia="Segoe UI" w:cs="Segoe UI"/>
          <w:color w:val="000000" w:themeColor="text1"/>
          <w:lang w:val="nb-NO"/>
        </w:rPr>
        <w:t>Economics</w:t>
      </w:r>
      <w:proofErr w:type="spellEnd"/>
      <w:r w:rsidR="007504BC">
        <w:rPr>
          <w:rStyle w:val="Fotnotereferanse"/>
          <w:rFonts w:eastAsia="Segoe UI" w:cs="Segoe UI"/>
          <w:color w:val="000000" w:themeColor="text1"/>
          <w:lang w:val="nb-NO"/>
        </w:rPr>
        <w:footnoteReference w:id="3"/>
      </w:r>
      <w:r w:rsidR="00204CAB" w:rsidRPr="007504BC">
        <w:rPr>
          <w:rFonts w:eastAsia="Segoe UI" w:cs="Segoe UI"/>
          <w:color w:val="000000" w:themeColor="text1"/>
          <w:lang w:val="nb-NO"/>
        </w:rPr>
        <w:t xml:space="preserve"> </w:t>
      </w:r>
      <w:r>
        <w:rPr>
          <w:rFonts w:eastAsia="Segoe UI" w:cs="Segoe UI"/>
          <w:color w:val="000000" w:themeColor="text1"/>
          <w:lang w:val="nb-NO"/>
        </w:rPr>
        <w:t>i 2023</w:t>
      </w:r>
      <w:r w:rsidR="00204CAB" w:rsidRPr="007504BC">
        <w:rPr>
          <w:rFonts w:eastAsia="Segoe UI" w:cs="Segoe UI"/>
          <w:color w:val="000000" w:themeColor="text1"/>
          <w:lang w:val="nb-NO"/>
        </w:rPr>
        <w:t xml:space="preserve"> en rapport som konkluderte med at det er fordeler og ulemper både med rammefinansiering og innsatsstyrt finansering, og at kunnskapsgrunnlaget understøtter en blandingsmodell, slik vi allerede har i Norge. Rapporten synliggjør noen eksempler på vridninger der den innsatsstyrte finanseringen påvirker faglige vurderinger og utløser stort administrasjonsbehov. Mange behandlere beskriver at de i liten grad merker konsekvenser av finansieringssystemet. En hovedkonklusjon med tanke på prioritering av psykiske helsetjenester er at likhet i finansieringsmodellene mellom somatikk og psykisk helse er en forutsetning for å lykkes. Dersom helseforetakene i praksis må si fra seg vesentlige inntekter fra somatikk for å styrke psykisk helsevern vil det ikke understøtte styringssignaler eller prioriteringsregel.</w:t>
      </w:r>
    </w:p>
    <w:p w14:paraId="76387B49" w14:textId="63FC193B" w:rsidR="00D94177" w:rsidRDefault="00D94177" w:rsidP="00D94177">
      <w:pPr>
        <w:rPr>
          <w:rFonts w:eastAsia="Segoe UI" w:cs="Segoe UI"/>
          <w:color w:val="000000" w:themeColor="text1"/>
          <w:lang w:val="nb-NO"/>
        </w:rPr>
      </w:pPr>
      <w:r>
        <w:rPr>
          <w:rFonts w:eastAsia="Segoe UI" w:cs="Segoe UI"/>
          <w:color w:val="000000" w:themeColor="text1"/>
          <w:lang w:val="nb-NO"/>
        </w:rPr>
        <w:t>I 2023 leverte Sykehusutvalget sin rapport</w:t>
      </w:r>
      <w:r w:rsidR="00406408">
        <w:rPr>
          <w:rStyle w:val="Fotnotereferanse"/>
          <w:rFonts w:eastAsia="Segoe UI" w:cs="Segoe UI"/>
          <w:color w:val="000000" w:themeColor="text1"/>
          <w:lang w:val="nb-NO"/>
        </w:rPr>
        <w:footnoteReference w:id="4"/>
      </w:r>
      <w:r>
        <w:rPr>
          <w:rFonts w:eastAsia="Segoe UI" w:cs="Segoe UI"/>
          <w:color w:val="000000" w:themeColor="text1"/>
          <w:lang w:val="nb-NO"/>
        </w:rPr>
        <w:t xml:space="preserve"> om helseforetaksmodellen. Utvalget anbefalte blant annet å gå bort fra dagens rentemodell og innsatsstyrt finansiering, redusere rapporteringsbyrden, styrke medbestemmelsen og legge til rette for bedre samhandling mellom kommuner og helseforetak for å sikre pasientbehandling på riktig sted til rett tid.</w:t>
      </w:r>
      <w:r w:rsidR="00CD2470">
        <w:rPr>
          <w:rFonts w:eastAsia="Segoe UI" w:cs="Segoe UI"/>
          <w:color w:val="000000" w:themeColor="text1"/>
          <w:lang w:val="nb-NO"/>
        </w:rPr>
        <w:t xml:space="preserve"> Psykologforeningen </w:t>
      </w:r>
      <w:r w:rsidR="006C6FD2">
        <w:rPr>
          <w:rFonts w:eastAsia="Segoe UI" w:cs="Segoe UI"/>
          <w:color w:val="000000" w:themeColor="text1"/>
          <w:lang w:val="nb-NO"/>
        </w:rPr>
        <w:t xml:space="preserve">viste </w:t>
      </w:r>
      <w:r w:rsidR="00CD2470">
        <w:rPr>
          <w:rFonts w:eastAsia="Segoe UI" w:cs="Segoe UI"/>
          <w:color w:val="000000" w:themeColor="text1"/>
          <w:lang w:val="nb-NO"/>
        </w:rPr>
        <w:t xml:space="preserve">i sitt innspill blant annet </w:t>
      </w:r>
      <w:r w:rsidR="005A24FF">
        <w:rPr>
          <w:rFonts w:eastAsia="Segoe UI" w:cs="Segoe UI"/>
          <w:color w:val="000000" w:themeColor="text1"/>
          <w:lang w:val="nb-NO"/>
        </w:rPr>
        <w:t xml:space="preserve">til </w:t>
      </w:r>
      <w:r w:rsidR="006C6FD2">
        <w:rPr>
          <w:rFonts w:eastAsia="Segoe UI" w:cs="Segoe UI"/>
          <w:color w:val="000000" w:themeColor="text1"/>
          <w:lang w:val="nb-NO"/>
        </w:rPr>
        <w:t>hvordan</w:t>
      </w:r>
      <w:r w:rsidR="005A24FF">
        <w:rPr>
          <w:rFonts w:eastAsia="Segoe UI" w:cs="Segoe UI"/>
          <w:color w:val="000000" w:themeColor="text1"/>
          <w:lang w:val="nb-NO"/>
        </w:rPr>
        <w:t xml:space="preserve"> p</w:t>
      </w:r>
      <w:r w:rsidR="005A24FF" w:rsidRPr="005A24FF">
        <w:rPr>
          <w:rFonts w:eastAsia="Segoe UI" w:cs="Segoe UI"/>
          <w:color w:val="000000" w:themeColor="text1"/>
          <w:lang w:val="nb-NO"/>
        </w:rPr>
        <w:t xml:space="preserve">sykisk helsevern (PHV) og tverrfaglig spesialisert rusbehandling (TSB) over tid </w:t>
      </w:r>
      <w:r w:rsidR="005B68FA">
        <w:rPr>
          <w:rFonts w:eastAsia="Segoe UI" w:cs="Segoe UI"/>
          <w:color w:val="000000" w:themeColor="text1"/>
          <w:lang w:val="nb-NO"/>
        </w:rPr>
        <w:t>har</w:t>
      </w:r>
      <w:r w:rsidR="005A24FF" w:rsidRPr="005A24FF">
        <w:rPr>
          <w:rFonts w:eastAsia="Segoe UI" w:cs="Segoe UI"/>
          <w:color w:val="000000" w:themeColor="text1"/>
          <w:lang w:val="nb-NO"/>
        </w:rPr>
        <w:t xml:space="preserve"> blitt nedprioritert sammenlignet med somatiske fagområder</w:t>
      </w:r>
      <w:r w:rsidR="00E024A7">
        <w:rPr>
          <w:rFonts w:eastAsia="Segoe UI" w:cs="Segoe UI"/>
          <w:color w:val="000000" w:themeColor="text1"/>
          <w:lang w:val="nb-NO"/>
        </w:rPr>
        <w:t>, på tross av politiske målsetninger. Videre, hvorda</w:t>
      </w:r>
      <w:r w:rsidR="00263A77">
        <w:rPr>
          <w:rFonts w:eastAsia="Segoe UI" w:cs="Segoe UI"/>
          <w:color w:val="000000" w:themeColor="text1"/>
          <w:lang w:val="nb-NO"/>
        </w:rPr>
        <w:t>n</w:t>
      </w:r>
      <w:r w:rsidR="00547CE3">
        <w:rPr>
          <w:rFonts w:eastAsia="Segoe UI" w:cs="Segoe UI"/>
          <w:color w:val="000000" w:themeColor="text1"/>
          <w:lang w:val="nb-NO"/>
        </w:rPr>
        <w:t xml:space="preserve"> </w:t>
      </w:r>
      <w:r w:rsidR="00A401A6">
        <w:rPr>
          <w:rFonts w:eastAsia="Segoe UI" w:cs="Segoe UI"/>
          <w:color w:val="000000" w:themeColor="text1"/>
          <w:lang w:val="nb-NO"/>
        </w:rPr>
        <w:t>ISF</w:t>
      </w:r>
      <w:r w:rsidR="00547CE3">
        <w:rPr>
          <w:rFonts w:eastAsia="Segoe UI" w:cs="Segoe UI"/>
          <w:color w:val="000000" w:themeColor="text1"/>
          <w:lang w:val="nb-NO"/>
        </w:rPr>
        <w:t>-</w:t>
      </w:r>
      <w:r w:rsidR="00A401A6">
        <w:rPr>
          <w:rFonts w:eastAsia="Segoe UI" w:cs="Segoe UI"/>
          <w:color w:val="000000" w:themeColor="text1"/>
          <w:lang w:val="nb-NO"/>
        </w:rPr>
        <w:t>modellen belønner kvantitet fremfor kvalitet</w:t>
      </w:r>
      <w:r w:rsidR="00571104">
        <w:rPr>
          <w:rFonts w:eastAsia="Segoe UI" w:cs="Segoe UI"/>
          <w:color w:val="000000" w:themeColor="text1"/>
          <w:lang w:val="nb-NO"/>
        </w:rPr>
        <w:t xml:space="preserve"> og hvordan de nasjonale kvalitetsindikatorene for PHV og TSB i liten grad måler </w:t>
      </w:r>
      <w:r w:rsidR="000340AE">
        <w:rPr>
          <w:rFonts w:eastAsia="Segoe UI" w:cs="Segoe UI"/>
          <w:color w:val="000000" w:themeColor="text1"/>
          <w:lang w:val="nb-NO"/>
        </w:rPr>
        <w:t>om tilbudet er nyttig for pasientene.</w:t>
      </w:r>
      <w:r w:rsidR="006C6FD2">
        <w:rPr>
          <w:rFonts w:eastAsia="Segoe UI" w:cs="Segoe UI"/>
          <w:color w:val="000000" w:themeColor="text1"/>
          <w:lang w:val="nb-NO"/>
        </w:rPr>
        <w:t xml:space="preserve"> </w:t>
      </w:r>
    </w:p>
    <w:p w14:paraId="726BC669" w14:textId="74F24429" w:rsidR="00DB7C3E" w:rsidRPr="00DB7C3E" w:rsidRDefault="00DB7C3E" w:rsidP="00DB7C3E">
      <w:pPr>
        <w:rPr>
          <w:rFonts w:eastAsia="Segoe UI" w:cs="Segoe UI"/>
          <w:color w:val="000000" w:themeColor="text1"/>
          <w:lang w:val="nb-NO"/>
        </w:rPr>
      </w:pPr>
      <w:r w:rsidRPr="00DB7C3E">
        <w:rPr>
          <w:rFonts w:eastAsia="Segoe UI" w:cs="Segoe UI"/>
          <w:color w:val="000000" w:themeColor="text1"/>
          <w:lang w:val="nb-NO"/>
        </w:rPr>
        <w:t>I 2023 ga Psykologforeningen innspill til ekspertutvalget «Forenkle og forbedre»</w:t>
      </w:r>
      <w:r w:rsidR="00944327">
        <w:rPr>
          <w:rStyle w:val="Fotnotereferanse"/>
          <w:rFonts w:eastAsia="Segoe UI" w:cs="Segoe UI"/>
          <w:color w:val="000000" w:themeColor="text1"/>
          <w:lang w:val="nb-NO"/>
        </w:rPr>
        <w:footnoteReference w:id="5"/>
      </w:r>
      <w:r w:rsidRPr="00DB7C3E">
        <w:rPr>
          <w:rFonts w:eastAsia="Segoe UI" w:cs="Segoe UI"/>
          <w:color w:val="000000" w:themeColor="text1"/>
          <w:lang w:val="nb-NO"/>
        </w:rPr>
        <w:t>, som vurderte sterkere tematisk organisering i psykisk helsevern. Foreningen støttet kritikken av detaljstyring og behovet for mer fleksible pasientforløp, men pekte på en underliggende utfordring: store variasjoner og ustabilitet i kommunale psykiske helsetjenester, både mellom kommuner og over tid. Dette svekker forutsigbarhet, skaper utrygghet for pasienter og gir fragmentert samhandling med spesialisthelsetjenesten. Sårbare grupper – som personer med alvorlige psykiske lidelser, barn og unge og vordende foreldre – rammes særlig. Manglende struktur for tidlig identifisering og koordinering fører til feilhenvisninger, dobbeltarbeid og lange ventetider.</w:t>
      </w:r>
    </w:p>
    <w:p w14:paraId="2BA79704" w14:textId="144958C1" w:rsidR="00DB7C3E" w:rsidRPr="00DB7C3E" w:rsidRDefault="00DB7C3E" w:rsidP="00DB7C3E">
      <w:pPr>
        <w:rPr>
          <w:rFonts w:eastAsia="Segoe UI" w:cs="Segoe UI"/>
          <w:color w:val="000000" w:themeColor="text1"/>
          <w:lang w:val="nb-NO"/>
        </w:rPr>
      </w:pPr>
      <w:r w:rsidRPr="00DB7C3E">
        <w:rPr>
          <w:rFonts w:eastAsia="Segoe UI" w:cs="Segoe UI"/>
          <w:color w:val="000000" w:themeColor="text1"/>
          <w:lang w:val="nb-NO"/>
        </w:rPr>
        <w:t xml:space="preserve">Forslag som tidlig avklaringsteam har kommet nettopp for å møte disse utfordringene. Slike team kan redusere ventetid, gi rask og tverrfaglig vurdering og sikre rett hjelp på rett nivå. </w:t>
      </w:r>
      <w:r w:rsidRPr="00DB7C3E">
        <w:rPr>
          <w:rFonts w:eastAsia="Segoe UI" w:cs="Segoe UI"/>
          <w:color w:val="000000" w:themeColor="text1"/>
          <w:lang w:val="nb-NO"/>
        </w:rPr>
        <w:lastRenderedPageBreak/>
        <w:t>De styrker rolleavklaringen mellom nivåene og gir trygghet for pasient og pårørende. Men behovet for slike tiltak viser et grunnleggende problem: dagens organisering gir ikke stabile kommunale tjenester eller forpliktende samhandling. Uten tydeligere struktur og bedre rammebetingelser vil variasjon og ustabilitet fortsette å svekke kvaliteten og kontinuiteten i psykiske helsetjenester</w:t>
      </w:r>
      <w:r>
        <w:rPr>
          <w:rFonts w:eastAsia="Segoe UI" w:cs="Segoe UI"/>
          <w:color w:val="000000" w:themeColor="text1"/>
          <w:lang w:val="nb-NO"/>
        </w:rPr>
        <w:t xml:space="preserve"> i kommunen</w:t>
      </w:r>
      <w:r w:rsidRPr="00DB7C3E">
        <w:rPr>
          <w:rFonts w:eastAsia="Segoe UI" w:cs="Segoe UI"/>
          <w:color w:val="000000" w:themeColor="text1"/>
          <w:lang w:val="nb-NO"/>
        </w:rPr>
        <w:t>.</w:t>
      </w:r>
    </w:p>
    <w:p w14:paraId="71D0772E" w14:textId="5745F85D" w:rsidR="006A0AC1" w:rsidRPr="006A0AC1" w:rsidRDefault="006A0AC1" w:rsidP="008D6AA4">
      <w:pPr>
        <w:rPr>
          <w:rFonts w:eastAsia="Segoe UI" w:cs="Segoe UI"/>
          <w:color w:val="000000" w:themeColor="text1"/>
          <w:lang w:val="nb-NO"/>
        </w:rPr>
      </w:pPr>
      <w:r w:rsidRPr="00A459D7">
        <w:rPr>
          <w:rFonts w:eastAsia="Segoe UI" w:cs="Segoe UI"/>
          <w:color w:val="000000" w:themeColor="text1"/>
          <w:lang w:val="nb-NO"/>
        </w:rPr>
        <w:t>Psykologforeningen gjennomfører regelmessig medlemsundersøkelser i spesialisthelsetjenesten og i kommunen. Den siste medlemsundersøkelsen om kvalitet i spesialisthelsetjenesten pekte særlig på det å ikke ha nok tid til pasienten og høye rapporteringskrav som belastende</w:t>
      </w:r>
      <w:r w:rsidR="00484EC5">
        <w:rPr>
          <w:rStyle w:val="Fotnotereferanse"/>
          <w:rFonts w:eastAsia="Segoe UI" w:cs="Segoe UI"/>
          <w:color w:val="000000" w:themeColor="text1"/>
          <w:lang w:val="nb-NO"/>
        </w:rPr>
        <w:footnoteReference w:id="6"/>
      </w:r>
      <w:r w:rsidRPr="00A459D7">
        <w:rPr>
          <w:rFonts w:eastAsia="Segoe UI" w:cs="Segoe UI"/>
          <w:color w:val="000000" w:themeColor="text1"/>
          <w:lang w:val="nb-NO"/>
        </w:rPr>
        <w:t xml:space="preserve">. God ledelse fremheves både i medlemsundersøkelsen og i </w:t>
      </w:r>
      <w:r w:rsidR="00DF55A6" w:rsidRPr="00A459D7">
        <w:rPr>
          <w:rFonts w:eastAsia="Segoe UI" w:cs="Segoe UI"/>
          <w:color w:val="000000" w:themeColor="text1"/>
          <w:lang w:val="nb-NO"/>
        </w:rPr>
        <w:t>innspills møter</w:t>
      </w:r>
      <w:r w:rsidRPr="00A459D7">
        <w:rPr>
          <w:rFonts w:eastAsia="Segoe UI" w:cs="Segoe UI"/>
          <w:color w:val="000000" w:themeColor="text1"/>
          <w:lang w:val="nb-NO"/>
        </w:rPr>
        <w:t xml:space="preserve"> som helt vesentlig for å skape gode og attraktive tjenester.</w:t>
      </w:r>
    </w:p>
    <w:p w14:paraId="6C9B8E4B" w14:textId="79270A88" w:rsidR="00AC696A" w:rsidRDefault="008D6AA4" w:rsidP="008D6AA4">
      <w:pPr>
        <w:rPr>
          <w:lang w:val="nb-NO"/>
        </w:rPr>
      </w:pPr>
      <w:r w:rsidRPr="32A6F83C">
        <w:rPr>
          <w:rFonts w:eastAsia="Segoe UI" w:cs="Segoe UI"/>
          <w:color w:val="000000" w:themeColor="text1"/>
          <w:lang w:val="nb-NO"/>
        </w:rPr>
        <w:t xml:space="preserve">Utilstrekkelig styringsdata- og informasjon i psykiske helsetjenester (i psykisk helsevern, og særlig i kommunal sektor) gjør det vanskelig å følge opp og korrigere når styringsmål ikke nås. </w:t>
      </w:r>
      <w:r w:rsidR="005A7A80" w:rsidRPr="32A6F83C">
        <w:rPr>
          <w:rFonts w:eastAsia="Segoe UI" w:cs="Segoe UI"/>
          <w:color w:val="000000" w:themeColor="text1"/>
          <w:lang w:val="nb-NO"/>
        </w:rPr>
        <w:t>Det finnes ingen systematisk registrering av pasienter</w:t>
      </w:r>
      <w:r w:rsidR="00D553B0" w:rsidRPr="32A6F83C">
        <w:rPr>
          <w:rFonts w:eastAsia="Segoe UI" w:cs="Segoe UI"/>
          <w:color w:val="000000" w:themeColor="text1"/>
          <w:lang w:val="nb-NO"/>
        </w:rPr>
        <w:t xml:space="preserve"> og hjelp</w:t>
      </w:r>
      <w:r w:rsidR="2054605A" w:rsidRPr="32A6F83C">
        <w:rPr>
          <w:rFonts w:eastAsia="Segoe UI" w:cs="Segoe UI"/>
          <w:color w:val="000000" w:themeColor="text1"/>
          <w:lang w:val="nb-NO"/>
        </w:rPr>
        <w:t>e</w:t>
      </w:r>
      <w:r w:rsidR="00D553B0" w:rsidRPr="32A6F83C">
        <w:rPr>
          <w:rFonts w:eastAsia="Segoe UI" w:cs="Segoe UI"/>
          <w:color w:val="000000" w:themeColor="text1"/>
          <w:lang w:val="nb-NO"/>
        </w:rPr>
        <w:t>søkende til kommunale lavterskeltilbud</w:t>
      </w:r>
      <w:r w:rsidR="00E3190E" w:rsidRPr="32A6F83C">
        <w:rPr>
          <w:rFonts w:eastAsia="Segoe UI" w:cs="Segoe UI"/>
          <w:color w:val="000000" w:themeColor="text1"/>
          <w:lang w:val="nb-NO"/>
        </w:rPr>
        <w:t xml:space="preserve">. Her tilbys både individuell oppfølging, gruppetilbud og </w:t>
      </w:r>
      <w:proofErr w:type="spellStart"/>
      <w:r w:rsidR="00E30802" w:rsidRPr="32A6F83C">
        <w:rPr>
          <w:rFonts w:eastAsia="Segoe UI" w:cs="Segoe UI"/>
          <w:color w:val="000000" w:themeColor="text1"/>
          <w:lang w:val="nb-NO"/>
        </w:rPr>
        <w:t>psykoedukative</w:t>
      </w:r>
      <w:proofErr w:type="spellEnd"/>
      <w:r w:rsidR="00E30802" w:rsidRPr="32A6F83C">
        <w:rPr>
          <w:rFonts w:eastAsia="Segoe UI" w:cs="Segoe UI"/>
          <w:color w:val="000000" w:themeColor="text1"/>
          <w:lang w:val="nb-NO"/>
        </w:rPr>
        <w:t xml:space="preserve"> kurs </w:t>
      </w:r>
      <w:r w:rsidR="00F20122" w:rsidRPr="32A6F83C">
        <w:rPr>
          <w:rFonts w:eastAsia="Segoe UI" w:cs="Segoe UI"/>
          <w:color w:val="000000" w:themeColor="text1"/>
          <w:lang w:val="nb-NO"/>
        </w:rPr>
        <w:t>med god</w:t>
      </w:r>
      <w:r w:rsidR="002275BD" w:rsidRPr="32A6F83C">
        <w:rPr>
          <w:rFonts w:eastAsia="Segoe UI" w:cs="Segoe UI"/>
          <w:color w:val="000000" w:themeColor="text1"/>
          <w:lang w:val="nb-NO"/>
        </w:rPr>
        <w:t xml:space="preserve"> effekt. </w:t>
      </w:r>
      <w:r w:rsidR="00E3190E" w:rsidRPr="32A6F83C">
        <w:rPr>
          <w:rFonts w:eastAsia="Segoe UI" w:cs="Segoe UI"/>
          <w:color w:val="000000" w:themeColor="text1"/>
          <w:lang w:val="nb-NO"/>
        </w:rPr>
        <w:t>Dette innebærer at vi ikke har oversikt over befolkningens</w:t>
      </w:r>
      <w:r w:rsidR="002275BD" w:rsidRPr="32A6F83C">
        <w:rPr>
          <w:rFonts w:eastAsia="Segoe UI" w:cs="Segoe UI"/>
          <w:color w:val="000000" w:themeColor="text1"/>
          <w:lang w:val="nb-NO"/>
        </w:rPr>
        <w:t xml:space="preserve"> hjelpe</w:t>
      </w:r>
      <w:r w:rsidR="00E3190E" w:rsidRPr="32A6F83C">
        <w:rPr>
          <w:rFonts w:eastAsia="Segoe UI" w:cs="Segoe UI"/>
          <w:color w:val="000000" w:themeColor="text1"/>
          <w:lang w:val="nb-NO"/>
        </w:rPr>
        <w:t xml:space="preserve">behov og </w:t>
      </w:r>
      <w:r w:rsidR="00114A29" w:rsidRPr="32A6F83C">
        <w:rPr>
          <w:rFonts w:eastAsia="Segoe UI" w:cs="Segoe UI"/>
          <w:color w:val="000000" w:themeColor="text1"/>
          <w:lang w:val="nb-NO"/>
        </w:rPr>
        <w:t>dimensjonering og prior</w:t>
      </w:r>
      <w:r w:rsidR="2A750964" w:rsidRPr="32A6F83C">
        <w:rPr>
          <w:rFonts w:eastAsia="Segoe UI" w:cs="Segoe UI"/>
          <w:color w:val="000000" w:themeColor="text1"/>
          <w:lang w:val="nb-NO"/>
        </w:rPr>
        <w:t>i</w:t>
      </w:r>
      <w:r w:rsidR="00114A29" w:rsidRPr="32A6F83C">
        <w:rPr>
          <w:rFonts w:eastAsia="Segoe UI" w:cs="Segoe UI"/>
          <w:color w:val="000000" w:themeColor="text1"/>
          <w:lang w:val="nb-NO"/>
        </w:rPr>
        <w:t>teringer i kommunale psyk</w:t>
      </w:r>
      <w:r w:rsidR="4B5400D8" w:rsidRPr="32A6F83C">
        <w:rPr>
          <w:rFonts w:eastAsia="Segoe UI" w:cs="Segoe UI"/>
          <w:color w:val="000000" w:themeColor="text1"/>
          <w:lang w:val="nb-NO"/>
        </w:rPr>
        <w:t>is</w:t>
      </w:r>
      <w:r w:rsidR="00114A29" w:rsidRPr="32A6F83C">
        <w:rPr>
          <w:rFonts w:eastAsia="Segoe UI" w:cs="Segoe UI"/>
          <w:color w:val="000000" w:themeColor="text1"/>
          <w:lang w:val="nb-NO"/>
        </w:rPr>
        <w:t>ke helse</w:t>
      </w:r>
      <w:r w:rsidR="00CF384D" w:rsidRPr="32A6F83C">
        <w:rPr>
          <w:rFonts w:eastAsia="Segoe UI" w:cs="Segoe UI"/>
          <w:color w:val="000000" w:themeColor="text1"/>
          <w:lang w:val="nb-NO"/>
        </w:rPr>
        <w:t>tjenester. Det finnes også lite kunnskap om sammenhengen mellom kommunale tilbud og hvordan dette påvirker behov i psykisk helsevern</w:t>
      </w:r>
      <w:r w:rsidR="00E961CC">
        <w:rPr>
          <w:rFonts w:eastAsia="Segoe UI" w:cs="Segoe UI"/>
          <w:color w:val="000000" w:themeColor="text1"/>
          <w:lang w:val="nb-NO"/>
        </w:rPr>
        <w:t>. De</w:t>
      </w:r>
      <w:r w:rsidR="00000EB3">
        <w:rPr>
          <w:rFonts w:eastAsia="Segoe UI" w:cs="Segoe UI"/>
          <w:color w:val="000000" w:themeColor="text1"/>
          <w:lang w:val="nb-NO"/>
        </w:rPr>
        <w:t xml:space="preserve">t </w:t>
      </w:r>
      <w:r w:rsidR="001873AA">
        <w:rPr>
          <w:rFonts w:eastAsia="Segoe UI" w:cs="Segoe UI"/>
          <w:color w:val="000000" w:themeColor="text1"/>
          <w:lang w:val="nb-NO"/>
        </w:rPr>
        <w:t xml:space="preserve">våre medlemmer </w:t>
      </w:r>
      <w:r w:rsidR="0043565A">
        <w:rPr>
          <w:rFonts w:eastAsia="Segoe UI" w:cs="Segoe UI"/>
          <w:color w:val="000000" w:themeColor="text1"/>
          <w:lang w:val="nb-NO"/>
        </w:rPr>
        <w:t xml:space="preserve">forteller er at </w:t>
      </w:r>
      <w:r w:rsidR="00E00A46">
        <w:rPr>
          <w:rFonts w:eastAsia="Segoe UI" w:cs="Segoe UI"/>
          <w:color w:val="000000" w:themeColor="text1"/>
          <w:lang w:val="nb-NO"/>
        </w:rPr>
        <w:t xml:space="preserve">det er stadig økende pågang til lavterskeltilbudene, og </w:t>
      </w:r>
      <w:r w:rsidR="004C77E5">
        <w:rPr>
          <w:rFonts w:eastAsia="Segoe UI" w:cs="Segoe UI"/>
          <w:color w:val="000000" w:themeColor="text1"/>
          <w:lang w:val="nb-NO"/>
        </w:rPr>
        <w:t xml:space="preserve">opplevelsen av </w:t>
      </w:r>
      <w:r w:rsidR="00E00A46">
        <w:rPr>
          <w:rFonts w:eastAsia="Segoe UI" w:cs="Segoe UI"/>
          <w:color w:val="000000" w:themeColor="text1"/>
          <w:lang w:val="nb-NO"/>
        </w:rPr>
        <w:t>f</w:t>
      </w:r>
      <w:r w:rsidR="00E961CC">
        <w:rPr>
          <w:rFonts w:eastAsia="Segoe UI" w:cs="Segoe UI"/>
          <w:color w:val="000000" w:themeColor="text1"/>
          <w:lang w:val="nb-NO"/>
        </w:rPr>
        <w:t xml:space="preserve">lere med mer </w:t>
      </w:r>
      <w:r w:rsidR="42608F2E">
        <w:rPr>
          <w:rFonts w:eastAsia="Segoe UI" w:cs="Segoe UI"/>
          <w:color w:val="000000" w:themeColor="text1"/>
          <w:lang w:val="nb-NO"/>
        </w:rPr>
        <w:t>sammensatte</w:t>
      </w:r>
      <w:r w:rsidR="00E961CC">
        <w:rPr>
          <w:rFonts w:eastAsia="Segoe UI" w:cs="Segoe UI"/>
          <w:color w:val="000000" w:themeColor="text1"/>
          <w:lang w:val="nb-NO"/>
        </w:rPr>
        <w:t xml:space="preserve"> problemer som ikke får hjelp i spesialisthelsetjenesten</w:t>
      </w:r>
      <w:r w:rsidR="00CF384D" w:rsidRPr="32A6F83C">
        <w:rPr>
          <w:rFonts w:eastAsia="Segoe UI" w:cs="Segoe UI"/>
          <w:color w:val="000000" w:themeColor="text1"/>
          <w:lang w:val="nb-NO"/>
        </w:rPr>
        <w:t xml:space="preserve">. </w:t>
      </w:r>
      <w:r w:rsidR="00AC696A" w:rsidRPr="32A6F83C">
        <w:rPr>
          <w:lang w:val="nb-NO"/>
        </w:rPr>
        <w:t xml:space="preserve">De nasjonale kvalitetsindikatorene er ofte for generelle og lite relevante for klinikerne, aktivitet og prosess er i fokus for målingene, ikke faktisk effekt for pasientene. Vi mener at der er en risiko for vridninger i prioriteringer, der det som måles får forrang fremfor det som er faglig viktig for behandlere og pasienter. </w:t>
      </w:r>
      <w:r w:rsidR="00F8361A">
        <w:rPr>
          <w:lang w:val="nb-NO"/>
        </w:rPr>
        <w:t xml:space="preserve">Psykologforeningen har publisert en egen policy om </w:t>
      </w:r>
      <w:r w:rsidR="00B80A82">
        <w:rPr>
          <w:lang w:val="nb-NO"/>
        </w:rPr>
        <w:t>bruk av kvalitetsmålinger</w:t>
      </w:r>
      <w:r w:rsidR="00014978">
        <w:rPr>
          <w:lang w:val="nb-NO"/>
        </w:rPr>
        <w:t xml:space="preserve"> som utdyper </w:t>
      </w:r>
      <w:r w:rsidR="00E1541C">
        <w:rPr>
          <w:lang w:val="nb-NO"/>
        </w:rPr>
        <w:t>dette</w:t>
      </w:r>
      <w:r w:rsidR="00E1541C">
        <w:rPr>
          <w:rStyle w:val="Fotnotereferanse"/>
          <w:lang w:val="nb-NO"/>
        </w:rPr>
        <w:footnoteReference w:id="7"/>
      </w:r>
      <w:r w:rsidR="00AC696A" w:rsidRPr="32A6F83C">
        <w:rPr>
          <w:lang w:val="nb-NO"/>
        </w:rPr>
        <w:t xml:space="preserve">. </w:t>
      </w:r>
    </w:p>
    <w:p w14:paraId="0D46E7EE" w14:textId="32E0FC71" w:rsidR="008D6AA4" w:rsidRDefault="006D4966" w:rsidP="008D6AA4">
      <w:pPr>
        <w:rPr>
          <w:rFonts w:eastAsia="Segoe UI" w:cs="Segoe UI"/>
          <w:color w:val="000000" w:themeColor="text1"/>
          <w:lang w:val="nb-NO"/>
        </w:rPr>
      </w:pPr>
      <w:r w:rsidRPr="1D4C4AA8">
        <w:rPr>
          <w:rFonts w:eastAsia="Segoe UI" w:cs="Segoe UI"/>
          <w:color w:val="000000" w:themeColor="text1"/>
          <w:lang w:val="nb-NO"/>
        </w:rPr>
        <w:t xml:space="preserve">Tverrsektoriell samhandling. </w:t>
      </w:r>
      <w:r w:rsidR="008D6AA4" w:rsidRPr="1D4C4AA8">
        <w:rPr>
          <w:rFonts w:eastAsia="Segoe UI" w:cs="Segoe UI"/>
          <w:color w:val="000000" w:themeColor="text1"/>
          <w:lang w:val="nb-NO"/>
        </w:rPr>
        <w:t xml:space="preserve">Psykisk helse påvirkes av forhold på tvers av sektorer, men dagens organisering og ansvarslinjer gjør det krevende å sikre helhetlige og koordinerte tjenester. Sektorprinsippet og fragmenterte forvaltningsstrukturer fører til at barn, unge og voksne med sammensatte behov ofte </w:t>
      </w:r>
      <w:r w:rsidR="530FB9BB" w:rsidRPr="1BFD442E">
        <w:rPr>
          <w:rFonts w:eastAsia="Segoe UI" w:cs="Segoe UI"/>
          <w:color w:val="000000" w:themeColor="text1"/>
          <w:lang w:val="nb-NO"/>
        </w:rPr>
        <w:t xml:space="preserve">ikke får </w:t>
      </w:r>
      <w:r w:rsidR="530FB9BB" w:rsidRPr="1D7EAC13">
        <w:rPr>
          <w:rFonts w:eastAsia="Segoe UI" w:cs="Segoe UI"/>
          <w:color w:val="000000" w:themeColor="text1"/>
          <w:lang w:val="nb-NO"/>
        </w:rPr>
        <w:t>anbefalte koordinerte</w:t>
      </w:r>
      <w:r w:rsidR="530FB9BB" w:rsidRPr="1B50555C">
        <w:rPr>
          <w:rFonts w:eastAsia="Segoe UI" w:cs="Segoe UI"/>
          <w:color w:val="000000" w:themeColor="text1"/>
          <w:lang w:val="nb-NO"/>
        </w:rPr>
        <w:t xml:space="preserve"> </w:t>
      </w:r>
      <w:r w:rsidR="530FB9BB" w:rsidRPr="7226EB2D">
        <w:rPr>
          <w:rFonts w:eastAsia="Segoe UI" w:cs="Segoe UI"/>
          <w:color w:val="000000" w:themeColor="text1"/>
          <w:lang w:val="nb-NO"/>
        </w:rPr>
        <w:t>tjenester</w:t>
      </w:r>
      <w:r w:rsidR="008D6AA4" w:rsidRPr="1D4C4AA8">
        <w:rPr>
          <w:rFonts w:eastAsia="Segoe UI" w:cs="Segoe UI"/>
          <w:color w:val="000000" w:themeColor="text1"/>
          <w:lang w:val="nb-NO"/>
        </w:rPr>
        <w:t>. Dette gjelder særlig i overganger mellom Nav og helse, skole og helse, eller mellom barnevern og psykis</w:t>
      </w:r>
      <w:r w:rsidR="00246044" w:rsidRPr="1D4C4AA8">
        <w:rPr>
          <w:rFonts w:eastAsia="Segoe UI" w:cs="Segoe UI"/>
          <w:color w:val="000000" w:themeColor="text1"/>
          <w:lang w:val="nb-NO"/>
        </w:rPr>
        <w:t>ke helsetjenester</w:t>
      </w:r>
      <w:r w:rsidR="008D6AA4" w:rsidRPr="1D4C4AA8">
        <w:rPr>
          <w:rFonts w:eastAsia="Segoe UI" w:cs="Segoe UI"/>
          <w:color w:val="000000" w:themeColor="text1"/>
          <w:lang w:val="nb-NO"/>
        </w:rPr>
        <w:t xml:space="preserve">. </w:t>
      </w:r>
    </w:p>
    <w:p w14:paraId="2C69413C" w14:textId="329D5E35" w:rsidR="00A43137" w:rsidRDefault="00A43137" w:rsidP="00A43137">
      <w:pPr>
        <w:rPr>
          <w:lang w:val="nb-NO"/>
        </w:rPr>
      </w:pPr>
      <w:r>
        <w:rPr>
          <w:lang w:val="nb-NO"/>
        </w:rPr>
        <w:t>Et eksempel knyttet til tverrsektorielle utfordringer</w:t>
      </w:r>
      <w:r w:rsidR="001D58F5">
        <w:rPr>
          <w:lang w:val="nb-NO"/>
        </w:rPr>
        <w:t xml:space="preserve"> knytter seg til skolesektoren. </w:t>
      </w:r>
      <w:r>
        <w:rPr>
          <w:lang w:val="nb-NO"/>
        </w:rPr>
        <w:t xml:space="preserve">Psykologforeningen tok i 2022 initiativ til en undersøkelse blant norske skoleledere. Formålet med denne undersøkelsen var å innhente kunnskap om skolenes erfaringer med og behov for psykologkompetanse for å kunne utvikle tiltak som tilrettelegger for å ivareta skolenes behov på best mulig måte. Resultatene fra undersøkelsen viste at skolelederne opplevde psykisk helse som en hovedutfordring som øker i omfang. </w:t>
      </w:r>
      <w:r w:rsidR="009E42F5" w:rsidRPr="00FD354C">
        <w:rPr>
          <w:lang w:val="nb-NO"/>
        </w:rPr>
        <w:t>Rapporten</w:t>
      </w:r>
      <w:r w:rsidR="009E42F5">
        <w:rPr>
          <w:rStyle w:val="Fotnotereferanse"/>
        </w:rPr>
        <w:footnoteReference w:id="8"/>
      </w:r>
      <w:r w:rsidRPr="00274967">
        <w:rPr>
          <w:lang w:val="nb-NO"/>
        </w:rPr>
        <w:t xml:space="preserve"> viser </w:t>
      </w:r>
      <w:r>
        <w:rPr>
          <w:lang w:val="nb-NO"/>
        </w:rPr>
        <w:t xml:space="preserve">også </w:t>
      </w:r>
      <w:r w:rsidRPr="00274967">
        <w:rPr>
          <w:lang w:val="nb-NO"/>
        </w:rPr>
        <w:t xml:space="preserve">at det er stor variasjon i dekningen av psykologtjenester i norske kommuner. Flere av de minst </w:t>
      </w:r>
      <w:r w:rsidRPr="00274967">
        <w:rPr>
          <w:lang w:val="nb-NO"/>
        </w:rPr>
        <w:lastRenderedPageBreak/>
        <w:t>sentrale kommunene har ingen psykologkompetanse i helse- og omsorgstjenesten – dette til tross for at det har vært </w:t>
      </w:r>
      <w:r w:rsidR="00B40270" w:rsidRPr="00FD354C">
        <w:rPr>
          <w:lang w:val="nb-NO"/>
        </w:rPr>
        <w:t>lovpålagt siden 2020</w:t>
      </w:r>
      <w:r>
        <w:rPr>
          <w:rStyle w:val="Fotnotereferanse"/>
          <w:lang w:val="nb-NO"/>
        </w:rPr>
        <w:footnoteReference w:id="9"/>
      </w:r>
      <w:r w:rsidR="00B40270">
        <w:rPr>
          <w:rStyle w:val="Fotnotereferanse"/>
          <w:lang w:val="nb-NO"/>
        </w:rPr>
        <w:footnoteReference w:id="10"/>
      </w:r>
      <w:r>
        <w:rPr>
          <w:lang w:val="nb-NO"/>
        </w:rPr>
        <w:t xml:space="preserve">. </w:t>
      </w:r>
    </w:p>
    <w:p w14:paraId="2B66FB4E" w14:textId="365FD100" w:rsidR="3ED54AD6" w:rsidRPr="001A1524" w:rsidRDefault="0BEBE07F" w:rsidP="1A3319C7">
      <w:pPr>
        <w:rPr>
          <w:lang w:val="nb-NO"/>
        </w:rPr>
      </w:pPr>
      <w:r w:rsidRPr="001A1524">
        <w:rPr>
          <w:lang w:val="nb-NO"/>
        </w:rPr>
        <w:t>Psykologforeningen mener at de fleste pasiente</w:t>
      </w:r>
      <w:r w:rsidR="2C89CA76" w:rsidRPr="001A1524">
        <w:rPr>
          <w:lang w:val="nb-NO"/>
        </w:rPr>
        <w:t>ne</w:t>
      </w:r>
      <w:r w:rsidRPr="001A1524">
        <w:rPr>
          <w:lang w:val="nb-NO"/>
        </w:rPr>
        <w:t xml:space="preserve"> som får tilbud i spesialisthelsetjen</w:t>
      </w:r>
      <w:r w:rsidR="035CFB36" w:rsidRPr="001A1524">
        <w:rPr>
          <w:lang w:val="nb-NO"/>
        </w:rPr>
        <w:t>e</w:t>
      </w:r>
      <w:r w:rsidRPr="001A1524">
        <w:rPr>
          <w:lang w:val="nb-NO"/>
        </w:rPr>
        <w:t>sten bør få et poliklinisk tilbud, da dette er virksom behandling for psykiske lidelse</w:t>
      </w:r>
      <w:r w:rsidR="65F78DAB" w:rsidRPr="001A1524">
        <w:rPr>
          <w:lang w:val="nb-NO"/>
        </w:rPr>
        <w:t xml:space="preserve">r </w:t>
      </w:r>
      <w:r w:rsidRPr="001A1524">
        <w:rPr>
          <w:lang w:val="nb-NO"/>
        </w:rPr>
        <w:t xml:space="preserve">og </w:t>
      </w:r>
      <w:r w:rsidR="74B936D7" w:rsidRPr="001A1524">
        <w:rPr>
          <w:lang w:val="nb-NO"/>
        </w:rPr>
        <w:t>ruslidelser</w:t>
      </w:r>
      <w:r w:rsidR="0EEBC2A2" w:rsidRPr="001A1524">
        <w:rPr>
          <w:lang w:val="nb-NO"/>
        </w:rPr>
        <w:t xml:space="preserve"> når varighet og intensitet er forsvarlig</w:t>
      </w:r>
      <w:r w:rsidR="386D1A30" w:rsidRPr="001A1524">
        <w:rPr>
          <w:lang w:val="nb-NO"/>
        </w:rPr>
        <w:t xml:space="preserve"> tilrettelagt</w:t>
      </w:r>
      <w:r w:rsidR="74B936D7" w:rsidRPr="001A1524">
        <w:rPr>
          <w:lang w:val="nb-NO"/>
        </w:rPr>
        <w:t xml:space="preserve">. </w:t>
      </w:r>
      <w:r w:rsidR="052D91E3" w:rsidRPr="001A1524">
        <w:rPr>
          <w:lang w:val="nb-NO"/>
        </w:rPr>
        <w:t>Å ha en poliklinisk dimensjonering s</w:t>
      </w:r>
      <w:r w:rsidR="5FCD88BC" w:rsidRPr="001A1524">
        <w:rPr>
          <w:lang w:val="nb-NO"/>
        </w:rPr>
        <w:t>om</w:t>
      </w:r>
      <w:r w:rsidR="052D91E3" w:rsidRPr="001A1524">
        <w:rPr>
          <w:lang w:val="nb-NO"/>
        </w:rPr>
        <w:t xml:space="preserve"> ivaretar gode pasientforløp og gir muligheter for utadrettet og fleksible løsninger i pasientfor</w:t>
      </w:r>
      <w:r w:rsidR="318B3350" w:rsidRPr="001A1524">
        <w:rPr>
          <w:lang w:val="nb-NO"/>
        </w:rPr>
        <w:t>løpene</w:t>
      </w:r>
      <w:r w:rsidR="731B1E99" w:rsidRPr="001A1524">
        <w:rPr>
          <w:lang w:val="nb-NO"/>
        </w:rPr>
        <w:t>,</w:t>
      </w:r>
      <w:r w:rsidR="318B3350" w:rsidRPr="001A1524">
        <w:rPr>
          <w:lang w:val="nb-NO"/>
        </w:rPr>
        <w:t xml:space="preserve"> </w:t>
      </w:r>
      <w:r w:rsidR="32774475" w:rsidRPr="001A1524">
        <w:rPr>
          <w:lang w:val="nb-NO"/>
        </w:rPr>
        <w:t>gi</w:t>
      </w:r>
      <w:r w:rsidR="318B3350" w:rsidRPr="001A1524">
        <w:rPr>
          <w:lang w:val="nb-NO"/>
        </w:rPr>
        <w:t>r ofte</w:t>
      </w:r>
      <w:r w:rsidR="5B85F2B2" w:rsidRPr="001A1524">
        <w:rPr>
          <w:lang w:val="nb-NO"/>
        </w:rPr>
        <w:t>st</w:t>
      </w:r>
      <w:r w:rsidR="318B3350" w:rsidRPr="001A1524">
        <w:rPr>
          <w:lang w:val="nb-NO"/>
        </w:rPr>
        <w:t xml:space="preserve"> god og forsvarlig </w:t>
      </w:r>
      <w:r w:rsidR="18584365" w:rsidRPr="001A1524">
        <w:rPr>
          <w:lang w:val="nb-NO"/>
        </w:rPr>
        <w:t xml:space="preserve">behandling. </w:t>
      </w:r>
    </w:p>
    <w:p w14:paraId="0F150A91" w14:textId="061FF9A6" w:rsidR="3ED54AD6" w:rsidRDefault="7E30DB1E" w:rsidP="05C96D18">
      <w:pPr>
        <w:rPr>
          <w:lang w:val="nb-NO"/>
        </w:rPr>
      </w:pPr>
      <w:r w:rsidRPr="001A1524">
        <w:rPr>
          <w:lang w:val="nb-NO"/>
        </w:rPr>
        <w:t>Likevel ser en at s</w:t>
      </w:r>
      <w:r w:rsidR="6FC40197" w:rsidRPr="001A1524">
        <w:rPr>
          <w:lang w:val="nb-NO"/>
        </w:rPr>
        <w:t>pesialisthelsetjenesten</w:t>
      </w:r>
      <w:r w:rsidR="3ED54AD6" w:rsidRPr="001B027D">
        <w:rPr>
          <w:lang w:val="nb-NO"/>
        </w:rPr>
        <w:t xml:space="preserve"> har pasienter som er storforbrukere av tjenestene.</w:t>
      </w:r>
      <w:r w:rsidR="3FF078A1" w:rsidRPr="001A1524">
        <w:rPr>
          <w:lang w:val="nb-NO"/>
        </w:rPr>
        <w:t xml:space="preserve"> 5 % bruker 63 % av ressursene</w:t>
      </w:r>
      <w:r w:rsidR="00BD51B8">
        <w:rPr>
          <w:rStyle w:val="Fotnotereferanse"/>
          <w:lang w:val="nb-NO"/>
        </w:rPr>
        <w:footnoteReference w:id="11"/>
      </w:r>
      <w:r w:rsidR="3FF078A1" w:rsidRPr="00F27317">
        <w:rPr>
          <w:lang w:val="nb-NO"/>
        </w:rPr>
        <w:t>.</w:t>
      </w:r>
      <w:r w:rsidR="3ED54AD6" w:rsidRPr="001B027D">
        <w:rPr>
          <w:lang w:val="nb-NO"/>
        </w:rPr>
        <w:t xml:space="preserve"> I psykisk helsevern er dette pasienter med sammensatte tilst</w:t>
      </w:r>
      <w:r w:rsidR="3317E22D" w:rsidRPr="001B027D">
        <w:rPr>
          <w:lang w:val="nb-NO"/>
        </w:rPr>
        <w:t>ander og utfordrende atferd. Pasienter som er dømt til psykisk helsevern er en kategori av</w:t>
      </w:r>
      <w:r w:rsidR="2826659E" w:rsidRPr="001B027D">
        <w:rPr>
          <w:lang w:val="nb-NO"/>
        </w:rPr>
        <w:t xml:space="preserve"> </w:t>
      </w:r>
      <w:r w:rsidR="3317E22D" w:rsidRPr="001B027D">
        <w:rPr>
          <w:lang w:val="nb-NO"/>
        </w:rPr>
        <w:t>pasienter som ha</w:t>
      </w:r>
      <w:r w:rsidR="3198E8BC" w:rsidRPr="001B027D">
        <w:rPr>
          <w:lang w:val="nb-NO"/>
        </w:rPr>
        <w:t>r utfordret tjenestene siden 2017</w:t>
      </w:r>
      <w:r w:rsidR="184EE4E9" w:rsidRPr="001B027D">
        <w:rPr>
          <w:lang w:val="nb-NO"/>
        </w:rPr>
        <w:t>, da det kreves spesialiserte sengeposter for å gi forsvarlig tilbud. Dette er også en pasientgruppe som har langvarige innleggelser, og er derfor svært ressurskreve</w:t>
      </w:r>
      <w:r w:rsidR="70643224" w:rsidRPr="001B027D">
        <w:rPr>
          <w:lang w:val="nb-NO"/>
        </w:rPr>
        <w:t>nde. Flere sykehus har måtte omdisponere senger til denne pasientgruppen, på bekostning av pasientgrupper som tradisjonelt har vært innlagt. Dette har fått konsekvenser for pasienter med alvorlig psykiske l</w:t>
      </w:r>
      <w:r w:rsidR="4E5DDF70" w:rsidRPr="001B027D">
        <w:rPr>
          <w:lang w:val="nb-NO"/>
        </w:rPr>
        <w:t>idelser, der noen har fått avkortet liggetid på grunn av kapasitetsutfordringene.</w:t>
      </w:r>
      <w:r w:rsidR="00FC387F">
        <w:rPr>
          <w:lang w:val="nb-NO"/>
        </w:rPr>
        <w:t xml:space="preserve"> </w:t>
      </w:r>
    </w:p>
    <w:p w14:paraId="4FCD23D9" w14:textId="0A8E19B3" w:rsidR="4F9A3A87" w:rsidRDefault="4F9A3A87" w:rsidP="1A3319C7">
      <w:pPr>
        <w:rPr>
          <w:rFonts w:eastAsia="Segoe UI" w:cs="Segoe UI"/>
          <w:lang w:val="nb-NO"/>
        </w:rPr>
      </w:pPr>
      <w:r w:rsidRPr="1A3319C7">
        <w:rPr>
          <w:lang w:val="nb-NO"/>
        </w:rPr>
        <w:t>En k</w:t>
      </w:r>
      <w:r w:rsidR="3029F79A" w:rsidRPr="1A3319C7">
        <w:rPr>
          <w:lang w:val="nb-NO"/>
        </w:rPr>
        <w:t>onsekvens med underdimensjoner av senger i</w:t>
      </w:r>
      <w:r w:rsidR="4FD826F2" w:rsidRPr="1A3319C7">
        <w:rPr>
          <w:lang w:val="nb-NO"/>
        </w:rPr>
        <w:t xml:space="preserve"> psykisk helsevern er at flere pasie</w:t>
      </w:r>
      <w:r w:rsidR="71CEBBFF" w:rsidRPr="1A3319C7">
        <w:rPr>
          <w:lang w:val="nb-NO"/>
        </w:rPr>
        <w:t>nter blir vurdert til å ha behov for tvang uten døgn. Dette medfører en betydelig økning av administr</w:t>
      </w:r>
      <w:r w:rsidR="16F4D510" w:rsidRPr="1A3319C7">
        <w:rPr>
          <w:lang w:val="nb-NO"/>
        </w:rPr>
        <w:t>ativ</w:t>
      </w:r>
      <w:r w:rsidR="71CEBBFF" w:rsidRPr="1A3319C7">
        <w:rPr>
          <w:lang w:val="nb-NO"/>
        </w:rPr>
        <w:t xml:space="preserve">e oppgaver på de polikliniske </w:t>
      </w:r>
      <w:r w:rsidR="044BA9BE" w:rsidRPr="1A3319C7">
        <w:rPr>
          <w:lang w:val="nb-NO"/>
        </w:rPr>
        <w:t>behandlere</w:t>
      </w:r>
      <w:r w:rsidR="63D3B5D2" w:rsidRPr="1A3319C7">
        <w:rPr>
          <w:lang w:val="nb-NO"/>
        </w:rPr>
        <w:t xml:space="preserve">. </w:t>
      </w:r>
      <w:r w:rsidR="63D3B5D2" w:rsidRPr="00F27317">
        <w:rPr>
          <w:rFonts w:eastAsia="Segoe UI" w:cs="Segoe UI"/>
          <w:lang w:val="nb-NO"/>
        </w:rPr>
        <w:t>K</w:t>
      </w:r>
      <w:r w:rsidR="63D3B5D2" w:rsidRPr="00F27317">
        <w:rPr>
          <w:rFonts w:eastAsia="Segoe UI" w:cs="Segoe UI"/>
          <w:color w:val="333333"/>
          <w:lang w:val="nb-NO"/>
        </w:rPr>
        <w:t>ontrollundersøkelser, vedtak, skriftlige redegjørelser, møte med advokater og vitneførsel i retten. Dette stjeler tid fra behandling, veiledning og fagutvikling – og svekker relasjonen mellom pasient og behandler.</w:t>
      </w:r>
    </w:p>
    <w:p w14:paraId="4345A544" w14:textId="33AD20FE" w:rsidR="00035FE7" w:rsidRDefault="1B242600" w:rsidP="00035FE7">
      <w:pPr>
        <w:rPr>
          <w:lang w:val="nb-NO"/>
        </w:rPr>
      </w:pPr>
      <w:r w:rsidRPr="1A3319C7">
        <w:rPr>
          <w:rFonts w:eastAsia="Segoe UI" w:cs="Segoe UI"/>
          <w:color w:val="333333"/>
          <w:lang w:val="nb-NO"/>
        </w:rPr>
        <w:t xml:space="preserve">Psykologforeningen </w:t>
      </w:r>
      <w:r w:rsidR="2E31B309" w:rsidRPr="1A3319C7">
        <w:rPr>
          <w:rFonts w:eastAsia="Segoe UI" w:cs="Segoe UI"/>
          <w:color w:val="333333"/>
          <w:lang w:val="nb-NO"/>
        </w:rPr>
        <w:t>er bekymret for at en skal bygge opp sengep</w:t>
      </w:r>
      <w:r w:rsidR="67839C15" w:rsidRPr="1A3319C7">
        <w:rPr>
          <w:rFonts w:eastAsia="Segoe UI" w:cs="Segoe UI"/>
          <w:color w:val="333333"/>
          <w:lang w:val="nb-NO"/>
        </w:rPr>
        <w:t>lasser</w:t>
      </w:r>
      <w:r w:rsidR="2E31B309" w:rsidRPr="1A3319C7">
        <w:rPr>
          <w:rFonts w:eastAsia="Segoe UI" w:cs="Segoe UI"/>
          <w:color w:val="333333"/>
          <w:lang w:val="nb-NO"/>
        </w:rPr>
        <w:t xml:space="preserve"> på bekostning av den polikliniske kapasiteten. Dette kan være med på </w:t>
      </w:r>
      <w:r w:rsidR="0D953381" w:rsidRPr="1A3319C7">
        <w:rPr>
          <w:rFonts w:eastAsia="Segoe UI" w:cs="Segoe UI"/>
          <w:color w:val="333333"/>
          <w:lang w:val="nb-NO"/>
        </w:rPr>
        <w:t>å øke avslagsprosenten til de polikliniske tilbudene, og legge mer ansvar for kommunene uten at det foreligger gode</w:t>
      </w:r>
      <w:r w:rsidR="747026EE" w:rsidRPr="1A3319C7">
        <w:rPr>
          <w:rFonts w:eastAsia="Segoe UI" w:cs="Segoe UI"/>
          <w:color w:val="333333"/>
          <w:lang w:val="nb-NO"/>
        </w:rPr>
        <w:t xml:space="preserve"> alternative</w:t>
      </w:r>
      <w:r w:rsidR="0D953381" w:rsidRPr="1A3319C7">
        <w:rPr>
          <w:rFonts w:eastAsia="Segoe UI" w:cs="Segoe UI"/>
          <w:color w:val="333333"/>
          <w:lang w:val="nb-NO"/>
        </w:rPr>
        <w:t xml:space="preserve"> tilbud</w:t>
      </w:r>
      <w:r w:rsidR="6CFF3D24" w:rsidRPr="1A3319C7">
        <w:rPr>
          <w:rFonts w:eastAsia="Segoe UI" w:cs="Segoe UI"/>
          <w:color w:val="333333"/>
          <w:lang w:val="nb-NO"/>
        </w:rPr>
        <w:t>.</w:t>
      </w:r>
      <w:r w:rsidR="00035FE7" w:rsidRPr="00035FE7">
        <w:rPr>
          <w:lang w:val="nb-NO"/>
        </w:rPr>
        <w:t xml:space="preserve"> </w:t>
      </w:r>
      <w:r w:rsidR="00035FE7">
        <w:rPr>
          <w:lang w:val="nb-NO"/>
        </w:rPr>
        <w:t>For denne gruppen handler det også om å ha egnede botilbud, meningsfull aktivitet og tilstrekkelig oppfølging.</w:t>
      </w:r>
      <w:r w:rsidR="00035FE7" w:rsidRPr="001B027D">
        <w:rPr>
          <w:lang w:val="nb-NO"/>
        </w:rPr>
        <w:t xml:space="preserve"> </w:t>
      </w:r>
    </w:p>
    <w:p w14:paraId="54F4E171" w14:textId="73921EDB" w:rsidR="005C2BA9" w:rsidRDefault="005C2BA9" w:rsidP="005C2BA9">
      <w:pPr>
        <w:pStyle w:val="Overskrift2"/>
        <w:rPr>
          <w:lang w:val="nb-NO"/>
        </w:rPr>
      </w:pPr>
      <w:r>
        <w:rPr>
          <w:lang w:val="nb-NO"/>
        </w:rPr>
        <w:t>Ansvars- og oppgavefordeling</w:t>
      </w:r>
    </w:p>
    <w:p w14:paraId="743C5F90" w14:textId="7D342824" w:rsidR="008D6AA4" w:rsidRPr="009335F7" w:rsidRDefault="005C2BA9" w:rsidP="008D6AA4">
      <w:pPr>
        <w:rPr>
          <w:i/>
          <w:iCs/>
          <w:lang w:val="nb-NO"/>
        </w:rPr>
      </w:pPr>
      <w:r>
        <w:rPr>
          <w:lang w:val="nb-NO"/>
        </w:rPr>
        <w:t xml:space="preserve">I oppdraget fra regjeringen heter det at utvalget skal: </w:t>
      </w:r>
      <w:r w:rsidR="008D6AA4" w:rsidRPr="009335F7">
        <w:rPr>
          <w:i/>
          <w:iCs/>
          <w:lang w:val="nb-NO"/>
        </w:rPr>
        <w:t>Vurdere ansvars- og oppgavefordelingen mellom den kommunale og fylkeskommunale helse- og omsorgstjenesten og spesialisthelsetjenesten.</w:t>
      </w:r>
    </w:p>
    <w:p w14:paraId="4B2B09CD" w14:textId="77777777" w:rsidR="008D6AA4" w:rsidRPr="00277E24" w:rsidRDefault="008D6AA4" w:rsidP="008D6AA4">
      <w:pPr>
        <w:rPr>
          <w:lang w:val="nb-NO"/>
        </w:rPr>
      </w:pPr>
      <w:r>
        <w:rPr>
          <w:lang w:val="nb-NO"/>
        </w:rPr>
        <w:t xml:space="preserve">Det er store og vedvarende variasjoner i tilbudet av psykiske helsetjenester mellom (og i) kommuner. Psykologforeningen erfarer også at tilbudet kan variere over tid i samme kommune. </w:t>
      </w:r>
      <w:r w:rsidRPr="001658A7">
        <w:rPr>
          <w:lang w:val="nb-NO"/>
        </w:rPr>
        <w:t>Særlig i Nord-Norge og andre distriktsområder er det utfordrende å sikre stabile og forutsigbare tjenester. Dette skaper utrygghet for pasienter og pårørende, og brudd i pasientforløpene.</w:t>
      </w:r>
      <w:r>
        <w:rPr>
          <w:lang w:val="nb-NO"/>
        </w:rPr>
        <w:t xml:space="preserve"> </w:t>
      </w:r>
    </w:p>
    <w:p w14:paraId="6EA1DA5B" w14:textId="77777777" w:rsidR="00194473" w:rsidRDefault="008D6AA4" w:rsidP="008D6AA4">
      <w:pPr>
        <w:rPr>
          <w:lang w:val="nb-NO"/>
        </w:rPr>
      </w:pPr>
      <w:r w:rsidRPr="00B425F2">
        <w:rPr>
          <w:lang w:val="nb-NO"/>
        </w:rPr>
        <w:lastRenderedPageBreak/>
        <w:t xml:space="preserve">Variasjon og ustabilitet i det kommunale tilbudet forplanter seg også til samhandlingen med spesialisthelsetjenesten. Manglende kapasitet og kompetanse i kommunene gjør det vanskelig å sikre </w:t>
      </w:r>
      <w:r>
        <w:rPr>
          <w:lang w:val="nb-NO"/>
        </w:rPr>
        <w:t xml:space="preserve">riktige henvisninger, gode </w:t>
      </w:r>
      <w:r w:rsidRPr="00B425F2">
        <w:rPr>
          <w:lang w:val="nb-NO"/>
        </w:rPr>
        <w:t>overganger og helhetlige forløp</w:t>
      </w:r>
      <w:r>
        <w:rPr>
          <w:lang w:val="nb-NO"/>
        </w:rPr>
        <w:t xml:space="preserve">. </w:t>
      </w:r>
    </w:p>
    <w:p w14:paraId="1C15C9E8" w14:textId="2FD6AAF2" w:rsidR="00831B1A" w:rsidRDefault="00731B4C" w:rsidP="008D6AA4">
      <w:pPr>
        <w:rPr>
          <w:lang w:val="nb-NO"/>
        </w:rPr>
      </w:pPr>
      <w:r>
        <w:rPr>
          <w:lang w:val="nb-NO"/>
        </w:rPr>
        <w:t>Personer med</w:t>
      </w:r>
      <w:r w:rsidR="0069619C">
        <w:rPr>
          <w:lang w:val="nb-NO"/>
        </w:rPr>
        <w:t xml:space="preserve"> psykiske</w:t>
      </w:r>
      <w:r>
        <w:rPr>
          <w:lang w:val="nb-NO"/>
        </w:rPr>
        <w:t xml:space="preserve"> </w:t>
      </w:r>
      <w:r w:rsidR="007A7337">
        <w:rPr>
          <w:lang w:val="nb-NO"/>
        </w:rPr>
        <w:t xml:space="preserve">plager og lidelser </w:t>
      </w:r>
      <w:r>
        <w:rPr>
          <w:lang w:val="nb-NO"/>
        </w:rPr>
        <w:t>har ulike behov, som igjen krever ulike organisatoriske svar.</w:t>
      </w:r>
      <w:r w:rsidR="00EE6ADE">
        <w:rPr>
          <w:lang w:val="nb-NO"/>
        </w:rPr>
        <w:t xml:space="preserve"> P</w:t>
      </w:r>
      <w:r w:rsidR="00831B1A">
        <w:rPr>
          <w:lang w:val="nb-NO"/>
        </w:rPr>
        <w:t>ersoner med spiseforstyrrelse</w:t>
      </w:r>
      <w:r w:rsidR="00557D80">
        <w:rPr>
          <w:lang w:val="nb-NO"/>
        </w:rPr>
        <w:t xml:space="preserve">, </w:t>
      </w:r>
      <w:r w:rsidR="003E75D6">
        <w:rPr>
          <w:lang w:val="nb-NO"/>
        </w:rPr>
        <w:t>depresjon</w:t>
      </w:r>
      <w:r w:rsidR="00557D80">
        <w:rPr>
          <w:lang w:val="nb-NO"/>
        </w:rPr>
        <w:t xml:space="preserve"> eller alvorlige psykiske lidelser, </w:t>
      </w:r>
      <w:r w:rsidR="001759F5">
        <w:rPr>
          <w:lang w:val="nb-NO"/>
        </w:rPr>
        <w:t>som også kan være kombinert med et rusproblem, krever ulike behandlingsopplegg og gjerne ulike organisatoriske løsninger.</w:t>
      </w:r>
      <w:r w:rsidR="00F74E80">
        <w:rPr>
          <w:lang w:val="nb-NO"/>
        </w:rPr>
        <w:t xml:space="preserve"> Selv om </w:t>
      </w:r>
      <w:r w:rsidR="00A809E3">
        <w:rPr>
          <w:lang w:val="nb-NO"/>
        </w:rPr>
        <w:t xml:space="preserve">det er rapportert høy tilfredshet </w:t>
      </w:r>
      <w:r w:rsidR="00C31574">
        <w:rPr>
          <w:lang w:val="nb-NO"/>
        </w:rPr>
        <w:t xml:space="preserve">blant de fleste </w:t>
      </w:r>
      <w:r w:rsidR="00F74E80">
        <w:rPr>
          <w:lang w:val="nb-NO"/>
        </w:rPr>
        <w:t xml:space="preserve">som er i kontakt med </w:t>
      </w:r>
      <w:r w:rsidR="003949EE">
        <w:rPr>
          <w:lang w:val="nb-NO"/>
        </w:rPr>
        <w:t>psykisk helsevern og rusbehandling</w:t>
      </w:r>
      <w:r w:rsidR="00C31574">
        <w:rPr>
          <w:lang w:val="nb-NO"/>
        </w:rPr>
        <w:t xml:space="preserve">, </w:t>
      </w:r>
      <w:r w:rsidR="00F83BC1">
        <w:rPr>
          <w:lang w:val="nb-NO"/>
        </w:rPr>
        <w:t xml:space="preserve">er </w:t>
      </w:r>
      <w:r w:rsidR="00C31574">
        <w:rPr>
          <w:lang w:val="nb-NO"/>
        </w:rPr>
        <w:t xml:space="preserve">det </w:t>
      </w:r>
      <w:r w:rsidR="00F83BC1">
        <w:rPr>
          <w:lang w:val="nb-NO"/>
        </w:rPr>
        <w:t xml:space="preserve">også slik at </w:t>
      </w:r>
      <w:r w:rsidR="001759F5">
        <w:rPr>
          <w:lang w:val="nb-NO"/>
        </w:rPr>
        <w:t xml:space="preserve">personer med </w:t>
      </w:r>
      <w:r w:rsidR="008B5703">
        <w:rPr>
          <w:lang w:val="nb-NO"/>
        </w:rPr>
        <w:t xml:space="preserve">store psykiske utfordringer og flere </w:t>
      </w:r>
      <w:r w:rsidR="003B66AF">
        <w:rPr>
          <w:lang w:val="nb-NO"/>
        </w:rPr>
        <w:t>diagnoser</w:t>
      </w:r>
      <w:r w:rsidR="00CC128A">
        <w:rPr>
          <w:lang w:val="nb-NO"/>
        </w:rPr>
        <w:t xml:space="preserve"> </w:t>
      </w:r>
      <w:r w:rsidR="00B36D85">
        <w:rPr>
          <w:lang w:val="nb-NO"/>
        </w:rPr>
        <w:t>rapporterer at de i</w:t>
      </w:r>
      <w:r w:rsidR="00CC128A">
        <w:rPr>
          <w:lang w:val="nb-NO"/>
        </w:rPr>
        <w:t xml:space="preserve"> mindre grad opplever at behandlingen hjelper</w:t>
      </w:r>
      <w:r w:rsidR="00B36D85">
        <w:rPr>
          <w:rStyle w:val="Fotnotereferanse"/>
          <w:lang w:val="nb-NO"/>
        </w:rPr>
        <w:footnoteReference w:id="12"/>
      </w:r>
      <w:r w:rsidR="00CC128A">
        <w:rPr>
          <w:lang w:val="nb-NO"/>
        </w:rPr>
        <w:t xml:space="preserve">. </w:t>
      </w:r>
      <w:r w:rsidR="003F18F5">
        <w:rPr>
          <w:lang w:val="nb-NO"/>
        </w:rPr>
        <w:t xml:space="preserve">Det er verdt å merke seg at slike grupper som regel trenger tjenester både fra </w:t>
      </w:r>
      <w:r w:rsidR="0076324B">
        <w:rPr>
          <w:lang w:val="nb-NO"/>
        </w:rPr>
        <w:t>spesialist- og kommun</w:t>
      </w:r>
      <w:r w:rsidR="0031123A">
        <w:rPr>
          <w:lang w:val="nb-NO"/>
        </w:rPr>
        <w:t>e</w:t>
      </w:r>
      <w:r w:rsidR="0076324B">
        <w:rPr>
          <w:lang w:val="nb-NO"/>
        </w:rPr>
        <w:t>helsetjeneste</w:t>
      </w:r>
      <w:r w:rsidR="005403DC">
        <w:rPr>
          <w:lang w:val="nb-NO"/>
        </w:rPr>
        <w:t xml:space="preserve">, og er en gruppe med storbrukere av tjenester som utfordrer måten helsetjenesten er organisert på. </w:t>
      </w:r>
      <w:r w:rsidR="0076324B">
        <w:rPr>
          <w:lang w:val="nb-NO"/>
        </w:rPr>
        <w:t xml:space="preserve"> </w:t>
      </w:r>
    </w:p>
    <w:p w14:paraId="4D23EC4B" w14:textId="782494D3" w:rsidR="008D6AA4" w:rsidRPr="00CB7A63" w:rsidRDefault="009F66D1" w:rsidP="078180CC">
      <w:pPr>
        <w:rPr>
          <w:lang w:val="nb-NO"/>
        </w:rPr>
      </w:pPr>
      <w:r w:rsidRPr="00CB7A63">
        <w:rPr>
          <w:lang w:val="nb-NO"/>
        </w:rPr>
        <w:t xml:space="preserve">Det er bred faglig enighet om at somatiske og psykiske helseutfordringer ofte opptrer samtidig og forsterker hverandre. Nesten hver tredje person med en langtids somatisk sykdom har psykiske helseproblemer og nesten halvparten av de med psykiske helseproblemer har en langtids somatisk sykdom. </w:t>
      </w:r>
      <w:r w:rsidR="00816225" w:rsidRPr="00CB7A63">
        <w:rPr>
          <w:lang w:val="nb-NO"/>
        </w:rPr>
        <w:t xml:space="preserve">Eldre </w:t>
      </w:r>
      <w:r w:rsidR="008A5957" w:rsidRPr="00CB7A63">
        <w:rPr>
          <w:lang w:val="nb-NO"/>
        </w:rPr>
        <w:t xml:space="preserve">med </w:t>
      </w:r>
      <w:r w:rsidR="00816225" w:rsidRPr="00CB7A63">
        <w:rPr>
          <w:lang w:val="nb-NO"/>
        </w:rPr>
        <w:t>psykisk</w:t>
      </w:r>
      <w:r w:rsidR="00302B99" w:rsidRPr="00CB7A63">
        <w:rPr>
          <w:lang w:val="nb-NO"/>
        </w:rPr>
        <w:t>e</w:t>
      </w:r>
      <w:r w:rsidR="00816225" w:rsidRPr="00CB7A63">
        <w:rPr>
          <w:lang w:val="nb-NO"/>
        </w:rPr>
        <w:t xml:space="preserve"> </w:t>
      </w:r>
      <w:r w:rsidR="00302B99" w:rsidRPr="00CB7A63">
        <w:rPr>
          <w:lang w:val="nb-NO"/>
        </w:rPr>
        <w:t>lidelser</w:t>
      </w:r>
      <w:r w:rsidR="008A5957" w:rsidRPr="00CB7A63">
        <w:rPr>
          <w:lang w:val="nb-NO"/>
        </w:rPr>
        <w:t xml:space="preserve"> </w:t>
      </w:r>
      <w:r w:rsidR="00F51973" w:rsidRPr="00CB7A63">
        <w:rPr>
          <w:lang w:val="nb-NO"/>
        </w:rPr>
        <w:t xml:space="preserve">har </w:t>
      </w:r>
      <w:r w:rsidR="00723CAD" w:rsidRPr="00CB7A63">
        <w:rPr>
          <w:lang w:val="nb-NO"/>
        </w:rPr>
        <w:t>utbytte av psykologisk behandling</w:t>
      </w:r>
      <w:r w:rsidR="00B628F1" w:rsidRPr="00CB7A63">
        <w:rPr>
          <w:lang w:val="nb-NO"/>
        </w:rPr>
        <w:t>, men</w:t>
      </w:r>
      <w:r w:rsidR="00432928" w:rsidRPr="00CB7A63">
        <w:rPr>
          <w:lang w:val="nb-NO"/>
        </w:rPr>
        <w:t xml:space="preserve"> </w:t>
      </w:r>
      <w:r w:rsidR="006719E3" w:rsidRPr="00CB7A63">
        <w:rPr>
          <w:lang w:val="nb-NO"/>
        </w:rPr>
        <w:t>motta</w:t>
      </w:r>
      <w:r w:rsidR="009A55CC" w:rsidRPr="00CB7A63">
        <w:rPr>
          <w:lang w:val="nb-NO"/>
        </w:rPr>
        <w:t xml:space="preserve">r </w:t>
      </w:r>
      <w:r w:rsidR="00BD71FA" w:rsidRPr="00CB7A63">
        <w:rPr>
          <w:lang w:val="nb-NO"/>
        </w:rPr>
        <w:t>sjelden</w:t>
      </w:r>
      <w:r w:rsidR="00723CAD" w:rsidRPr="00CB7A63">
        <w:rPr>
          <w:lang w:val="nb-NO"/>
        </w:rPr>
        <w:t xml:space="preserve"> dett</w:t>
      </w:r>
      <w:r w:rsidR="00691D7F" w:rsidRPr="00CB7A63">
        <w:rPr>
          <w:lang w:val="nb-NO"/>
        </w:rPr>
        <w:t xml:space="preserve">e i de offentlige tjenestene. </w:t>
      </w:r>
      <w:r w:rsidR="00EA64E9" w:rsidRPr="00CB7A63">
        <w:rPr>
          <w:lang w:val="nb-NO"/>
        </w:rPr>
        <w:t>Variasjonen og ustabiliteten i tilbudet</w:t>
      </w:r>
      <w:r w:rsidR="008D6AA4" w:rsidRPr="00CB7A63">
        <w:rPr>
          <w:lang w:val="nb-NO"/>
        </w:rPr>
        <w:t xml:space="preserve"> går utover pasienter med sammensatte og alvorlige psykiske lidelser</w:t>
      </w:r>
      <w:r w:rsidR="000321E2" w:rsidRPr="00CB7A63">
        <w:rPr>
          <w:lang w:val="nb-NO"/>
        </w:rPr>
        <w:t xml:space="preserve">. </w:t>
      </w:r>
      <w:r w:rsidR="008D6AA4" w:rsidRPr="00CB7A63">
        <w:rPr>
          <w:lang w:val="nb-NO"/>
        </w:rPr>
        <w:t xml:space="preserve"> </w:t>
      </w:r>
    </w:p>
    <w:p w14:paraId="20C7537B" w14:textId="12018812" w:rsidR="001F2685" w:rsidRDefault="001F2685" w:rsidP="008D6AA4">
      <w:pPr>
        <w:rPr>
          <w:lang w:val="nb-NO"/>
        </w:rPr>
      </w:pPr>
      <w:r>
        <w:rPr>
          <w:lang w:val="nb-NO"/>
        </w:rPr>
        <w:t xml:space="preserve">Fortsatt står mange kommuner uten psykolog, etter avviklingen av tilskuddsordningen for psykologer i kommunen i 2019. </w:t>
      </w:r>
      <w:r w:rsidR="00F86214">
        <w:rPr>
          <w:lang w:val="nb-NO"/>
        </w:rPr>
        <w:t>Det</w:t>
      </w:r>
      <w:r w:rsidR="00CC31BB">
        <w:rPr>
          <w:lang w:val="nb-NO"/>
        </w:rPr>
        <w:t xml:space="preserve"> finnes ingen </w:t>
      </w:r>
      <w:r w:rsidR="00601FC1">
        <w:rPr>
          <w:lang w:val="nb-NO"/>
        </w:rPr>
        <w:t xml:space="preserve">statlig delfinansiering av </w:t>
      </w:r>
      <w:r w:rsidR="00AD11CD">
        <w:rPr>
          <w:lang w:val="nb-NO"/>
        </w:rPr>
        <w:t xml:space="preserve">denne kompetansen </w:t>
      </w:r>
      <w:r w:rsidR="009B2ACE">
        <w:rPr>
          <w:lang w:val="nb-NO"/>
        </w:rPr>
        <w:t xml:space="preserve">eller annen </w:t>
      </w:r>
      <w:r w:rsidR="00AD2B8F">
        <w:rPr>
          <w:lang w:val="nb-NO"/>
        </w:rPr>
        <w:t>psykisk helsehjelp</w:t>
      </w:r>
      <w:r w:rsidR="005831BD">
        <w:rPr>
          <w:lang w:val="nb-NO"/>
        </w:rPr>
        <w:t xml:space="preserve"> som sikrer </w:t>
      </w:r>
      <w:r w:rsidR="009A0F1F">
        <w:rPr>
          <w:lang w:val="nb-NO"/>
        </w:rPr>
        <w:t xml:space="preserve">lik tilgang i hele landet, slik man for </w:t>
      </w:r>
      <w:r w:rsidR="00D459A2">
        <w:rPr>
          <w:lang w:val="nb-NO"/>
        </w:rPr>
        <w:t xml:space="preserve">eksempel </w:t>
      </w:r>
      <w:r w:rsidR="00A90028">
        <w:rPr>
          <w:lang w:val="nb-NO"/>
        </w:rPr>
        <w:t xml:space="preserve">har </w:t>
      </w:r>
      <w:r w:rsidR="004C4F83">
        <w:rPr>
          <w:lang w:val="nb-NO"/>
        </w:rPr>
        <w:t xml:space="preserve">for </w:t>
      </w:r>
      <w:r w:rsidR="00A52051">
        <w:rPr>
          <w:lang w:val="nb-NO"/>
        </w:rPr>
        <w:t>fastleg</w:t>
      </w:r>
      <w:r w:rsidR="0048373E">
        <w:rPr>
          <w:lang w:val="nb-NO"/>
        </w:rPr>
        <w:t>er</w:t>
      </w:r>
      <w:r w:rsidR="00D459A2">
        <w:rPr>
          <w:lang w:val="nb-NO"/>
        </w:rPr>
        <w:t xml:space="preserve"> og </w:t>
      </w:r>
      <w:r w:rsidR="0048373E">
        <w:rPr>
          <w:lang w:val="nb-NO"/>
        </w:rPr>
        <w:t>fysioterapeuter</w:t>
      </w:r>
      <w:r w:rsidR="00D459A2">
        <w:rPr>
          <w:lang w:val="nb-NO"/>
        </w:rPr>
        <w:t xml:space="preserve">. </w:t>
      </w:r>
      <w:r w:rsidR="0070514F">
        <w:rPr>
          <w:lang w:val="nb-NO"/>
        </w:rPr>
        <w:t>Dette til tross for at 30 % av henvisningen</w:t>
      </w:r>
      <w:r w:rsidR="004C4F83">
        <w:rPr>
          <w:lang w:val="nb-NO"/>
        </w:rPr>
        <w:t>e</w:t>
      </w:r>
      <w:r w:rsidR="0070514F">
        <w:rPr>
          <w:lang w:val="nb-NO"/>
        </w:rPr>
        <w:t xml:space="preserve"> til psykisk helsevern avvises</w:t>
      </w:r>
      <w:r w:rsidR="0094536A">
        <w:rPr>
          <w:lang w:val="nb-NO"/>
        </w:rPr>
        <w:t>, med begrunnelse i prioriteringsveilederen til spesialisthelsetjenesten</w:t>
      </w:r>
      <w:r w:rsidR="00F8325B">
        <w:rPr>
          <w:lang w:val="nb-NO"/>
        </w:rPr>
        <w:t xml:space="preserve"> for psykisk helse</w:t>
      </w:r>
      <w:r w:rsidR="0094536A">
        <w:rPr>
          <w:lang w:val="nb-NO"/>
        </w:rPr>
        <w:t>.</w:t>
      </w:r>
      <w:r w:rsidR="007E1031">
        <w:rPr>
          <w:lang w:val="nb-NO"/>
        </w:rPr>
        <w:t xml:space="preserve"> Ifølge </w:t>
      </w:r>
      <w:r w:rsidR="0020585A">
        <w:rPr>
          <w:lang w:val="nb-NO"/>
        </w:rPr>
        <w:t>veileder</w:t>
      </w:r>
      <w:r w:rsidR="00955E14">
        <w:rPr>
          <w:lang w:val="nb-NO"/>
        </w:rPr>
        <w:t>e</w:t>
      </w:r>
      <w:r w:rsidR="0052546D">
        <w:rPr>
          <w:lang w:val="nb-NO"/>
        </w:rPr>
        <w:t>n</w:t>
      </w:r>
      <w:r w:rsidR="0020585A">
        <w:rPr>
          <w:lang w:val="nb-NO"/>
        </w:rPr>
        <w:t xml:space="preserve"> for psykisk helse</w:t>
      </w:r>
      <w:r w:rsidR="00B3115B">
        <w:rPr>
          <w:lang w:val="nb-NO"/>
        </w:rPr>
        <w:t>- og rusarbeid for voksne</w:t>
      </w:r>
      <w:r w:rsidR="0052546D">
        <w:rPr>
          <w:lang w:val="nb-NO"/>
        </w:rPr>
        <w:t xml:space="preserve"> </w:t>
      </w:r>
      <w:r w:rsidR="00B3115B">
        <w:rPr>
          <w:lang w:val="nb-NO"/>
        </w:rPr>
        <w:t>skal mange av disse avviste pasientene kunne få et behandlingstilbud i kommunen, for sine lettere til moderate psykiske plager.</w:t>
      </w:r>
      <w:r w:rsidR="008C1B4B">
        <w:rPr>
          <w:lang w:val="nb-NO"/>
        </w:rPr>
        <w:t xml:space="preserve"> </w:t>
      </w:r>
      <w:r w:rsidR="0052546D">
        <w:rPr>
          <w:lang w:val="nb-NO"/>
        </w:rPr>
        <w:t xml:space="preserve">Dette gjelder også for barn og unge. </w:t>
      </w:r>
      <w:r w:rsidR="008C1B4B">
        <w:rPr>
          <w:lang w:val="nb-NO"/>
        </w:rPr>
        <w:t xml:space="preserve">I noen kommuner </w:t>
      </w:r>
      <w:r w:rsidR="005D108A">
        <w:rPr>
          <w:lang w:val="nb-NO"/>
        </w:rPr>
        <w:t xml:space="preserve">som </w:t>
      </w:r>
      <w:r w:rsidR="008C3A97">
        <w:rPr>
          <w:lang w:val="nb-NO"/>
        </w:rPr>
        <w:t>har kunnet prioritere dette på sine budsjetter</w:t>
      </w:r>
      <w:r w:rsidR="007E5453">
        <w:rPr>
          <w:lang w:val="nb-NO"/>
        </w:rPr>
        <w:t xml:space="preserve">, </w:t>
      </w:r>
      <w:r w:rsidR="008C1B4B">
        <w:rPr>
          <w:lang w:val="nb-NO"/>
        </w:rPr>
        <w:t xml:space="preserve">kan du få hjelp om henvisningen til psykisk helsevern avslås, men mange steder står </w:t>
      </w:r>
      <w:r w:rsidR="00E16214">
        <w:rPr>
          <w:lang w:val="nb-NO"/>
        </w:rPr>
        <w:t xml:space="preserve">du da med et psykisk helseproblem uten </w:t>
      </w:r>
      <w:r w:rsidR="00276F1F">
        <w:rPr>
          <w:lang w:val="nb-NO"/>
        </w:rPr>
        <w:t xml:space="preserve">tilgang på behandling. </w:t>
      </w:r>
    </w:p>
    <w:p w14:paraId="34E84EA0" w14:textId="06114A3C" w:rsidR="005C2BA9" w:rsidRDefault="005D48B6" w:rsidP="005D48B6">
      <w:pPr>
        <w:pStyle w:val="Overskrift2"/>
        <w:rPr>
          <w:lang w:val="nb-NO"/>
        </w:rPr>
      </w:pPr>
      <w:r>
        <w:rPr>
          <w:lang w:val="nb-NO"/>
        </w:rPr>
        <w:t>Private aktører</w:t>
      </w:r>
    </w:p>
    <w:p w14:paraId="762CC585" w14:textId="58BA3A56" w:rsidR="008D6AA4" w:rsidRDefault="005C2BA9" w:rsidP="008D6AA4">
      <w:pPr>
        <w:rPr>
          <w:i/>
          <w:iCs/>
          <w:lang w:val="nb-NO"/>
        </w:rPr>
      </w:pPr>
      <w:r>
        <w:rPr>
          <w:lang w:val="nb-NO"/>
        </w:rPr>
        <w:t xml:space="preserve">I oppdraget fra regjeringen heter det at utvalget skal: </w:t>
      </w:r>
      <w:r w:rsidR="008D6AA4" w:rsidRPr="002678B2">
        <w:rPr>
          <w:i/>
          <w:iCs/>
          <w:lang w:val="nb-NO"/>
        </w:rPr>
        <w:t>Vurdere hvordan samarbeid med private aktører kan organiseres på en hensiktsmessig måte, for å sikre at vi fremdeles skal ha felles og likeverdige skattefinansierte helse- og omsorgstjenester i Norge.</w:t>
      </w:r>
    </w:p>
    <w:p w14:paraId="2EA27C13" w14:textId="7F78168F" w:rsidR="008D6AA4" w:rsidRDefault="008D6AA4" w:rsidP="008D6AA4">
      <w:pPr>
        <w:rPr>
          <w:lang w:val="nb-NO"/>
        </w:rPr>
      </w:pPr>
      <w:r>
        <w:rPr>
          <w:lang w:val="nb-NO"/>
        </w:rPr>
        <w:t xml:space="preserve">Psykologforeningen ser </w:t>
      </w:r>
      <w:r w:rsidR="00DD1F8E">
        <w:rPr>
          <w:lang w:val="nb-NO"/>
        </w:rPr>
        <w:t xml:space="preserve">utviklingen </w:t>
      </w:r>
      <w:r w:rsidR="002060A6">
        <w:rPr>
          <w:lang w:val="nb-NO"/>
        </w:rPr>
        <w:t xml:space="preserve">av </w:t>
      </w:r>
      <w:r>
        <w:rPr>
          <w:lang w:val="nb-NO"/>
        </w:rPr>
        <w:t xml:space="preserve">et todelt helsetilbud innen psykiske helsetjenester. </w:t>
      </w:r>
      <w:r w:rsidR="00835C6E">
        <w:rPr>
          <w:lang w:val="nb-NO"/>
        </w:rPr>
        <w:t>D</w:t>
      </w:r>
      <w:r>
        <w:rPr>
          <w:lang w:val="nb-NO"/>
        </w:rPr>
        <w:t xml:space="preserve">et er et </w:t>
      </w:r>
      <w:r w:rsidR="007739F6">
        <w:rPr>
          <w:lang w:val="nb-NO"/>
        </w:rPr>
        <w:t xml:space="preserve">økende </w:t>
      </w:r>
      <w:r>
        <w:rPr>
          <w:lang w:val="nb-NO"/>
        </w:rPr>
        <w:t>helprivat marked fo</w:t>
      </w:r>
      <w:r w:rsidR="002D5B05">
        <w:rPr>
          <w:lang w:val="nb-NO"/>
        </w:rPr>
        <w:t>r</w:t>
      </w:r>
      <w:r>
        <w:rPr>
          <w:lang w:val="nb-NO"/>
        </w:rPr>
        <w:t xml:space="preserve"> psyk</w:t>
      </w:r>
      <w:r w:rsidR="007739F6">
        <w:rPr>
          <w:lang w:val="nb-NO"/>
        </w:rPr>
        <w:t>ol</w:t>
      </w:r>
      <w:r w:rsidR="00D239F8">
        <w:rPr>
          <w:lang w:val="nb-NO"/>
        </w:rPr>
        <w:t>og</w:t>
      </w:r>
      <w:r w:rsidR="007739F6">
        <w:rPr>
          <w:lang w:val="nb-NO"/>
        </w:rPr>
        <w:t>isk behandling</w:t>
      </w:r>
      <w:r>
        <w:rPr>
          <w:lang w:val="nb-NO"/>
        </w:rPr>
        <w:t xml:space="preserve">, særlig i byene, men også i distriktene der det offentlige tilbudet er svakt eller ustabilt. </w:t>
      </w:r>
      <w:r w:rsidR="00005A3D" w:rsidRPr="00841DB6">
        <w:rPr>
          <w:lang w:val="nb-NO"/>
        </w:rPr>
        <w:t xml:space="preserve"> Det finnes lite systematisert informasjon om det private psykologtilbudet i Norge.</w:t>
      </w:r>
      <w:r w:rsidR="00005A3D" w:rsidRPr="00005A3D">
        <w:rPr>
          <w:lang w:val="nb-NO"/>
        </w:rPr>
        <w:t xml:space="preserve"> </w:t>
      </w:r>
      <w:r w:rsidR="00167898">
        <w:rPr>
          <w:lang w:val="nb-NO"/>
        </w:rPr>
        <w:t>Psykologforeningen</w:t>
      </w:r>
      <w:r w:rsidR="00005A3D">
        <w:rPr>
          <w:lang w:val="nb-NO"/>
        </w:rPr>
        <w:t xml:space="preserve"> </w:t>
      </w:r>
      <w:r w:rsidR="00C27C91">
        <w:rPr>
          <w:lang w:val="nb-NO"/>
        </w:rPr>
        <w:t xml:space="preserve">bestilte i 2022 en utredning fra Oslo Economics </w:t>
      </w:r>
      <w:r w:rsidR="00593D16">
        <w:rPr>
          <w:lang w:val="nb-NO"/>
        </w:rPr>
        <w:t>for å få mer informasjon om psykiske helsetjenester og tilgang t</w:t>
      </w:r>
      <w:r w:rsidR="00987752">
        <w:rPr>
          <w:lang w:val="nb-NO"/>
        </w:rPr>
        <w:t>il psykologtjenester i Norge</w:t>
      </w:r>
      <w:r w:rsidR="00987752">
        <w:rPr>
          <w:rStyle w:val="Fotnotereferanse"/>
          <w:lang w:val="nb-NO"/>
        </w:rPr>
        <w:footnoteReference w:id="13"/>
      </w:r>
      <w:r w:rsidR="00987752">
        <w:rPr>
          <w:lang w:val="nb-NO"/>
        </w:rPr>
        <w:t xml:space="preserve">. </w:t>
      </w:r>
      <w:r w:rsidR="00465116">
        <w:rPr>
          <w:lang w:val="nb-NO"/>
        </w:rPr>
        <w:t xml:space="preserve">Undersøkelsen viste at det har vært en </w:t>
      </w:r>
      <w:r w:rsidR="00AF1BE8">
        <w:rPr>
          <w:lang w:val="nb-NO"/>
        </w:rPr>
        <w:t xml:space="preserve">årlig vekst </w:t>
      </w:r>
      <w:r w:rsidR="00297648">
        <w:rPr>
          <w:lang w:val="nb-NO"/>
        </w:rPr>
        <w:t xml:space="preserve">på tretten prosent </w:t>
      </w:r>
      <w:r w:rsidR="00AF1BE8">
        <w:rPr>
          <w:lang w:val="nb-NO"/>
        </w:rPr>
        <w:t>i helprivate psykologer</w:t>
      </w:r>
      <w:r w:rsidR="005E2752">
        <w:rPr>
          <w:lang w:val="nb-NO"/>
        </w:rPr>
        <w:t xml:space="preserve"> mellom 2012 og 2020</w:t>
      </w:r>
      <w:r w:rsidR="00297648">
        <w:rPr>
          <w:lang w:val="nb-NO"/>
        </w:rPr>
        <w:t>.</w:t>
      </w:r>
      <w:r w:rsidR="005E2752">
        <w:rPr>
          <w:lang w:val="nb-NO"/>
        </w:rPr>
        <w:t xml:space="preserve"> </w:t>
      </w:r>
      <w:r w:rsidR="00C04645">
        <w:rPr>
          <w:lang w:val="nb-NO"/>
        </w:rPr>
        <w:t xml:space="preserve">Videre at </w:t>
      </w:r>
      <w:r w:rsidR="001470AA">
        <w:rPr>
          <w:lang w:val="nb-NO"/>
        </w:rPr>
        <w:t xml:space="preserve">mange av </w:t>
      </w:r>
      <w:r w:rsidR="00D342E3">
        <w:rPr>
          <w:lang w:val="nb-NO"/>
        </w:rPr>
        <w:t xml:space="preserve">pasientene i </w:t>
      </w:r>
      <w:r w:rsidR="00A145BC">
        <w:rPr>
          <w:lang w:val="nb-NO"/>
        </w:rPr>
        <w:t>det</w:t>
      </w:r>
      <w:r w:rsidR="001A2347">
        <w:rPr>
          <w:lang w:val="nb-NO"/>
        </w:rPr>
        <w:t>te</w:t>
      </w:r>
      <w:r w:rsidR="00A145BC">
        <w:rPr>
          <w:lang w:val="nb-NO"/>
        </w:rPr>
        <w:t xml:space="preserve"> </w:t>
      </w:r>
      <w:r w:rsidR="00A145BC">
        <w:rPr>
          <w:lang w:val="nb-NO"/>
        </w:rPr>
        <w:lastRenderedPageBreak/>
        <w:t xml:space="preserve">helprivate tilbudet </w:t>
      </w:r>
      <w:r w:rsidR="001471B4">
        <w:rPr>
          <w:lang w:val="nb-NO"/>
        </w:rPr>
        <w:t>har psykiske plager som de</w:t>
      </w:r>
      <w:r w:rsidR="00BA1782">
        <w:rPr>
          <w:lang w:val="nb-NO"/>
        </w:rPr>
        <w:t xml:space="preserve"> hadd</w:t>
      </w:r>
      <w:r w:rsidR="009F1D04">
        <w:rPr>
          <w:lang w:val="nb-NO"/>
        </w:rPr>
        <w:t xml:space="preserve">e hatt rett til å få behandling for, i det offentlige. </w:t>
      </w:r>
    </w:p>
    <w:p w14:paraId="32F2FAC2" w14:textId="072C91C0" w:rsidR="00B50B51" w:rsidRPr="008D6AA4" w:rsidRDefault="008D6AA4">
      <w:pPr>
        <w:rPr>
          <w:lang w:val="nb-NO"/>
        </w:rPr>
      </w:pPr>
      <w:r w:rsidRPr="001B6B3A">
        <w:rPr>
          <w:lang w:val="nb-NO"/>
        </w:rPr>
        <w:t>En slik utvikling utfordrer prinsippet om likeverdige og felles skattefinansierte helsetjenester. Når tilgang til psykisk helsehjelp avhenger av privat betalingsevne, svekkes tilliten til det offentlige systemet og ulikhetene øker</w:t>
      </w:r>
      <w:r w:rsidR="00835C6E">
        <w:rPr>
          <w:lang w:val="nb-NO"/>
        </w:rPr>
        <w:t>.</w:t>
      </w:r>
      <w:r w:rsidRPr="001B6B3A">
        <w:rPr>
          <w:lang w:val="nb-NO"/>
        </w:rPr>
        <w:t xml:space="preserve"> Psykologforeningen mener det er avgjørende at Helsereformutvalget adresserer denne utviklingen og foreslår tiltak som sikrer at psykiske helsetjenester fortsatt skal være et felles, offentlig ansvar – uavhengig av geografi og betalingsevne.</w:t>
      </w:r>
      <w:r w:rsidR="00E03504">
        <w:rPr>
          <w:lang w:val="nb-NO"/>
        </w:rPr>
        <w:t xml:space="preserve"> Å rekruttere og beholde personell i psykiske helsetjenester i </w:t>
      </w:r>
      <w:r w:rsidR="00E03504" w:rsidRPr="5EE529EF">
        <w:rPr>
          <w:lang w:val="nb-NO"/>
        </w:rPr>
        <w:t>kommune</w:t>
      </w:r>
      <w:r w:rsidR="25C05076" w:rsidRPr="5EE529EF">
        <w:rPr>
          <w:lang w:val="nb-NO"/>
        </w:rPr>
        <w:t>ne</w:t>
      </w:r>
      <w:r w:rsidR="00E03504">
        <w:rPr>
          <w:lang w:val="nb-NO"/>
        </w:rPr>
        <w:t xml:space="preserve"> og psykisk helsevern</w:t>
      </w:r>
      <w:r w:rsidR="007B25E6">
        <w:rPr>
          <w:lang w:val="nb-NO"/>
        </w:rPr>
        <w:t xml:space="preserve">, er en vesentlig utfordring. </w:t>
      </w:r>
    </w:p>
    <w:sectPr w:rsidR="00B50B51" w:rsidRPr="008D6AA4" w:rsidSect="008D6AA4">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1D32" w14:textId="77777777" w:rsidR="002A7D1C" w:rsidRDefault="002A7D1C" w:rsidP="008D6AA4">
      <w:pPr>
        <w:spacing w:after="0"/>
      </w:pPr>
      <w:r>
        <w:separator/>
      </w:r>
    </w:p>
  </w:endnote>
  <w:endnote w:type="continuationSeparator" w:id="0">
    <w:p w14:paraId="120F9F33" w14:textId="77777777" w:rsidR="002A7D1C" w:rsidRDefault="002A7D1C" w:rsidP="008D6A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743636338"/>
      <w:docPartObj>
        <w:docPartGallery w:val="Page Numbers (Bottom of Page)"/>
        <w:docPartUnique/>
      </w:docPartObj>
    </w:sdtPr>
    <w:sdtEndPr>
      <w:rPr>
        <w:rStyle w:val="Sidetall"/>
      </w:rPr>
    </w:sdtEndPr>
    <w:sdtContent>
      <w:p w14:paraId="3870914B" w14:textId="77777777" w:rsidR="008D6AA4" w:rsidRDefault="008D6AA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5182B88C" w14:textId="77777777" w:rsidR="008D6AA4" w:rsidRDefault="008D6AA4" w:rsidP="00A17B7E">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04665942"/>
      <w:docPartObj>
        <w:docPartGallery w:val="Page Numbers (Bottom of Page)"/>
        <w:docPartUnique/>
      </w:docPartObj>
    </w:sdtPr>
    <w:sdtEndPr>
      <w:rPr>
        <w:rStyle w:val="Sidetall"/>
      </w:rPr>
    </w:sdtEndPr>
    <w:sdtContent>
      <w:p w14:paraId="44530CFC" w14:textId="77777777" w:rsidR="008D6AA4" w:rsidRDefault="008D6AA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3</w:t>
        </w:r>
        <w:r>
          <w:rPr>
            <w:rStyle w:val="Sidetall"/>
          </w:rPr>
          <w:fldChar w:fldCharType="end"/>
        </w:r>
      </w:p>
    </w:sdtContent>
  </w:sdt>
  <w:tbl>
    <w:tblPr>
      <w:tblW w:w="0" w:type="auto"/>
      <w:tblLayout w:type="fixed"/>
      <w:tblLook w:val="06A0" w:firstRow="1" w:lastRow="0" w:firstColumn="1" w:lastColumn="0" w:noHBand="1" w:noVBand="1"/>
    </w:tblPr>
    <w:tblGrid>
      <w:gridCol w:w="3005"/>
      <w:gridCol w:w="3005"/>
      <w:gridCol w:w="3005"/>
    </w:tblGrid>
    <w:tr w:rsidR="008D6AA4" w14:paraId="4DBF070D" w14:textId="77777777" w:rsidTr="00A17B7E">
      <w:trPr>
        <w:trHeight w:val="465"/>
      </w:trPr>
      <w:tc>
        <w:tcPr>
          <w:tcW w:w="3005" w:type="dxa"/>
        </w:tcPr>
        <w:p w14:paraId="412600CE" w14:textId="77777777" w:rsidR="008D6AA4" w:rsidRDefault="008D6AA4" w:rsidP="00A17B7E">
          <w:pPr>
            <w:pStyle w:val="Topptekst"/>
            <w:ind w:left="-115" w:right="360"/>
            <w:rPr>
              <w:color w:val="004225"/>
              <w:sz w:val="20"/>
              <w:szCs w:val="20"/>
            </w:rPr>
          </w:pPr>
          <w:hyperlink r:id="rId1">
            <w:r w:rsidRPr="790D97A9">
              <w:rPr>
                <w:rStyle w:val="Hyperkobling"/>
                <w:color w:val="004225"/>
                <w:sz w:val="20"/>
                <w:szCs w:val="20"/>
              </w:rPr>
              <w:t>psykologforeningen.no</w:t>
            </w:r>
          </w:hyperlink>
        </w:p>
        <w:p w14:paraId="69F9AFD5" w14:textId="77777777" w:rsidR="008D6AA4" w:rsidRDefault="008D6AA4" w:rsidP="00A17B7E">
          <w:pPr>
            <w:pStyle w:val="Topptekst"/>
            <w:ind w:left="-115"/>
            <w:rPr>
              <w:color w:val="004225"/>
              <w:sz w:val="20"/>
              <w:szCs w:val="20"/>
            </w:rPr>
          </w:pPr>
          <w:hyperlink r:id="rId2">
            <w:r w:rsidRPr="790D97A9">
              <w:rPr>
                <w:rStyle w:val="Hyperkobling"/>
                <w:color w:val="004225"/>
                <w:sz w:val="20"/>
                <w:szCs w:val="20"/>
              </w:rPr>
              <w:t>post@psykologforeningen.no</w:t>
            </w:r>
          </w:hyperlink>
        </w:p>
      </w:tc>
      <w:tc>
        <w:tcPr>
          <w:tcW w:w="3005" w:type="dxa"/>
        </w:tcPr>
        <w:p w14:paraId="2ADB65C8" w14:textId="77777777" w:rsidR="008D6AA4" w:rsidRDefault="008D6AA4" w:rsidP="00A17B7E">
          <w:pPr>
            <w:pStyle w:val="Topptekst"/>
            <w:jc w:val="center"/>
            <w:rPr>
              <w:color w:val="004225"/>
              <w:sz w:val="20"/>
              <w:szCs w:val="20"/>
            </w:rPr>
          </w:pPr>
        </w:p>
      </w:tc>
      <w:tc>
        <w:tcPr>
          <w:tcW w:w="3005" w:type="dxa"/>
        </w:tcPr>
        <w:p w14:paraId="3DDC769C" w14:textId="77777777" w:rsidR="008D6AA4" w:rsidRDefault="008D6AA4" w:rsidP="00A17B7E">
          <w:pPr>
            <w:pStyle w:val="Topptekst"/>
            <w:ind w:right="-115"/>
            <w:jc w:val="right"/>
            <w:rPr>
              <w:color w:val="004225"/>
              <w:sz w:val="20"/>
              <w:szCs w:val="20"/>
            </w:rPr>
          </w:pPr>
        </w:p>
      </w:tc>
    </w:tr>
  </w:tbl>
  <w:p w14:paraId="347E6965" w14:textId="77777777" w:rsidR="008D6AA4" w:rsidRDefault="008D6AA4" w:rsidP="00A17B7E">
    <w:pPr>
      <w:pStyle w:val="Bunntekst"/>
      <w:rPr>
        <w:color w:val="004225"/>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D6AA4" w14:paraId="0C4DD779" w14:textId="77777777">
      <w:trPr>
        <w:trHeight w:val="465"/>
      </w:trPr>
      <w:tc>
        <w:tcPr>
          <w:tcW w:w="3005" w:type="dxa"/>
        </w:tcPr>
        <w:p w14:paraId="4FD2B77D" w14:textId="77777777" w:rsidR="008D6AA4" w:rsidRDefault="008D6AA4" w:rsidP="00A17B7E">
          <w:pPr>
            <w:pStyle w:val="Topptekst"/>
            <w:ind w:left="-115"/>
            <w:rPr>
              <w:color w:val="004225"/>
              <w:sz w:val="20"/>
              <w:szCs w:val="20"/>
            </w:rPr>
          </w:pPr>
          <w:hyperlink r:id="rId1">
            <w:r w:rsidRPr="790D97A9">
              <w:rPr>
                <w:rStyle w:val="Hyperkobling"/>
                <w:color w:val="004225"/>
                <w:sz w:val="20"/>
                <w:szCs w:val="20"/>
              </w:rPr>
              <w:t>psykologforeningen.no</w:t>
            </w:r>
          </w:hyperlink>
        </w:p>
        <w:p w14:paraId="61D61425" w14:textId="77777777" w:rsidR="008D6AA4" w:rsidRDefault="008D6AA4" w:rsidP="00A17B7E">
          <w:pPr>
            <w:pStyle w:val="Topptekst"/>
            <w:ind w:left="-115"/>
            <w:rPr>
              <w:color w:val="004225"/>
              <w:sz w:val="20"/>
              <w:szCs w:val="20"/>
            </w:rPr>
          </w:pPr>
          <w:hyperlink r:id="rId2">
            <w:r w:rsidRPr="790D97A9">
              <w:rPr>
                <w:rStyle w:val="Hyperkobling"/>
                <w:color w:val="004225"/>
                <w:sz w:val="20"/>
                <w:szCs w:val="20"/>
              </w:rPr>
              <w:t>post@psykologforeningen.no</w:t>
            </w:r>
          </w:hyperlink>
        </w:p>
      </w:tc>
      <w:tc>
        <w:tcPr>
          <w:tcW w:w="3005" w:type="dxa"/>
        </w:tcPr>
        <w:p w14:paraId="6CCFB232" w14:textId="77777777" w:rsidR="008D6AA4" w:rsidRDefault="008D6AA4" w:rsidP="00A17B7E">
          <w:pPr>
            <w:pStyle w:val="Topptekst"/>
            <w:jc w:val="center"/>
            <w:rPr>
              <w:color w:val="004225"/>
              <w:sz w:val="20"/>
              <w:szCs w:val="20"/>
            </w:rPr>
          </w:pPr>
        </w:p>
      </w:tc>
      <w:tc>
        <w:tcPr>
          <w:tcW w:w="3005" w:type="dxa"/>
        </w:tcPr>
        <w:p w14:paraId="76F4116F" w14:textId="77777777" w:rsidR="008D6AA4" w:rsidRDefault="008D6AA4" w:rsidP="00A17B7E">
          <w:pPr>
            <w:pStyle w:val="Topptekst"/>
            <w:ind w:right="-115"/>
            <w:jc w:val="right"/>
            <w:rPr>
              <w:color w:val="004225"/>
              <w:sz w:val="20"/>
              <w:szCs w:val="20"/>
            </w:rPr>
          </w:pPr>
        </w:p>
      </w:tc>
    </w:tr>
  </w:tbl>
  <w:p w14:paraId="214FF215" w14:textId="77777777" w:rsidR="008D6AA4" w:rsidRDefault="008D6AA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4B72" w14:textId="77777777" w:rsidR="002A7D1C" w:rsidRDefault="002A7D1C" w:rsidP="008D6AA4">
      <w:pPr>
        <w:spacing w:after="0"/>
      </w:pPr>
      <w:r>
        <w:separator/>
      </w:r>
    </w:p>
  </w:footnote>
  <w:footnote w:type="continuationSeparator" w:id="0">
    <w:p w14:paraId="14AF50C8" w14:textId="77777777" w:rsidR="002A7D1C" w:rsidRDefault="002A7D1C" w:rsidP="008D6AA4">
      <w:pPr>
        <w:spacing w:after="0"/>
      </w:pPr>
      <w:r>
        <w:continuationSeparator/>
      </w:r>
    </w:p>
  </w:footnote>
  <w:footnote w:id="1">
    <w:p w14:paraId="036A0885" w14:textId="666CA3EB" w:rsidR="004D1D1E" w:rsidRDefault="004D1D1E">
      <w:pPr>
        <w:pStyle w:val="Fotnotetekst"/>
      </w:pPr>
      <w:r>
        <w:rPr>
          <w:rStyle w:val="Fotnotereferanse"/>
        </w:rPr>
        <w:footnoteRef/>
      </w:r>
      <w:r>
        <w:t xml:space="preserve"> </w:t>
      </w:r>
      <w:hyperlink r:id="rId1" w:history="1">
        <w:r w:rsidRPr="006602AA">
          <w:rPr>
            <w:rStyle w:val="Hyperkobling"/>
          </w:rPr>
          <w:t>https://www.riksrevisjonen.no/rapporter-mappe/no-2020-2021/undersokelse-av-psykiske-helsetjenester/</w:t>
        </w:r>
      </w:hyperlink>
    </w:p>
    <w:p w14:paraId="31EC6C41" w14:textId="77777777" w:rsidR="004D1D1E" w:rsidRPr="00AB38ED" w:rsidRDefault="004D1D1E">
      <w:pPr>
        <w:pStyle w:val="Fotnotetekst"/>
        <w:rPr>
          <w:lang w:val="nb-NO"/>
        </w:rPr>
      </w:pPr>
    </w:p>
  </w:footnote>
  <w:footnote w:id="2">
    <w:p w14:paraId="11C5FC56" w14:textId="5781ECEE" w:rsidR="00AB38ED" w:rsidRPr="00A260D1" w:rsidRDefault="00AB38ED">
      <w:pPr>
        <w:pStyle w:val="Fotnotetekst"/>
        <w:rPr>
          <w:lang w:val="nb-NO"/>
        </w:rPr>
      </w:pPr>
      <w:r>
        <w:rPr>
          <w:rStyle w:val="Fotnotereferanse"/>
        </w:rPr>
        <w:footnoteRef/>
      </w:r>
      <w:r w:rsidRPr="00A260D1">
        <w:rPr>
          <w:lang w:val="nb-NO"/>
        </w:rPr>
        <w:t xml:space="preserve"> https://www.riksrevisjonen.no/rapporter-mappe/no-2024-2025/helse-og-velferdstjenester-til-personer-med-samtidig-rusmiddellidelse-og-psykisk-lidelse/</w:t>
      </w:r>
    </w:p>
  </w:footnote>
  <w:footnote w:id="3">
    <w:p w14:paraId="4F6D3565" w14:textId="3F4D81B0" w:rsidR="007504BC" w:rsidRPr="00A260D1" w:rsidRDefault="007504BC">
      <w:pPr>
        <w:pStyle w:val="Fotnotetekst"/>
        <w:rPr>
          <w:lang w:val="nb-NO"/>
        </w:rPr>
      </w:pPr>
      <w:r>
        <w:rPr>
          <w:rStyle w:val="Fotnotereferanse"/>
        </w:rPr>
        <w:footnoteRef/>
      </w:r>
      <w:r w:rsidRPr="00A260D1">
        <w:rPr>
          <w:lang w:val="nb-NO"/>
        </w:rPr>
        <w:t xml:space="preserve"> https://osloeconomics.no/publication/finansiering-av-psykisk-helsevern-og-tverrfaglig-spesialisert-rusbehandling/</w:t>
      </w:r>
    </w:p>
  </w:footnote>
  <w:footnote w:id="4">
    <w:p w14:paraId="1F52144C" w14:textId="11941CB7" w:rsidR="00406408" w:rsidRPr="00406408" w:rsidRDefault="00406408">
      <w:pPr>
        <w:pStyle w:val="Fotnotetekst"/>
        <w:rPr>
          <w:lang w:val="nb-NO"/>
        </w:rPr>
      </w:pPr>
      <w:r>
        <w:rPr>
          <w:rStyle w:val="Fotnotereferanse"/>
        </w:rPr>
        <w:footnoteRef/>
      </w:r>
      <w:r w:rsidRPr="00406408">
        <w:rPr>
          <w:lang w:val="nb-NO"/>
        </w:rPr>
        <w:t xml:space="preserve"> https://www.regjeringen.no/no/dokumenter/nou-2023-8/id2967792/?ch=1</w:t>
      </w:r>
    </w:p>
  </w:footnote>
  <w:footnote w:id="5">
    <w:p w14:paraId="0D2DDD4C" w14:textId="683F83D9" w:rsidR="00944327" w:rsidRPr="00FD354C" w:rsidRDefault="00944327">
      <w:pPr>
        <w:pStyle w:val="Fotnotetekst"/>
        <w:rPr>
          <w:lang w:val="nb-NO"/>
        </w:rPr>
      </w:pPr>
      <w:r>
        <w:rPr>
          <w:rStyle w:val="Fotnotereferanse"/>
        </w:rPr>
        <w:footnoteRef/>
      </w:r>
      <w:r w:rsidRPr="00FD354C">
        <w:rPr>
          <w:lang w:val="nb-NO"/>
        </w:rPr>
        <w:t xml:space="preserve"> </w:t>
      </w:r>
      <w:r w:rsidR="00DA6C06" w:rsidRPr="00AA51AB">
        <w:rPr>
          <w:lang w:val="nb-NO"/>
        </w:rPr>
        <w:t>https://www.regjeringen.no/no/dokumenter/fornkle-og-forbedre-rapport-om-tematisk-organisering-av-psykisk-helsevern/id2993928/?ch=1</w:t>
      </w:r>
    </w:p>
  </w:footnote>
  <w:footnote w:id="6">
    <w:p w14:paraId="56037F1C" w14:textId="212C7106" w:rsidR="00484EC5" w:rsidRPr="00A260D1" w:rsidRDefault="00484EC5">
      <w:pPr>
        <w:pStyle w:val="Fotnotetekst"/>
        <w:rPr>
          <w:lang w:val="nb-NO"/>
        </w:rPr>
      </w:pPr>
      <w:r>
        <w:rPr>
          <w:rStyle w:val="Fotnotereferanse"/>
        </w:rPr>
        <w:footnoteRef/>
      </w:r>
      <w:r w:rsidRPr="00A260D1">
        <w:rPr>
          <w:lang w:val="nb-NO"/>
        </w:rPr>
        <w:t xml:space="preserve"> </w:t>
      </w:r>
      <w:r w:rsidR="00A260D1" w:rsidRPr="00A260D1">
        <w:rPr>
          <w:lang w:val="nb-NO"/>
        </w:rPr>
        <w:t>https://www.psykologforeningen.no/aktuelt/faglig-engasjerte-men-moter-systemutfordringer </w:t>
      </w:r>
    </w:p>
  </w:footnote>
  <w:footnote w:id="7">
    <w:p w14:paraId="2A6A27C1" w14:textId="1FF27402" w:rsidR="00E1541C" w:rsidRPr="00FD354C" w:rsidRDefault="00E1541C">
      <w:pPr>
        <w:pStyle w:val="Fotnotetekst"/>
        <w:rPr>
          <w:lang w:val="nb-NO"/>
        </w:rPr>
      </w:pPr>
      <w:r>
        <w:rPr>
          <w:rStyle w:val="Fotnotereferanse"/>
        </w:rPr>
        <w:footnoteRef/>
      </w:r>
      <w:r w:rsidRPr="00FD354C">
        <w:rPr>
          <w:lang w:val="nb-NO"/>
        </w:rPr>
        <w:t xml:space="preserve"> </w:t>
      </w:r>
      <w:r w:rsidR="00A82B0C" w:rsidRPr="00A82B0C">
        <w:rPr>
          <w:lang w:val="nb-NO"/>
        </w:rPr>
        <w:t>https://psykologforening.fra1.digitaloceanspaces.com/Fag-og-politikk/Spesialisthelsetjenesten/2022-Psykologforeningens-kvalitetsma%CC%8Alspolicy-2.pdf</w:t>
      </w:r>
    </w:p>
  </w:footnote>
  <w:footnote w:id="8">
    <w:p w14:paraId="48BD343F" w14:textId="79076B73" w:rsidR="009E42F5" w:rsidRPr="00FD354C" w:rsidRDefault="009E42F5">
      <w:pPr>
        <w:pStyle w:val="Fotnotetekst"/>
        <w:rPr>
          <w:lang w:val="nb-NO"/>
        </w:rPr>
      </w:pPr>
      <w:r>
        <w:rPr>
          <w:rStyle w:val="Fotnotereferanse"/>
        </w:rPr>
        <w:footnoteRef/>
      </w:r>
      <w:r w:rsidRPr="00FD354C">
        <w:rPr>
          <w:lang w:val="nb-NO"/>
        </w:rPr>
        <w:t xml:space="preserve"> </w:t>
      </w:r>
      <w:r w:rsidRPr="009E42F5">
        <w:rPr>
          <w:lang w:val="nb-NO"/>
        </w:rPr>
        <w:t>https://psykologforening.fra1.digitaloceanspaces.com/Fag-og-politikk/Rapporter/OE_rapport_skoleunders%C3%B8kelse.pdf</w:t>
      </w:r>
    </w:p>
  </w:footnote>
  <w:footnote w:id="9">
    <w:p w14:paraId="5CF85B9C" w14:textId="37F131CE" w:rsidR="00A43137" w:rsidRDefault="00A43137" w:rsidP="00A43137">
      <w:pPr>
        <w:pStyle w:val="Fotnotetekst"/>
        <w:rPr>
          <w:lang w:val="nb-NO"/>
        </w:rPr>
      </w:pPr>
      <w:r>
        <w:rPr>
          <w:rStyle w:val="Fotnotereferanse"/>
        </w:rPr>
        <w:footnoteRef/>
      </w:r>
      <w:r w:rsidRPr="00274967">
        <w:rPr>
          <w:lang w:val="nb-NO"/>
        </w:rPr>
        <w:t xml:space="preserve"> </w:t>
      </w:r>
      <w:hyperlink r:id="rId2" w:history="1">
        <w:r w:rsidR="003141AA" w:rsidRPr="006602AA">
          <w:rPr>
            <w:rStyle w:val="Hyperkobling"/>
            <w:lang w:val="nb-NO"/>
          </w:rPr>
          <w:t>https://www.psykologforeningen.no/aktuelt/stort-behov-for-psykologkompetanse-i-skolene</w:t>
        </w:r>
      </w:hyperlink>
    </w:p>
    <w:p w14:paraId="0C6DD777" w14:textId="77777777" w:rsidR="003141AA" w:rsidRPr="00274967" w:rsidRDefault="003141AA" w:rsidP="00A43137">
      <w:pPr>
        <w:pStyle w:val="Fotnotetekst"/>
        <w:rPr>
          <w:lang w:val="nb-NO"/>
        </w:rPr>
      </w:pPr>
    </w:p>
  </w:footnote>
  <w:footnote w:id="10">
    <w:p w14:paraId="546CC4A2" w14:textId="5AE04E94" w:rsidR="00B40270" w:rsidRPr="00F1514B" w:rsidRDefault="00B40270">
      <w:pPr>
        <w:pStyle w:val="Fotnotetekst"/>
        <w:rPr>
          <w:lang w:val="nb-NO"/>
        </w:rPr>
      </w:pPr>
      <w:r>
        <w:rPr>
          <w:rStyle w:val="Fotnotereferanse"/>
        </w:rPr>
        <w:footnoteRef/>
      </w:r>
      <w:r w:rsidRPr="00F1514B">
        <w:rPr>
          <w:lang w:val="nb-NO"/>
        </w:rPr>
        <w:t xml:space="preserve"> </w:t>
      </w:r>
      <w:r w:rsidRPr="00B40270">
        <w:rPr>
          <w:lang w:val="nb-NO"/>
        </w:rPr>
        <w:t>https://www.helsedirektoratet.no/rapporter/personell-og-kompetanse-i-den-kommunale-helse-og-omsorgstjenesten/personellutvikling-i-utvalgte-yrkesgrupper/psykologer</w:t>
      </w:r>
    </w:p>
  </w:footnote>
  <w:footnote w:id="11">
    <w:p w14:paraId="2A9C1F53" w14:textId="486C6219" w:rsidR="00BD51B8" w:rsidRPr="00BD51B8" w:rsidRDefault="00BD51B8">
      <w:pPr>
        <w:pStyle w:val="Fotnotetekst"/>
        <w:rPr>
          <w:lang w:val="nb-NO"/>
        </w:rPr>
      </w:pPr>
      <w:r>
        <w:rPr>
          <w:rStyle w:val="Fotnotereferanse"/>
        </w:rPr>
        <w:footnoteRef/>
      </w:r>
      <w:r w:rsidRPr="00BD51B8">
        <w:rPr>
          <w:lang w:val="nb-NO"/>
        </w:rPr>
        <w:t xml:space="preserve"> https://www.helsedirektoratet.no/rapporter/pasientgrupper-med-omfattende-tjenestebehov/Rapport%20NHSP%203%20-%20Pasientgrupper%20med%20omfattende%20bruk%20-%20endelig.pdf</w:t>
      </w:r>
    </w:p>
  </w:footnote>
  <w:footnote w:id="12">
    <w:p w14:paraId="03D9AD2D" w14:textId="2E7CE98B" w:rsidR="00B36D85" w:rsidRPr="001D0CB5" w:rsidRDefault="00B36D85">
      <w:pPr>
        <w:pStyle w:val="Fotnotetekst"/>
        <w:rPr>
          <w:lang w:val="nb-NO"/>
        </w:rPr>
      </w:pPr>
      <w:r>
        <w:rPr>
          <w:rStyle w:val="Fotnotereferanse"/>
        </w:rPr>
        <w:footnoteRef/>
      </w:r>
      <w:r w:rsidRPr="001D0CB5">
        <w:rPr>
          <w:lang w:val="nb-NO"/>
        </w:rPr>
        <w:t xml:space="preserve"> </w:t>
      </w:r>
      <w:r w:rsidRPr="00B36D85">
        <w:rPr>
          <w:lang w:val="nb-NO"/>
        </w:rPr>
        <w:t>https://www.rus.no/aktuelt/psykisk-helse-og-ruspasienter-svart-hoy-andel-er-tilfredse-med-behandlingen#:~:text=Les%20mer%20om%20f%C3%B8lgende%20emner:</w:t>
      </w:r>
    </w:p>
  </w:footnote>
  <w:footnote w:id="13">
    <w:p w14:paraId="06163C0D" w14:textId="435FB771" w:rsidR="00987752" w:rsidRPr="00841DB6" w:rsidRDefault="00987752">
      <w:pPr>
        <w:pStyle w:val="Fotnotetekst"/>
        <w:rPr>
          <w:lang w:val="nb-NO"/>
        </w:rPr>
      </w:pPr>
      <w:r>
        <w:rPr>
          <w:rStyle w:val="Fotnotereferanse"/>
        </w:rPr>
        <w:footnoteRef/>
      </w:r>
      <w:r w:rsidRPr="00841DB6">
        <w:rPr>
          <w:lang w:val="nb-NO"/>
        </w:rPr>
        <w:t xml:space="preserve"> </w:t>
      </w:r>
      <w:hyperlink r:id="rId3" w:history="1">
        <w:r w:rsidRPr="00841DB6">
          <w:rPr>
            <w:rStyle w:val="Hyperkobling"/>
            <w:lang w:val="nb-NO"/>
          </w:rPr>
          <w:t xml:space="preserve">Psykiske helsetjenester og tilgang til psykologtjenester i Norge | Oslo </w:t>
        </w:r>
        <w:proofErr w:type="spellStart"/>
        <w:r w:rsidRPr="00841DB6">
          <w:rPr>
            <w:rStyle w:val="Hyperkobling"/>
            <w:lang w:val="nb-NO"/>
          </w:rPr>
          <w:t>Economics</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80CE" w14:textId="77777777" w:rsidR="008D6AA4" w:rsidRDefault="008D6AA4" w:rsidP="00A17B7E">
    <w:pPr>
      <w:pStyle w:val="Topptekst"/>
    </w:pPr>
  </w:p>
  <w:p w14:paraId="28124809" w14:textId="77777777" w:rsidR="008D6AA4" w:rsidRDefault="008D6AA4" w:rsidP="00A17B7E">
    <w:pPr>
      <w:pStyle w:val="Topptekst"/>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0EE9" w14:textId="77777777" w:rsidR="008D6AA4" w:rsidRDefault="008D6AA4" w:rsidP="00A17B7E">
    <w:pPr>
      <w:pStyle w:val="Topptekst"/>
      <w:jc w:val="right"/>
    </w:pPr>
    <w:r>
      <w:rPr>
        <w:noProof/>
      </w:rPr>
      <w:drawing>
        <wp:inline distT="0" distB="0" distL="0" distR="0" wp14:anchorId="0FDC42D1" wp14:editId="0FFBF42A">
          <wp:extent cx="1685925" cy="657225"/>
          <wp:effectExtent l="0" t="0" r="0" b="0"/>
          <wp:docPr id="1034133378" name="Bilde 1022453585" descr="Psykologforeningens logo med tittel." title="Psykologforening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22453585"/>
                  <pic:cNvPicPr/>
                </pic:nvPicPr>
                <pic:blipFill>
                  <a:blip r:embed="rId1">
                    <a:extLst>
                      <a:ext uri="{28A0092B-C50C-407E-A947-70E740481C1C}">
                        <a14:useLocalDpi xmlns:a14="http://schemas.microsoft.com/office/drawing/2010/main" val="0"/>
                      </a:ext>
                    </a:extLst>
                  </a:blip>
                  <a:stretch>
                    <a:fillRect/>
                  </a:stretch>
                </pic:blipFill>
                <pic:spPr>
                  <a:xfrm>
                    <a:off x="0" y="0"/>
                    <a:ext cx="1685925" cy="657225"/>
                  </a:xfrm>
                  <a:prstGeom prst="rect">
                    <a:avLst/>
                  </a:prstGeom>
                </pic:spPr>
              </pic:pic>
            </a:graphicData>
          </a:graphic>
        </wp:inline>
      </w:drawing>
    </w:r>
  </w:p>
  <w:p w14:paraId="0DB001C0" w14:textId="77777777" w:rsidR="008D6AA4" w:rsidRDefault="008D6AA4" w:rsidP="00A17B7E">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56"/>
    <w:multiLevelType w:val="multilevel"/>
    <w:tmpl w:val="38F0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74639"/>
    <w:multiLevelType w:val="multilevel"/>
    <w:tmpl w:val="75FC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EB0371"/>
    <w:multiLevelType w:val="hybridMultilevel"/>
    <w:tmpl w:val="CCEC2ACA"/>
    <w:lvl w:ilvl="0" w:tplc="5FF0DE24">
      <w:numFmt w:val="bullet"/>
      <w:lvlText w:val="-"/>
      <w:lvlJc w:val="left"/>
      <w:pPr>
        <w:ind w:left="720" w:hanging="360"/>
      </w:pPr>
      <w:rPr>
        <w:rFonts w:ascii="Segoe UI" w:eastAsiaTheme="minorHAnsi" w:hAnsi="Segoe UI" w:cs="Segoe U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5756703"/>
    <w:multiLevelType w:val="multilevel"/>
    <w:tmpl w:val="473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D30CF9"/>
    <w:multiLevelType w:val="hybridMultilevel"/>
    <w:tmpl w:val="E25C63C2"/>
    <w:lvl w:ilvl="0" w:tplc="0AC2235C">
      <w:numFmt w:val="bullet"/>
      <w:lvlText w:val="-"/>
      <w:lvlJc w:val="left"/>
      <w:pPr>
        <w:ind w:left="720" w:hanging="360"/>
      </w:pPr>
      <w:rPr>
        <w:rFonts w:ascii="Segoe UI" w:eastAsiaTheme="minorHAnsi" w:hAnsi="Segoe UI" w:cs="Segoe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F1B62C3"/>
    <w:multiLevelType w:val="multilevel"/>
    <w:tmpl w:val="48AE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D32A7E"/>
    <w:multiLevelType w:val="multilevel"/>
    <w:tmpl w:val="D680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4305984">
    <w:abstractNumId w:val="2"/>
  </w:num>
  <w:num w:numId="2" w16cid:durableId="1028337286">
    <w:abstractNumId w:val="4"/>
  </w:num>
  <w:num w:numId="3" w16cid:durableId="1062677134">
    <w:abstractNumId w:val="0"/>
  </w:num>
  <w:num w:numId="4" w16cid:durableId="1851094489">
    <w:abstractNumId w:val="5"/>
  </w:num>
  <w:num w:numId="5" w16cid:durableId="1905791844">
    <w:abstractNumId w:val="1"/>
  </w:num>
  <w:num w:numId="6" w16cid:durableId="1358317259">
    <w:abstractNumId w:val="3"/>
  </w:num>
  <w:num w:numId="7" w16cid:durableId="1298225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5A"/>
    <w:rsid w:val="00000EB3"/>
    <w:rsid w:val="00000F96"/>
    <w:rsid w:val="00005A3D"/>
    <w:rsid w:val="000061BE"/>
    <w:rsid w:val="00007A60"/>
    <w:rsid w:val="00014978"/>
    <w:rsid w:val="00020651"/>
    <w:rsid w:val="00020E47"/>
    <w:rsid w:val="00024406"/>
    <w:rsid w:val="00030275"/>
    <w:rsid w:val="00031E28"/>
    <w:rsid w:val="000321E2"/>
    <w:rsid w:val="00032346"/>
    <w:rsid w:val="000332BC"/>
    <w:rsid w:val="000340AE"/>
    <w:rsid w:val="00035587"/>
    <w:rsid w:val="00035FE7"/>
    <w:rsid w:val="00036078"/>
    <w:rsid w:val="00051072"/>
    <w:rsid w:val="000534B7"/>
    <w:rsid w:val="00053867"/>
    <w:rsid w:val="00055746"/>
    <w:rsid w:val="00057192"/>
    <w:rsid w:val="00062B42"/>
    <w:rsid w:val="0006439C"/>
    <w:rsid w:val="0006561F"/>
    <w:rsid w:val="00067909"/>
    <w:rsid w:val="00070F86"/>
    <w:rsid w:val="00073D03"/>
    <w:rsid w:val="00074349"/>
    <w:rsid w:val="000761C0"/>
    <w:rsid w:val="00082D69"/>
    <w:rsid w:val="0008332B"/>
    <w:rsid w:val="00093E11"/>
    <w:rsid w:val="00097BED"/>
    <w:rsid w:val="000A2695"/>
    <w:rsid w:val="000A7018"/>
    <w:rsid w:val="000A75B8"/>
    <w:rsid w:val="000B52CE"/>
    <w:rsid w:val="000B61A4"/>
    <w:rsid w:val="000C26BD"/>
    <w:rsid w:val="000C743A"/>
    <w:rsid w:val="000D0B6F"/>
    <w:rsid w:val="000D529D"/>
    <w:rsid w:val="000E0F45"/>
    <w:rsid w:val="000F17BD"/>
    <w:rsid w:val="000F4F37"/>
    <w:rsid w:val="000F624F"/>
    <w:rsid w:val="001107CD"/>
    <w:rsid w:val="00112B7E"/>
    <w:rsid w:val="00114A29"/>
    <w:rsid w:val="00117205"/>
    <w:rsid w:val="001262E2"/>
    <w:rsid w:val="00126EEE"/>
    <w:rsid w:val="00130052"/>
    <w:rsid w:val="00135369"/>
    <w:rsid w:val="00135984"/>
    <w:rsid w:val="00135A81"/>
    <w:rsid w:val="00140A82"/>
    <w:rsid w:val="0014180C"/>
    <w:rsid w:val="0014511F"/>
    <w:rsid w:val="001452A0"/>
    <w:rsid w:val="00146A55"/>
    <w:rsid w:val="001470AA"/>
    <w:rsid w:val="001471B4"/>
    <w:rsid w:val="00147D6D"/>
    <w:rsid w:val="001512D3"/>
    <w:rsid w:val="00151D4B"/>
    <w:rsid w:val="00152999"/>
    <w:rsid w:val="00160832"/>
    <w:rsid w:val="00161258"/>
    <w:rsid w:val="001631BE"/>
    <w:rsid w:val="00167898"/>
    <w:rsid w:val="00170074"/>
    <w:rsid w:val="001759F5"/>
    <w:rsid w:val="00175F7B"/>
    <w:rsid w:val="00177DEB"/>
    <w:rsid w:val="0018030B"/>
    <w:rsid w:val="001804F7"/>
    <w:rsid w:val="001811B5"/>
    <w:rsid w:val="001811F8"/>
    <w:rsid w:val="00183198"/>
    <w:rsid w:val="0018737C"/>
    <w:rsid w:val="001873AA"/>
    <w:rsid w:val="001901B4"/>
    <w:rsid w:val="00193292"/>
    <w:rsid w:val="00194473"/>
    <w:rsid w:val="00194DC4"/>
    <w:rsid w:val="00197D0C"/>
    <w:rsid w:val="001A1524"/>
    <w:rsid w:val="001A1588"/>
    <w:rsid w:val="001A2347"/>
    <w:rsid w:val="001A4B38"/>
    <w:rsid w:val="001A4C69"/>
    <w:rsid w:val="001A5384"/>
    <w:rsid w:val="001A620E"/>
    <w:rsid w:val="001B0186"/>
    <w:rsid w:val="001B027D"/>
    <w:rsid w:val="001C52B2"/>
    <w:rsid w:val="001C757C"/>
    <w:rsid w:val="001C7D8E"/>
    <w:rsid w:val="001D0CB5"/>
    <w:rsid w:val="001D3B8E"/>
    <w:rsid w:val="001D58F5"/>
    <w:rsid w:val="001E03DE"/>
    <w:rsid w:val="001E29DF"/>
    <w:rsid w:val="001F2685"/>
    <w:rsid w:val="001F4A6F"/>
    <w:rsid w:val="001F5259"/>
    <w:rsid w:val="002023CF"/>
    <w:rsid w:val="00204CAB"/>
    <w:rsid w:val="0020585A"/>
    <w:rsid w:val="002060A6"/>
    <w:rsid w:val="0020619E"/>
    <w:rsid w:val="00206244"/>
    <w:rsid w:val="0021642F"/>
    <w:rsid w:val="00222E12"/>
    <w:rsid w:val="0022700B"/>
    <w:rsid w:val="002275BD"/>
    <w:rsid w:val="00230128"/>
    <w:rsid w:val="002311F1"/>
    <w:rsid w:val="0023202E"/>
    <w:rsid w:val="00237299"/>
    <w:rsid w:val="002375A9"/>
    <w:rsid w:val="002451A8"/>
    <w:rsid w:val="00246044"/>
    <w:rsid w:val="00247F74"/>
    <w:rsid w:val="0025050D"/>
    <w:rsid w:val="00254F42"/>
    <w:rsid w:val="00256298"/>
    <w:rsid w:val="0025757F"/>
    <w:rsid w:val="00262D03"/>
    <w:rsid w:val="00263A77"/>
    <w:rsid w:val="002671C5"/>
    <w:rsid w:val="00267FF2"/>
    <w:rsid w:val="002722F2"/>
    <w:rsid w:val="00273F7A"/>
    <w:rsid w:val="0027427B"/>
    <w:rsid w:val="00274967"/>
    <w:rsid w:val="00276F1F"/>
    <w:rsid w:val="00280289"/>
    <w:rsid w:val="00280F7E"/>
    <w:rsid w:val="002872C4"/>
    <w:rsid w:val="00287CD3"/>
    <w:rsid w:val="00290E5C"/>
    <w:rsid w:val="00291661"/>
    <w:rsid w:val="0029439F"/>
    <w:rsid w:val="00295574"/>
    <w:rsid w:val="00295A57"/>
    <w:rsid w:val="00296B08"/>
    <w:rsid w:val="00297648"/>
    <w:rsid w:val="002A05CB"/>
    <w:rsid w:val="002A13CA"/>
    <w:rsid w:val="002A5B94"/>
    <w:rsid w:val="002A7D1C"/>
    <w:rsid w:val="002B32D7"/>
    <w:rsid w:val="002B36F8"/>
    <w:rsid w:val="002B687B"/>
    <w:rsid w:val="002B6F61"/>
    <w:rsid w:val="002C48A7"/>
    <w:rsid w:val="002C67B8"/>
    <w:rsid w:val="002D1040"/>
    <w:rsid w:val="002D3326"/>
    <w:rsid w:val="002D4192"/>
    <w:rsid w:val="002D4429"/>
    <w:rsid w:val="002D5B05"/>
    <w:rsid w:val="002D6429"/>
    <w:rsid w:val="002D6C6C"/>
    <w:rsid w:val="002E43E9"/>
    <w:rsid w:val="002E4C62"/>
    <w:rsid w:val="002E5A6C"/>
    <w:rsid w:val="00302666"/>
    <w:rsid w:val="00302B99"/>
    <w:rsid w:val="00307072"/>
    <w:rsid w:val="0031123A"/>
    <w:rsid w:val="00313223"/>
    <w:rsid w:val="003141AA"/>
    <w:rsid w:val="00317373"/>
    <w:rsid w:val="00323630"/>
    <w:rsid w:val="00330523"/>
    <w:rsid w:val="00332A31"/>
    <w:rsid w:val="003367CA"/>
    <w:rsid w:val="00340A26"/>
    <w:rsid w:val="00343F05"/>
    <w:rsid w:val="00347BC2"/>
    <w:rsid w:val="00350415"/>
    <w:rsid w:val="00351144"/>
    <w:rsid w:val="00355F55"/>
    <w:rsid w:val="00361192"/>
    <w:rsid w:val="00361D75"/>
    <w:rsid w:val="0036279C"/>
    <w:rsid w:val="00366AE4"/>
    <w:rsid w:val="0037617D"/>
    <w:rsid w:val="00377440"/>
    <w:rsid w:val="00383993"/>
    <w:rsid w:val="00385E40"/>
    <w:rsid w:val="003949EE"/>
    <w:rsid w:val="00395253"/>
    <w:rsid w:val="003A2ADA"/>
    <w:rsid w:val="003A3A0D"/>
    <w:rsid w:val="003B5358"/>
    <w:rsid w:val="003B639F"/>
    <w:rsid w:val="003B66AF"/>
    <w:rsid w:val="003D2209"/>
    <w:rsid w:val="003E4A61"/>
    <w:rsid w:val="003E75D6"/>
    <w:rsid w:val="003F18F5"/>
    <w:rsid w:val="003F2618"/>
    <w:rsid w:val="003F32A9"/>
    <w:rsid w:val="00401242"/>
    <w:rsid w:val="00406408"/>
    <w:rsid w:val="00406499"/>
    <w:rsid w:val="00406716"/>
    <w:rsid w:val="00407866"/>
    <w:rsid w:val="00411D87"/>
    <w:rsid w:val="00416643"/>
    <w:rsid w:val="004204FF"/>
    <w:rsid w:val="00422807"/>
    <w:rsid w:val="00424425"/>
    <w:rsid w:val="00424A69"/>
    <w:rsid w:val="004304E1"/>
    <w:rsid w:val="00432928"/>
    <w:rsid w:val="00435458"/>
    <w:rsid w:val="0043565A"/>
    <w:rsid w:val="00436B8D"/>
    <w:rsid w:val="00436C94"/>
    <w:rsid w:val="0043775C"/>
    <w:rsid w:val="00440F2D"/>
    <w:rsid w:val="00443B3A"/>
    <w:rsid w:val="00445327"/>
    <w:rsid w:val="0044580A"/>
    <w:rsid w:val="00447639"/>
    <w:rsid w:val="00451D92"/>
    <w:rsid w:val="00454615"/>
    <w:rsid w:val="004546A3"/>
    <w:rsid w:val="00454ED7"/>
    <w:rsid w:val="00455FBF"/>
    <w:rsid w:val="00457ACE"/>
    <w:rsid w:val="00463395"/>
    <w:rsid w:val="00464047"/>
    <w:rsid w:val="00465116"/>
    <w:rsid w:val="00466028"/>
    <w:rsid w:val="0046737E"/>
    <w:rsid w:val="00470AA9"/>
    <w:rsid w:val="00476AAC"/>
    <w:rsid w:val="00477B51"/>
    <w:rsid w:val="00482718"/>
    <w:rsid w:val="0048373E"/>
    <w:rsid w:val="00484EC5"/>
    <w:rsid w:val="00490A3E"/>
    <w:rsid w:val="00491BF4"/>
    <w:rsid w:val="00492846"/>
    <w:rsid w:val="00496B3F"/>
    <w:rsid w:val="00497F13"/>
    <w:rsid w:val="004A442A"/>
    <w:rsid w:val="004A4D77"/>
    <w:rsid w:val="004A6489"/>
    <w:rsid w:val="004B0B59"/>
    <w:rsid w:val="004B1478"/>
    <w:rsid w:val="004B411E"/>
    <w:rsid w:val="004C46F2"/>
    <w:rsid w:val="004C496C"/>
    <w:rsid w:val="004C4F83"/>
    <w:rsid w:val="004C602B"/>
    <w:rsid w:val="004C77E5"/>
    <w:rsid w:val="004D008C"/>
    <w:rsid w:val="004D1D1E"/>
    <w:rsid w:val="004D28CC"/>
    <w:rsid w:val="004D65B1"/>
    <w:rsid w:val="004D6A51"/>
    <w:rsid w:val="004E002A"/>
    <w:rsid w:val="004E2FA5"/>
    <w:rsid w:val="004E6FB4"/>
    <w:rsid w:val="004E723D"/>
    <w:rsid w:val="004F3E70"/>
    <w:rsid w:val="00511264"/>
    <w:rsid w:val="005153A0"/>
    <w:rsid w:val="00516F9F"/>
    <w:rsid w:val="005173E0"/>
    <w:rsid w:val="0052377A"/>
    <w:rsid w:val="0052546D"/>
    <w:rsid w:val="0052704B"/>
    <w:rsid w:val="005318B4"/>
    <w:rsid w:val="00532291"/>
    <w:rsid w:val="005403DC"/>
    <w:rsid w:val="00542188"/>
    <w:rsid w:val="00543F4A"/>
    <w:rsid w:val="00547CE3"/>
    <w:rsid w:val="00554632"/>
    <w:rsid w:val="005548DE"/>
    <w:rsid w:val="0055613A"/>
    <w:rsid w:val="005566CC"/>
    <w:rsid w:val="00557D80"/>
    <w:rsid w:val="00563D29"/>
    <w:rsid w:val="00563D67"/>
    <w:rsid w:val="00565381"/>
    <w:rsid w:val="005653D7"/>
    <w:rsid w:val="0057011F"/>
    <w:rsid w:val="00570A81"/>
    <w:rsid w:val="00571104"/>
    <w:rsid w:val="00575BA8"/>
    <w:rsid w:val="00575E21"/>
    <w:rsid w:val="00577B8E"/>
    <w:rsid w:val="00577F01"/>
    <w:rsid w:val="00581183"/>
    <w:rsid w:val="00581AE3"/>
    <w:rsid w:val="005821B3"/>
    <w:rsid w:val="005831BD"/>
    <w:rsid w:val="0058388C"/>
    <w:rsid w:val="00583A90"/>
    <w:rsid w:val="00590348"/>
    <w:rsid w:val="005905A2"/>
    <w:rsid w:val="00593D16"/>
    <w:rsid w:val="00596CE2"/>
    <w:rsid w:val="00596FD4"/>
    <w:rsid w:val="00597CF5"/>
    <w:rsid w:val="005A24FF"/>
    <w:rsid w:val="005A3070"/>
    <w:rsid w:val="005A57BC"/>
    <w:rsid w:val="005A758C"/>
    <w:rsid w:val="005A7A34"/>
    <w:rsid w:val="005A7A80"/>
    <w:rsid w:val="005B32A5"/>
    <w:rsid w:val="005B5AF1"/>
    <w:rsid w:val="005B68FA"/>
    <w:rsid w:val="005B7598"/>
    <w:rsid w:val="005C0306"/>
    <w:rsid w:val="005C1684"/>
    <w:rsid w:val="005C2BA9"/>
    <w:rsid w:val="005C78F4"/>
    <w:rsid w:val="005D108A"/>
    <w:rsid w:val="005D37A7"/>
    <w:rsid w:val="005D45CA"/>
    <w:rsid w:val="005D48B6"/>
    <w:rsid w:val="005D677F"/>
    <w:rsid w:val="005E2752"/>
    <w:rsid w:val="005E2CC7"/>
    <w:rsid w:val="005E543F"/>
    <w:rsid w:val="005E63F9"/>
    <w:rsid w:val="005F471C"/>
    <w:rsid w:val="005F585A"/>
    <w:rsid w:val="005F5C77"/>
    <w:rsid w:val="005F61B4"/>
    <w:rsid w:val="005F7A0D"/>
    <w:rsid w:val="00601693"/>
    <w:rsid w:val="00601FC1"/>
    <w:rsid w:val="006058ED"/>
    <w:rsid w:val="006063F4"/>
    <w:rsid w:val="00616A74"/>
    <w:rsid w:val="006226D8"/>
    <w:rsid w:val="00626733"/>
    <w:rsid w:val="00627823"/>
    <w:rsid w:val="006509FC"/>
    <w:rsid w:val="00653FE2"/>
    <w:rsid w:val="00662C5A"/>
    <w:rsid w:val="00665117"/>
    <w:rsid w:val="00671188"/>
    <w:rsid w:val="006719E3"/>
    <w:rsid w:val="00672FDF"/>
    <w:rsid w:val="00673DA3"/>
    <w:rsid w:val="00681234"/>
    <w:rsid w:val="00683BC6"/>
    <w:rsid w:val="00685646"/>
    <w:rsid w:val="00686983"/>
    <w:rsid w:val="006917CF"/>
    <w:rsid w:val="00691D7F"/>
    <w:rsid w:val="0069210B"/>
    <w:rsid w:val="0069423E"/>
    <w:rsid w:val="0069619C"/>
    <w:rsid w:val="006966E4"/>
    <w:rsid w:val="00697D67"/>
    <w:rsid w:val="006A0AC1"/>
    <w:rsid w:val="006A0BF5"/>
    <w:rsid w:val="006A115D"/>
    <w:rsid w:val="006A22C8"/>
    <w:rsid w:val="006A265E"/>
    <w:rsid w:val="006A2CB2"/>
    <w:rsid w:val="006A5097"/>
    <w:rsid w:val="006A6302"/>
    <w:rsid w:val="006A78EC"/>
    <w:rsid w:val="006B2391"/>
    <w:rsid w:val="006B2763"/>
    <w:rsid w:val="006B4161"/>
    <w:rsid w:val="006B50CE"/>
    <w:rsid w:val="006C2B38"/>
    <w:rsid w:val="006C3BDE"/>
    <w:rsid w:val="006C5057"/>
    <w:rsid w:val="006C6FD2"/>
    <w:rsid w:val="006C7DC6"/>
    <w:rsid w:val="006D0E68"/>
    <w:rsid w:val="006D4966"/>
    <w:rsid w:val="006D5A1D"/>
    <w:rsid w:val="006D7C47"/>
    <w:rsid w:val="006E1480"/>
    <w:rsid w:val="006E3C8E"/>
    <w:rsid w:val="006E6103"/>
    <w:rsid w:val="006F0CF8"/>
    <w:rsid w:val="006F430E"/>
    <w:rsid w:val="0070514F"/>
    <w:rsid w:val="007064D1"/>
    <w:rsid w:val="007076B5"/>
    <w:rsid w:val="007115BE"/>
    <w:rsid w:val="00712D40"/>
    <w:rsid w:val="00713A64"/>
    <w:rsid w:val="0071689F"/>
    <w:rsid w:val="00717881"/>
    <w:rsid w:val="00721985"/>
    <w:rsid w:val="00722F2C"/>
    <w:rsid w:val="00723CAD"/>
    <w:rsid w:val="007276D9"/>
    <w:rsid w:val="00727748"/>
    <w:rsid w:val="0073066A"/>
    <w:rsid w:val="00731B4C"/>
    <w:rsid w:val="00734B0E"/>
    <w:rsid w:val="00741673"/>
    <w:rsid w:val="007424D9"/>
    <w:rsid w:val="0074367D"/>
    <w:rsid w:val="00745FDA"/>
    <w:rsid w:val="00746020"/>
    <w:rsid w:val="007463CE"/>
    <w:rsid w:val="007504BC"/>
    <w:rsid w:val="007522DB"/>
    <w:rsid w:val="0075288C"/>
    <w:rsid w:val="00760553"/>
    <w:rsid w:val="00762C52"/>
    <w:rsid w:val="0076324B"/>
    <w:rsid w:val="00765421"/>
    <w:rsid w:val="0076647B"/>
    <w:rsid w:val="00770D30"/>
    <w:rsid w:val="00771A58"/>
    <w:rsid w:val="007739F6"/>
    <w:rsid w:val="00775886"/>
    <w:rsid w:val="0077629F"/>
    <w:rsid w:val="00782D9B"/>
    <w:rsid w:val="00784784"/>
    <w:rsid w:val="007862A8"/>
    <w:rsid w:val="007948F7"/>
    <w:rsid w:val="00794D22"/>
    <w:rsid w:val="007958BA"/>
    <w:rsid w:val="007A7337"/>
    <w:rsid w:val="007B25E6"/>
    <w:rsid w:val="007B4134"/>
    <w:rsid w:val="007B4803"/>
    <w:rsid w:val="007B5EEE"/>
    <w:rsid w:val="007C074E"/>
    <w:rsid w:val="007C1FE1"/>
    <w:rsid w:val="007C605A"/>
    <w:rsid w:val="007C6CFB"/>
    <w:rsid w:val="007D08CA"/>
    <w:rsid w:val="007D4379"/>
    <w:rsid w:val="007D7361"/>
    <w:rsid w:val="007E0847"/>
    <w:rsid w:val="007E1031"/>
    <w:rsid w:val="007E5453"/>
    <w:rsid w:val="007E5493"/>
    <w:rsid w:val="007E5711"/>
    <w:rsid w:val="007E6165"/>
    <w:rsid w:val="007F06FE"/>
    <w:rsid w:val="007F4E5B"/>
    <w:rsid w:val="007F7B37"/>
    <w:rsid w:val="0080264C"/>
    <w:rsid w:val="0080348D"/>
    <w:rsid w:val="00803ED0"/>
    <w:rsid w:val="008064E1"/>
    <w:rsid w:val="00807453"/>
    <w:rsid w:val="00815BF7"/>
    <w:rsid w:val="00816225"/>
    <w:rsid w:val="00822152"/>
    <w:rsid w:val="008237DF"/>
    <w:rsid w:val="00825CB7"/>
    <w:rsid w:val="00831B1A"/>
    <w:rsid w:val="0083448C"/>
    <w:rsid w:val="00834DBA"/>
    <w:rsid w:val="00835C6E"/>
    <w:rsid w:val="00841DB6"/>
    <w:rsid w:val="00842C3C"/>
    <w:rsid w:val="00850DCF"/>
    <w:rsid w:val="008541C0"/>
    <w:rsid w:val="00864028"/>
    <w:rsid w:val="00866474"/>
    <w:rsid w:val="0086776F"/>
    <w:rsid w:val="00875000"/>
    <w:rsid w:val="00875EDF"/>
    <w:rsid w:val="00880C9D"/>
    <w:rsid w:val="00881767"/>
    <w:rsid w:val="00881BFB"/>
    <w:rsid w:val="008835E0"/>
    <w:rsid w:val="00883B2B"/>
    <w:rsid w:val="00884811"/>
    <w:rsid w:val="00891B0F"/>
    <w:rsid w:val="00895116"/>
    <w:rsid w:val="008A1C5A"/>
    <w:rsid w:val="008A1F9D"/>
    <w:rsid w:val="008A4E4B"/>
    <w:rsid w:val="008A5957"/>
    <w:rsid w:val="008A6132"/>
    <w:rsid w:val="008A68F4"/>
    <w:rsid w:val="008A78B1"/>
    <w:rsid w:val="008A7C3D"/>
    <w:rsid w:val="008B2436"/>
    <w:rsid w:val="008B2B16"/>
    <w:rsid w:val="008B5703"/>
    <w:rsid w:val="008C075C"/>
    <w:rsid w:val="008C12AD"/>
    <w:rsid w:val="008C1B4B"/>
    <w:rsid w:val="008C3A97"/>
    <w:rsid w:val="008D0812"/>
    <w:rsid w:val="008D465C"/>
    <w:rsid w:val="008D6232"/>
    <w:rsid w:val="008D6AA4"/>
    <w:rsid w:val="008E0AF7"/>
    <w:rsid w:val="008E59AB"/>
    <w:rsid w:val="008F0426"/>
    <w:rsid w:val="008F057B"/>
    <w:rsid w:val="008F11BE"/>
    <w:rsid w:val="008F44CF"/>
    <w:rsid w:val="008F7E1F"/>
    <w:rsid w:val="00901F6E"/>
    <w:rsid w:val="00902546"/>
    <w:rsid w:val="0090695F"/>
    <w:rsid w:val="00906CB3"/>
    <w:rsid w:val="00912E6C"/>
    <w:rsid w:val="00913A35"/>
    <w:rsid w:val="00915D62"/>
    <w:rsid w:val="0091718B"/>
    <w:rsid w:val="00924B69"/>
    <w:rsid w:val="009257C8"/>
    <w:rsid w:val="00926C65"/>
    <w:rsid w:val="00927299"/>
    <w:rsid w:val="00930ED6"/>
    <w:rsid w:val="00936C3F"/>
    <w:rsid w:val="00937C89"/>
    <w:rsid w:val="00941A6E"/>
    <w:rsid w:val="00942455"/>
    <w:rsid w:val="00944327"/>
    <w:rsid w:val="0094536A"/>
    <w:rsid w:val="00946699"/>
    <w:rsid w:val="00946D77"/>
    <w:rsid w:val="00947DDF"/>
    <w:rsid w:val="009552D3"/>
    <w:rsid w:val="00955E14"/>
    <w:rsid w:val="00955F2D"/>
    <w:rsid w:val="0096042D"/>
    <w:rsid w:val="00960712"/>
    <w:rsid w:val="00962DEE"/>
    <w:rsid w:val="009660F3"/>
    <w:rsid w:val="00976297"/>
    <w:rsid w:val="0097710E"/>
    <w:rsid w:val="009776B8"/>
    <w:rsid w:val="00981C6F"/>
    <w:rsid w:val="00987752"/>
    <w:rsid w:val="009A0F1F"/>
    <w:rsid w:val="009A55CC"/>
    <w:rsid w:val="009A5F9F"/>
    <w:rsid w:val="009A7335"/>
    <w:rsid w:val="009A754D"/>
    <w:rsid w:val="009B06E8"/>
    <w:rsid w:val="009B0E6A"/>
    <w:rsid w:val="009B2ACE"/>
    <w:rsid w:val="009C012F"/>
    <w:rsid w:val="009C2BF5"/>
    <w:rsid w:val="009E1D31"/>
    <w:rsid w:val="009E3904"/>
    <w:rsid w:val="009E42F5"/>
    <w:rsid w:val="009E635D"/>
    <w:rsid w:val="009F1D04"/>
    <w:rsid w:val="009F66D1"/>
    <w:rsid w:val="009F7837"/>
    <w:rsid w:val="00A00597"/>
    <w:rsid w:val="00A043A7"/>
    <w:rsid w:val="00A04466"/>
    <w:rsid w:val="00A045AB"/>
    <w:rsid w:val="00A05A78"/>
    <w:rsid w:val="00A145BC"/>
    <w:rsid w:val="00A15A12"/>
    <w:rsid w:val="00A15E7C"/>
    <w:rsid w:val="00A17B7E"/>
    <w:rsid w:val="00A17E4F"/>
    <w:rsid w:val="00A20B43"/>
    <w:rsid w:val="00A260D1"/>
    <w:rsid w:val="00A26DD1"/>
    <w:rsid w:val="00A33721"/>
    <w:rsid w:val="00A34C70"/>
    <w:rsid w:val="00A35357"/>
    <w:rsid w:val="00A35AFB"/>
    <w:rsid w:val="00A401A6"/>
    <w:rsid w:val="00A40BB6"/>
    <w:rsid w:val="00A43137"/>
    <w:rsid w:val="00A459D7"/>
    <w:rsid w:val="00A46451"/>
    <w:rsid w:val="00A46FD2"/>
    <w:rsid w:val="00A47AF0"/>
    <w:rsid w:val="00A50E61"/>
    <w:rsid w:val="00A52051"/>
    <w:rsid w:val="00A5418A"/>
    <w:rsid w:val="00A553AA"/>
    <w:rsid w:val="00A5734B"/>
    <w:rsid w:val="00A61097"/>
    <w:rsid w:val="00A7052B"/>
    <w:rsid w:val="00A75285"/>
    <w:rsid w:val="00A75AD8"/>
    <w:rsid w:val="00A76FE1"/>
    <w:rsid w:val="00A80795"/>
    <w:rsid w:val="00A809E3"/>
    <w:rsid w:val="00A8209F"/>
    <w:rsid w:val="00A82B0C"/>
    <w:rsid w:val="00A90028"/>
    <w:rsid w:val="00A93F14"/>
    <w:rsid w:val="00AA3482"/>
    <w:rsid w:val="00AA4FE0"/>
    <w:rsid w:val="00AA51AB"/>
    <w:rsid w:val="00AB268B"/>
    <w:rsid w:val="00AB38ED"/>
    <w:rsid w:val="00AB63FB"/>
    <w:rsid w:val="00AC092F"/>
    <w:rsid w:val="00AC2A63"/>
    <w:rsid w:val="00AC2AB2"/>
    <w:rsid w:val="00AC495E"/>
    <w:rsid w:val="00AC5233"/>
    <w:rsid w:val="00AC696A"/>
    <w:rsid w:val="00AC7019"/>
    <w:rsid w:val="00AD09EC"/>
    <w:rsid w:val="00AD11CD"/>
    <w:rsid w:val="00AD1A8B"/>
    <w:rsid w:val="00AD2B8F"/>
    <w:rsid w:val="00AD3300"/>
    <w:rsid w:val="00AD4892"/>
    <w:rsid w:val="00AD5E68"/>
    <w:rsid w:val="00AE1C4B"/>
    <w:rsid w:val="00AE1F83"/>
    <w:rsid w:val="00AE2AE0"/>
    <w:rsid w:val="00AE33E8"/>
    <w:rsid w:val="00AE3953"/>
    <w:rsid w:val="00AE6FD2"/>
    <w:rsid w:val="00AE7704"/>
    <w:rsid w:val="00AF05F5"/>
    <w:rsid w:val="00AF1BE8"/>
    <w:rsid w:val="00AF1CBE"/>
    <w:rsid w:val="00AF48D2"/>
    <w:rsid w:val="00AF64B6"/>
    <w:rsid w:val="00B0183A"/>
    <w:rsid w:val="00B03567"/>
    <w:rsid w:val="00B054CF"/>
    <w:rsid w:val="00B110FA"/>
    <w:rsid w:val="00B21FAB"/>
    <w:rsid w:val="00B24231"/>
    <w:rsid w:val="00B30198"/>
    <w:rsid w:val="00B3115B"/>
    <w:rsid w:val="00B3315E"/>
    <w:rsid w:val="00B36D85"/>
    <w:rsid w:val="00B40270"/>
    <w:rsid w:val="00B41EC3"/>
    <w:rsid w:val="00B41FE3"/>
    <w:rsid w:val="00B42792"/>
    <w:rsid w:val="00B504C8"/>
    <w:rsid w:val="00B50B51"/>
    <w:rsid w:val="00B50D77"/>
    <w:rsid w:val="00B51D87"/>
    <w:rsid w:val="00B56546"/>
    <w:rsid w:val="00B628F1"/>
    <w:rsid w:val="00B62DEE"/>
    <w:rsid w:val="00B65328"/>
    <w:rsid w:val="00B657DB"/>
    <w:rsid w:val="00B72CCE"/>
    <w:rsid w:val="00B730A8"/>
    <w:rsid w:val="00B731A1"/>
    <w:rsid w:val="00B75725"/>
    <w:rsid w:val="00B80A82"/>
    <w:rsid w:val="00B861B2"/>
    <w:rsid w:val="00B9023A"/>
    <w:rsid w:val="00B908E3"/>
    <w:rsid w:val="00B928C0"/>
    <w:rsid w:val="00B92C61"/>
    <w:rsid w:val="00B94C34"/>
    <w:rsid w:val="00BA1782"/>
    <w:rsid w:val="00BA5988"/>
    <w:rsid w:val="00BB1731"/>
    <w:rsid w:val="00BB32C1"/>
    <w:rsid w:val="00BB7D54"/>
    <w:rsid w:val="00BC580A"/>
    <w:rsid w:val="00BC5FA2"/>
    <w:rsid w:val="00BD0A35"/>
    <w:rsid w:val="00BD3058"/>
    <w:rsid w:val="00BD3ACB"/>
    <w:rsid w:val="00BD51B8"/>
    <w:rsid w:val="00BD6640"/>
    <w:rsid w:val="00BD71FA"/>
    <w:rsid w:val="00BE0A9D"/>
    <w:rsid w:val="00BE102D"/>
    <w:rsid w:val="00BE2E9F"/>
    <w:rsid w:val="00BE3DE7"/>
    <w:rsid w:val="00BE5EA7"/>
    <w:rsid w:val="00BF0155"/>
    <w:rsid w:val="00BF10E3"/>
    <w:rsid w:val="00C00294"/>
    <w:rsid w:val="00C01CD3"/>
    <w:rsid w:val="00C02C41"/>
    <w:rsid w:val="00C04645"/>
    <w:rsid w:val="00C11B0E"/>
    <w:rsid w:val="00C125DA"/>
    <w:rsid w:val="00C1393A"/>
    <w:rsid w:val="00C15E18"/>
    <w:rsid w:val="00C237E7"/>
    <w:rsid w:val="00C2462A"/>
    <w:rsid w:val="00C27C91"/>
    <w:rsid w:val="00C31574"/>
    <w:rsid w:val="00C32229"/>
    <w:rsid w:val="00C33BED"/>
    <w:rsid w:val="00C3657E"/>
    <w:rsid w:val="00C4178D"/>
    <w:rsid w:val="00C44D2C"/>
    <w:rsid w:val="00C459D2"/>
    <w:rsid w:val="00C45E89"/>
    <w:rsid w:val="00C53B6F"/>
    <w:rsid w:val="00C61BAC"/>
    <w:rsid w:val="00C6327D"/>
    <w:rsid w:val="00C72288"/>
    <w:rsid w:val="00C72AD2"/>
    <w:rsid w:val="00C808F4"/>
    <w:rsid w:val="00C86D71"/>
    <w:rsid w:val="00C8786B"/>
    <w:rsid w:val="00C90CB9"/>
    <w:rsid w:val="00C91F19"/>
    <w:rsid w:val="00C92B96"/>
    <w:rsid w:val="00C95538"/>
    <w:rsid w:val="00CA3FAA"/>
    <w:rsid w:val="00CA4012"/>
    <w:rsid w:val="00CA5128"/>
    <w:rsid w:val="00CB01F3"/>
    <w:rsid w:val="00CB18B5"/>
    <w:rsid w:val="00CB63EC"/>
    <w:rsid w:val="00CB7A63"/>
    <w:rsid w:val="00CC128A"/>
    <w:rsid w:val="00CC1BC7"/>
    <w:rsid w:val="00CC1E3F"/>
    <w:rsid w:val="00CC31BB"/>
    <w:rsid w:val="00CC4477"/>
    <w:rsid w:val="00CC7525"/>
    <w:rsid w:val="00CD2470"/>
    <w:rsid w:val="00CD2C44"/>
    <w:rsid w:val="00CD31FC"/>
    <w:rsid w:val="00CD3563"/>
    <w:rsid w:val="00CD72A5"/>
    <w:rsid w:val="00CF1D97"/>
    <w:rsid w:val="00CF2499"/>
    <w:rsid w:val="00CF384D"/>
    <w:rsid w:val="00CF552D"/>
    <w:rsid w:val="00CF6D54"/>
    <w:rsid w:val="00D07B34"/>
    <w:rsid w:val="00D11B61"/>
    <w:rsid w:val="00D120C5"/>
    <w:rsid w:val="00D130AA"/>
    <w:rsid w:val="00D1329E"/>
    <w:rsid w:val="00D13AFE"/>
    <w:rsid w:val="00D239F8"/>
    <w:rsid w:val="00D23D25"/>
    <w:rsid w:val="00D30CEA"/>
    <w:rsid w:val="00D32049"/>
    <w:rsid w:val="00D342E3"/>
    <w:rsid w:val="00D42A5A"/>
    <w:rsid w:val="00D459A2"/>
    <w:rsid w:val="00D45FE2"/>
    <w:rsid w:val="00D46295"/>
    <w:rsid w:val="00D5459B"/>
    <w:rsid w:val="00D54B0A"/>
    <w:rsid w:val="00D553B0"/>
    <w:rsid w:val="00D56453"/>
    <w:rsid w:val="00D57021"/>
    <w:rsid w:val="00D61388"/>
    <w:rsid w:val="00D67878"/>
    <w:rsid w:val="00D70352"/>
    <w:rsid w:val="00D7112E"/>
    <w:rsid w:val="00D769B4"/>
    <w:rsid w:val="00D828E5"/>
    <w:rsid w:val="00D84023"/>
    <w:rsid w:val="00D85F7D"/>
    <w:rsid w:val="00D87152"/>
    <w:rsid w:val="00D87178"/>
    <w:rsid w:val="00D90206"/>
    <w:rsid w:val="00D90526"/>
    <w:rsid w:val="00D94177"/>
    <w:rsid w:val="00DA0C49"/>
    <w:rsid w:val="00DA1D21"/>
    <w:rsid w:val="00DA5202"/>
    <w:rsid w:val="00DA6C06"/>
    <w:rsid w:val="00DA6EC0"/>
    <w:rsid w:val="00DA7747"/>
    <w:rsid w:val="00DB25E5"/>
    <w:rsid w:val="00DB4FEC"/>
    <w:rsid w:val="00DB7C3E"/>
    <w:rsid w:val="00DC03B7"/>
    <w:rsid w:val="00DC130F"/>
    <w:rsid w:val="00DC7C4E"/>
    <w:rsid w:val="00DD0F84"/>
    <w:rsid w:val="00DD18D6"/>
    <w:rsid w:val="00DD1F8E"/>
    <w:rsid w:val="00DD3D83"/>
    <w:rsid w:val="00DD453B"/>
    <w:rsid w:val="00DE0693"/>
    <w:rsid w:val="00DE0A2D"/>
    <w:rsid w:val="00DE1C09"/>
    <w:rsid w:val="00DE2906"/>
    <w:rsid w:val="00DE7F96"/>
    <w:rsid w:val="00DF05A3"/>
    <w:rsid w:val="00DF0B43"/>
    <w:rsid w:val="00DF22AB"/>
    <w:rsid w:val="00DF30FD"/>
    <w:rsid w:val="00DF315A"/>
    <w:rsid w:val="00DF4396"/>
    <w:rsid w:val="00DF55A6"/>
    <w:rsid w:val="00DF6DC4"/>
    <w:rsid w:val="00E00A46"/>
    <w:rsid w:val="00E024A7"/>
    <w:rsid w:val="00E02740"/>
    <w:rsid w:val="00E0337D"/>
    <w:rsid w:val="00E03504"/>
    <w:rsid w:val="00E106D3"/>
    <w:rsid w:val="00E128A8"/>
    <w:rsid w:val="00E13B25"/>
    <w:rsid w:val="00E152C4"/>
    <w:rsid w:val="00E1541C"/>
    <w:rsid w:val="00E16214"/>
    <w:rsid w:val="00E16F85"/>
    <w:rsid w:val="00E2112F"/>
    <w:rsid w:val="00E21A36"/>
    <w:rsid w:val="00E22E23"/>
    <w:rsid w:val="00E23B35"/>
    <w:rsid w:val="00E26108"/>
    <w:rsid w:val="00E30802"/>
    <w:rsid w:val="00E3190E"/>
    <w:rsid w:val="00E32149"/>
    <w:rsid w:val="00E3567A"/>
    <w:rsid w:val="00E35FD0"/>
    <w:rsid w:val="00E37760"/>
    <w:rsid w:val="00E42F4C"/>
    <w:rsid w:val="00E4398B"/>
    <w:rsid w:val="00E46CB2"/>
    <w:rsid w:val="00E51C07"/>
    <w:rsid w:val="00E53C93"/>
    <w:rsid w:val="00E54C76"/>
    <w:rsid w:val="00E60E33"/>
    <w:rsid w:val="00E63301"/>
    <w:rsid w:val="00E6481C"/>
    <w:rsid w:val="00E70AD7"/>
    <w:rsid w:val="00E745A3"/>
    <w:rsid w:val="00E81C73"/>
    <w:rsid w:val="00E81EC6"/>
    <w:rsid w:val="00E84622"/>
    <w:rsid w:val="00E86C1C"/>
    <w:rsid w:val="00E8707E"/>
    <w:rsid w:val="00E871AF"/>
    <w:rsid w:val="00E90A71"/>
    <w:rsid w:val="00E91123"/>
    <w:rsid w:val="00E92E28"/>
    <w:rsid w:val="00E961CC"/>
    <w:rsid w:val="00EA27BB"/>
    <w:rsid w:val="00EA64E9"/>
    <w:rsid w:val="00EA7720"/>
    <w:rsid w:val="00EB3069"/>
    <w:rsid w:val="00EC0F8D"/>
    <w:rsid w:val="00EC12EB"/>
    <w:rsid w:val="00EC7C33"/>
    <w:rsid w:val="00ED0CAA"/>
    <w:rsid w:val="00ED3F6F"/>
    <w:rsid w:val="00EE6ADE"/>
    <w:rsid w:val="00EF081F"/>
    <w:rsid w:val="00EF0A70"/>
    <w:rsid w:val="00EF3FAA"/>
    <w:rsid w:val="00F026E4"/>
    <w:rsid w:val="00F03FA0"/>
    <w:rsid w:val="00F050FD"/>
    <w:rsid w:val="00F0583E"/>
    <w:rsid w:val="00F05B68"/>
    <w:rsid w:val="00F10CA7"/>
    <w:rsid w:val="00F13F6A"/>
    <w:rsid w:val="00F1514B"/>
    <w:rsid w:val="00F20122"/>
    <w:rsid w:val="00F24072"/>
    <w:rsid w:val="00F27317"/>
    <w:rsid w:val="00F27AEA"/>
    <w:rsid w:val="00F302B4"/>
    <w:rsid w:val="00F324A0"/>
    <w:rsid w:val="00F37AAE"/>
    <w:rsid w:val="00F41C3F"/>
    <w:rsid w:val="00F44993"/>
    <w:rsid w:val="00F46A24"/>
    <w:rsid w:val="00F46C91"/>
    <w:rsid w:val="00F51973"/>
    <w:rsid w:val="00F55EE8"/>
    <w:rsid w:val="00F70D8C"/>
    <w:rsid w:val="00F71598"/>
    <w:rsid w:val="00F71C82"/>
    <w:rsid w:val="00F74A12"/>
    <w:rsid w:val="00F74E80"/>
    <w:rsid w:val="00F75D03"/>
    <w:rsid w:val="00F81A04"/>
    <w:rsid w:val="00F8325B"/>
    <w:rsid w:val="00F8361A"/>
    <w:rsid w:val="00F83BC1"/>
    <w:rsid w:val="00F86214"/>
    <w:rsid w:val="00F94C9C"/>
    <w:rsid w:val="00F94F65"/>
    <w:rsid w:val="00F96C41"/>
    <w:rsid w:val="00FA5404"/>
    <w:rsid w:val="00FB1A3B"/>
    <w:rsid w:val="00FB1E1F"/>
    <w:rsid w:val="00FB6A77"/>
    <w:rsid w:val="00FB7130"/>
    <w:rsid w:val="00FB730A"/>
    <w:rsid w:val="00FC3118"/>
    <w:rsid w:val="00FC387F"/>
    <w:rsid w:val="00FC5D95"/>
    <w:rsid w:val="00FD0383"/>
    <w:rsid w:val="00FD354C"/>
    <w:rsid w:val="00FD5CE2"/>
    <w:rsid w:val="00FD7820"/>
    <w:rsid w:val="00FE13DA"/>
    <w:rsid w:val="00FF06FC"/>
    <w:rsid w:val="00FF495A"/>
    <w:rsid w:val="0278055C"/>
    <w:rsid w:val="035CFB36"/>
    <w:rsid w:val="044BA9BE"/>
    <w:rsid w:val="052D91E3"/>
    <w:rsid w:val="05C96D18"/>
    <w:rsid w:val="05FF5D0A"/>
    <w:rsid w:val="074FBB92"/>
    <w:rsid w:val="078180CC"/>
    <w:rsid w:val="07B5FD79"/>
    <w:rsid w:val="0A9FBED1"/>
    <w:rsid w:val="0BEBE07F"/>
    <w:rsid w:val="0C992094"/>
    <w:rsid w:val="0D953381"/>
    <w:rsid w:val="0EEBC2A2"/>
    <w:rsid w:val="0F6FEDFD"/>
    <w:rsid w:val="150578E5"/>
    <w:rsid w:val="15826177"/>
    <w:rsid w:val="16384125"/>
    <w:rsid w:val="16F4D510"/>
    <w:rsid w:val="17968600"/>
    <w:rsid w:val="184EE4E9"/>
    <w:rsid w:val="18584365"/>
    <w:rsid w:val="188B927A"/>
    <w:rsid w:val="18F685C2"/>
    <w:rsid w:val="1A3319C7"/>
    <w:rsid w:val="1B242600"/>
    <w:rsid w:val="1B50555C"/>
    <w:rsid w:val="1B756736"/>
    <w:rsid w:val="1BAD7FAE"/>
    <w:rsid w:val="1BFD442E"/>
    <w:rsid w:val="1D4C4AA8"/>
    <w:rsid w:val="1D7EAC13"/>
    <w:rsid w:val="1FEC6CE3"/>
    <w:rsid w:val="2054605A"/>
    <w:rsid w:val="220F61D4"/>
    <w:rsid w:val="235B4CD5"/>
    <w:rsid w:val="24891D9B"/>
    <w:rsid w:val="2529898E"/>
    <w:rsid w:val="254BAB5C"/>
    <w:rsid w:val="25C05076"/>
    <w:rsid w:val="2826659E"/>
    <w:rsid w:val="292C8949"/>
    <w:rsid w:val="29E7541C"/>
    <w:rsid w:val="2A160DC4"/>
    <w:rsid w:val="2A750964"/>
    <w:rsid w:val="2B0876AC"/>
    <w:rsid w:val="2C89CA76"/>
    <w:rsid w:val="2D067C28"/>
    <w:rsid w:val="2E31B309"/>
    <w:rsid w:val="2EC8574A"/>
    <w:rsid w:val="2FD744EB"/>
    <w:rsid w:val="2FF89A5A"/>
    <w:rsid w:val="301F8BBE"/>
    <w:rsid w:val="3029F79A"/>
    <w:rsid w:val="30BC7753"/>
    <w:rsid w:val="318B3350"/>
    <w:rsid w:val="3198E8BC"/>
    <w:rsid w:val="32774475"/>
    <w:rsid w:val="32A6F83C"/>
    <w:rsid w:val="3317E22D"/>
    <w:rsid w:val="3359D8AB"/>
    <w:rsid w:val="34AE69AE"/>
    <w:rsid w:val="34D45B09"/>
    <w:rsid w:val="3513E3E0"/>
    <w:rsid w:val="35D2357A"/>
    <w:rsid w:val="360C69DD"/>
    <w:rsid w:val="377543B3"/>
    <w:rsid w:val="37C33AD8"/>
    <w:rsid w:val="3841B81F"/>
    <w:rsid w:val="386D1A30"/>
    <w:rsid w:val="39BBD043"/>
    <w:rsid w:val="39DE3F31"/>
    <w:rsid w:val="3A31D6AE"/>
    <w:rsid w:val="3AC21CE0"/>
    <w:rsid w:val="3ADE3A01"/>
    <w:rsid w:val="3BB0991B"/>
    <w:rsid w:val="3DDD23ED"/>
    <w:rsid w:val="3ED54AD6"/>
    <w:rsid w:val="3FF078A1"/>
    <w:rsid w:val="40737B0B"/>
    <w:rsid w:val="42608F2E"/>
    <w:rsid w:val="4353F47C"/>
    <w:rsid w:val="45FC1124"/>
    <w:rsid w:val="4693393B"/>
    <w:rsid w:val="46EFE75D"/>
    <w:rsid w:val="4B5400D8"/>
    <w:rsid w:val="4BA89F8C"/>
    <w:rsid w:val="4C2C7FB3"/>
    <w:rsid w:val="4D20C8A3"/>
    <w:rsid w:val="4E5DDF70"/>
    <w:rsid w:val="4F9A3A87"/>
    <w:rsid w:val="4FD826F2"/>
    <w:rsid w:val="5068A0C2"/>
    <w:rsid w:val="5086BDF1"/>
    <w:rsid w:val="5255E52A"/>
    <w:rsid w:val="530FB9BB"/>
    <w:rsid w:val="540544B7"/>
    <w:rsid w:val="54959B9D"/>
    <w:rsid w:val="55419CD8"/>
    <w:rsid w:val="55A9F252"/>
    <w:rsid w:val="57EFC692"/>
    <w:rsid w:val="59C82C1A"/>
    <w:rsid w:val="5A294AFE"/>
    <w:rsid w:val="5A9C6A60"/>
    <w:rsid w:val="5AA10A71"/>
    <w:rsid w:val="5B447C22"/>
    <w:rsid w:val="5B85F2B2"/>
    <w:rsid w:val="5DEB68A0"/>
    <w:rsid w:val="5ECA5F1C"/>
    <w:rsid w:val="5EE529EF"/>
    <w:rsid w:val="5F07ADD5"/>
    <w:rsid w:val="5FCD88BC"/>
    <w:rsid w:val="60A09F9F"/>
    <w:rsid w:val="6201875B"/>
    <w:rsid w:val="63C8E51C"/>
    <w:rsid w:val="63D3B5D2"/>
    <w:rsid w:val="65F78DAB"/>
    <w:rsid w:val="66A0E9BD"/>
    <w:rsid w:val="67839C15"/>
    <w:rsid w:val="68248014"/>
    <w:rsid w:val="6940E23B"/>
    <w:rsid w:val="6A47883C"/>
    <w:rsid w:val="6CFE5CC4"/>
    <w:rsid w:val="6CFF3D24"/>
    <w:rsid w:val="6D5C3163"/>
    <w:rsid w:val="6DEC1E49"/>
    <w:rsid w:val="6F4F5922"/>
    <w:rsid w:val="6FC40197"/>
    <w:rsid w:val="700792DF"/>
    <w:rsid w:val="70643224"/>
    <w:rsid w:val="706AF918"/>
    <w:rsid w:val="71937E08"/>
    <w:rsid w:val="71CEBBFF"/>
    <w:rsid w:val="7226EB2D"/>
    <w:rsid w:val="7253CC03"/>
    <w:rsid w:val="731B1E99"/>
    <w:rsid w:val="747026EE"/>
    <w:rsid w:val="74B936D7"/>
    <w:rsid w:val="75046CB2"/>
    <w:rsid w:val="76EE51C2"/>
    <w:rsid w:val="7793E312"/>
    <w:rsid w:val="7814A507"/>
    <w:rsid w:val="794DB956"/>
    <w:rsid w:val="7CFCFFDD"/>
    <w:rsid w:val="7D007935"/>
    <w:rsid w:val="7E30DB1E"/>
    <w:rsid w:val="7E6CAAAB"/>
    <w:rsid w:val="7E8CB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DDA4"/>
  <w15:chartTrackingRefBased/>
  <w15:docId w15:val="{51BB39C5-0CC9-406F-9C30-E25A625B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A4"/>
    <w:pPr>
      <w:spacing w:line="240" w:lineRule="auto"/>
    </w:pPr>
    <w:rPr>
      <w:rFonts w:ascii="Segoe UI" w:hAnsi="Segoe UI"/>
      <w:sz w:val="22"/>
      <w:lang w:val="en-US"/>
    </w:rPr>
  </w:style>
  <w:style w:type="paragraph" w:styleId="Overskrift1">
    <w:name w:val="heading 1"/>
    <w:basedOn w:val="Normal"/>
    <w:next w:val="Normal"/>
    <w:link w:val="Overskrift1Tegn"/>
    <w:uiPriority w:val="9"/>
    <w:qFormat/>
    <w:rsid w:val="00BD3058"/>
    <w:pPr>
      <w:keepNext/>
      <w:keepLines/>
      <w:spacing w:before="360" w:after="80"/>
      <w:outlineLvl w:val="0"/>
    </w:pPr>
    <w:rPr>
      <w:rFonts w:asciiTheme="majorHAnsi" w:eastAsiaTheme="majorEastAsia" w:hAnsiTheme="majorHAnsi" w:cstheme="majorBidi"/>
      <w:color w:val="004225"/>
      <w:sz w:val="40"/>
      <w:szCs w:val="40"/>
    </w:rPr>
  </w:style>
  <w:style w:type="paragraph" w:styleId="Overskrift2">
    <w:name w:val="heading 2"/>
    <w:basedOn w:val="Normal"/>
    <w:next w:val="Normal"/>
    <w:link w:val="Overskrift2Tegn"/>
    <w:uiPriority w:val="9"/>
    <w:unhideWhenUsed/>
    <w:qFormat/>
    <w:rsid w:val="00CB18B5"/>
    <w:pPr>
      <w:keepNext/>
      <w:keepLines/>
      <w:spacing w:before="160" w:after="80"/>
      <w:outlineLvl w:val="1"/>
    </w:pPr>
    <w:rPr>
      <w:rFonts w:ascii="Segoe UI Light" w:eastAsiaTheme="majorEastAsia" w:hAnsi="Segoe UI Light" w:cstheme="majorBidi"/>
      <w:color w:val="004225"/>
      <w:sz w:val="32"/>
      <w:szCs w:val="32"/>
    </w:rPr>
  </w:style>
  <w:style w:type="paragraph" w:styleId="Overskrift3">
    <w:name w:val="heading 3"/>
    <w:basedOn w:val="Normal"/>
    <w:next w:val="Normal"/>
    <w:link w:val="Overskrift3Tegn"/>
    <w:uiPriority w:val="9"/>
    <w:semiHidden/>
    <w:unhideWhenUsed/>
    <w:qFormat/>
    <w:rsid w:val="008A1C5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1C5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A1C5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1C5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1C5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1C5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1C5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D3058"/>
    <w:rPr>
      <w:rFonts w:asciiTheme="majorHAnsi" w:eastAsiaTheme="majorEastAsia" w:hAnsiTheme="majorHAnsi" w:cstheme="majorBidi"/>
      <w:color w:val="004225"/>
      <w:sz w:val="40"/>
      <w:szCs w:val="40"/>
      <w:lang w:val="en-US"/>
    </w:rPr>
  </w:style>
  <w:style w:type="character" w:customStyle="1" w:styleId="Overskrift2Tegn">
    <w:name w:val="Overskrift 2 Tegn"/>
    <w:basedOn w:val="Standardskriftforavsnitt"/>
    <w:link w:val="Overskrift2"/>
    <w:uiPriority w:val="9"/>
    <w:rsid w:val="002D1040"/>
    <w:rPr>
      <w:rFonts w:ascii="Segoe UI Light" w:eastAsiaTheme="majorEastAsia" w:hAnsi="Segoe UI Light" w:cstheme="majorBidi"/>
      <w:color w:val="004225"/>
      <w:sz w:val="32"/>
      <w:szCs w:val="32"/>
      <w:lang w:val="en-US"/>
    </w:rPr>
  </w:style>
  <w:style w:type="character" w:customStyle="1" w:styleId="Overskrift3Tegn">
    <w:name w:val="Overskrift 3 Tegn"/>
    <w:basedOn w:val="Standardskriftforavsnitt"/>
    <w:link w:val="Overskrift3"/>
    <w:uiPriority w:val="9"/>
    <w:semiHidden/>
    <w:rsid w:val="008A1C5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A1C5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A1C5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A1C5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A1C5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A1C5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A1C5A"/>
    <w:rPr>
      <w:rFonts w:eastAsiaTheme="majorEastAsia" w:cstheme="majorBidi"/>
      <w:color w:val="272727" w:themeColor="text1" w:themeTint="D8"/>
    </w:rPr>
  </w:style>
  <w:style w:type="paragraph" w:styleId="Tittel">
    <w:name w:val="Title"/>
    <w:basedOn w:val="Normal"/>
    <w:next w:val="Normal"/>
    <w:link w:val="TittelTegn"/>
    <w:uiPriority w:val="10"/>
    <w:qFormat/>
    <w:rsid w:val="008A1C5A"/>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A1C5A"/>
    <w:rPr>
      <w:rFonts w:asciiTheme="majorHAnsi" w:eastAsiaTheme="majorEastAsia" w:hAnsiTheme="majorHAnsi" w:cstheme="majorBidi"/>
      <w:spacing w:val="-10"/>
      <w:kern w:val="28"/>
      <w:sz w:val="56"/>
      <w:szCs w:val="56"/>
      <w:lang w:val="en-US"/>
    </w:rPr>
  </w:style>
  <w:style w:type="paragraph" w:styleId="Undertittel">
    <w:name w:val="Subtitle"/>
    <w:basedOn w:val="Normal"/>
    <w:next w:val="Normal"/>
    <w:link w:val="UndertittelTegn"/>
    <w:uiPriority w:val="11"/>
    <w:qFormat/>
    <w:rsid w:val="008A1C5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A1C5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A1C5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A1C5A"/>
    <w:rPr>
      <w:i/>
      <w:iCs/>
      <w:color w:val="404040" w:themeColor="text1" w:themeTint="BF"/>
    </w:rPr>
  </w:style>
  <w:style w:type="paragraph" w:styleId="Listeavsnitt">
    <w:name w:val="List Paragraph"/>
    <w:basedOn w:val="Normal"/>
    <w:uiPriority w:val="34"/>
    <w:qFormat/>
    <w:rsid w:val="008A1C5A"/>
    <w:pPr>
      <w:ind w:left="720"/>
      <w:contextualSpacing/>
    </w:pPr>
  </w:style>
  <w:style w:type="character" w:styleId="Sterkutheving">
    <w:name w:val="Intense Emphasis"/>
    <w:basedOn w:val="Standardskriftforavsnitt"/>
    <w:uiPriority w:val="21"/>
    <w:qFormat/>
    <w:rsid w:val="008A1C5A"/>
    <w:rPr>
      <w:i/>
      <w:iCs/>
      <w:color w:val="0F4761" w:themeColor="accent1" w:themeShade="BF"/>
    </w:rPr>
  </w:style>
  <w:style w:type="paragraph" w:styleId="Sterktsitat">
    <w:name w:val="Intense Quote"/>
    <w:basedOn w:val="Normal"/>
    <w:next w:val="Normal"/>
    <w:link w:val="SterktsitatTegn"/>
    <w:uiPriority w:val="30"/>
    <w:qFormat/>
    <w:rsid w:val="008A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A1C5A"/>
    <w:rPr>
      <w:i/>
      <w:iCs/>
      <w:color w:val="0F4761" w:themeColor="accent1" w:themeShade="BF"/>
    </w:rPr>
  </w:style>
  <w:style w:type="character" w:styleId="Sterkreferanse">
    <w:name w:val="Intense Reference"/>
    <w:basedOn w:val="Standardskriftforavsnitt"/>
    <w:uiPriority w:val="32"/>
    <w:qFormat/>
    <w:rsid w:val="008A1C5A"/>
    <w:rPr>
      <w:b/>
      <w:bCs/>
      <w:smallCaps/>
      <w:color w:val="0F4761" w:themeColor="accent1" w:themeShade="BF"/>
      <w:spacing w:val="5"/>
    </w:rPr>
  </w:style>
  <w:style w:type="paragraph" w:styleId="Topptekst">
    <w:name w:val="header"/>
    <w:basedOn w:val="Normal"/>
    <w:link w:val="TopptekstTegn"/>
    <w:uiPriority w:val="99"/>
    <w:unhideWhenUsed/>
    <w:rsid w:val="008D6AA4"/>
    <w:pPr>
      <w:tabs>
        <w:tab w:val="center" w:pos="4513"/>
        <w:tab w:val="right" w:pos="9026"/>
      </w:tabs>
      <w:spacing w:after="0"/>
    </w:pPr>
  </w:style>
  <w:style w:type="character" w:customStyle="1" w:styleId="TopptekstTegn">
    <w:name w:val="Topptekst Tegn"/>
    <w:basedOn w:val="Standardskriftforavsnitt"/>
    <w:link w:val="Topptekst"/>
    <w:uiPriority w:val="99"/>
    <w:rsid w:val="008D6AA4"/>
    <w:rPr>
      <w:rFonts w:ascii="Segoe UI" w:hAnsi="Segoe UI"/>
      <w:sz w:val="22"/>
      <w:lang w:val="en-US"/>
    </w:rPr>
  </w:style>
  <w:style w:type="paragraph" w:styleId="Bunntekst">
    <w:name w:val="footer"/>
    <w:basedOn w:val="Normal"/>
    <w:link w:val="BunntekstTegn"/>
    <w:uiPriority w:val="99"/>
    <w:unhideWhenUsed/>
    <w:rsid w:val="008D6AA4"/>
    <w:pPr>
      <w:tabs>
        <w:tab w:val="center" w:pos="4513"/>
        <w:tab w:val="right" w:pos="9026"/>
      </w:tabs>
      <w:spacing w:after="0"/>
    </w:pPr>
  </w:style>
  <w:style w:type="character" w:customStyle="1" w:styleId="BunntekstTegn">
    <w:name w:val="Bunntekst Tegn"/>
    <w:basedOn w:val="Standardskriftforavsnitt"/>
    <w:link w:val="Bunntekst"/>
    <w:uiPriority w:val="99"/>
    <w:rsid w:val="008D6AA4"/>
    <w:rPr>
      <w:rFonts w:ascii="Segoe UI" w:hAnsi="Segoe UI"/>
      <w:sz w:val="22"/>
      <w:lang w:val="en-US"/>
    </w:rPr>
  </w:style>
  <w:style w:type="character" w:styleId="Hyperkobling">
    <w:name w:val="Hyperlink"/>
    <w:basedOn w:val="Standardskriftforavsnitt"/>
    <w:uiPriority w:val="99"/>
    <w:unhideWhenUsed/>
    <w:rsid w:val="008D6AA4"/>
    <w:rPr>
      <w:color w:val="467886" w:themeColor="hyperlink"/>
      <w:u w:val="single"/>
    </w:rPr>
  </w:style>
  <w:style w:type="character" w:styleId="Sidetall">
    <w:name w:val="page number"/>
    <w:basedOn w:val="Standardskriftforavsnitt"/>
    <w:uiPriority w:val="99"/>
    <w:semiHidden/>
    <w:unhideWhenUsed/>
    <w:rsid w:val="008D6AA4"/>
  </w:style>
  <w:style w:type="paragraph" w:styleId="Fotnotetekst">
    <w:name w:val="footnote text"/>
    <w:basedOn w:val="Normal"/>
    <w:link w:val="FotnotetekstTegn"/>
    <w:uiPriority w:val="99"/>
    <w:semiHidden/>
    <w:unhideWhenUsed/>
    <w:rsid w:val="008D6AA4"/>
    <w:pPr>
      <w:spacing w:after="0"/>
    </w:pPr>
    <w:rPr>
      <w:sz w:val="20"/>
      <w:szCs w:val="20"/>
    </w:rPr>
  </w:style>
  <w:style w:type="character" w:customStyle="1" w:styleId="FotnotetekstTegn">
    <w:name w:val="Fotnotetekst Tegn"/>
    <w:basedOn w:val="Standardskriftforavsnitt"/>
    <w:link w:val="Fotnotetekst"/>
    <w:uiPriority w:val="99"/>
    <w:semiHidden/>
    <w:rsid w:val="008D6AA4"/>
    <w:rPr>
      <w:rFonts w:ascii="Segoe UI" w:hAnsi="Segoe UI"/>
      <w:sz w:val="20"/>
      <w:szCs w:val="20"/>
      <w:lang w:val="en-US"/>
    </w:rPr>
  </w:style>
  <w:style w:type="character" w:styleId="Fotnotereferanse">
    <w:name w:val="footnote reference"/>
    <w:basedOn w:val="Standardskriftforavsnitt"/>
    <w:uiPriority w:val="99"/>
    <w:semiHidden/>
    <w:unhideWhenUsed/>
    <w:rsid w:val="008D6AA4"/>
    <w:rPr>
      <w:vertAlign w:val="superscript"/>
    </w:rPr>
  </w:style>
  <w:style w:type="paragraph" w:styleId="Revisjon">
    <w:name w:val="Revision"/>
    <w:hidden/>
    <w:uiPriority w:val="99"/>
    <w:semiHidden/>
    <w:rsid w:val="000321E2"/>
    <w:pPr>
      <w:spacing w:after="0" w:line="240" w:lineRule="auto"/>
    </w:pPr>
    <w:rPr>
      <w:rFonts w:ascii="Segoe UI" w:hAnsi="Segoe UI"/>
      <w:sz w:val="22"/>
      <w:lang w:val="en-US"/>
    </w:rPr>
  </w:style>
  <w:style w:type="character" w:styleId="Merknadsreferanse">
    <w:name w:val="annotation reference"/>
    <w:basedOn w:val="Standardskriftforavsnitt"/>
    <w:uiPriority w:val="99"/>
    <w:semiHidden/>
    <w:unhideWhenUsed/>
    <w:rsid w:val="0018030B"/>
    <w:rPr>
      <w:sz w:val="16"/>
      <w:szCs w:val="16"/>
    </w:rPr>
  </w:style>
  <w:style w:type="paragraph" w:styleId="Merknadstekst">
    <w:name w:val="annotation text"/>
    <w:basedOn w:val="Normal"/>
    <w:link w:val="MerknadstekstTegn"/>
    <w:uiPriority w:val="99"/>
    <w:unhideWhenUsed/>
    <w:rsid w:val="0018030B"/>
    <w:rPr>
      <w:sz w:val="20"/>
      <w:szCs w:val="20"/>
    </w:rPr>
  </w:style>
  <w:style w:type="character" w:customStyle="1" w:styleId="MerknadstekstTegn">
    <w:name w:val="Merknadstekst Tegn"/>
    <w:basedOn w:val="Standardskriftforavsnitt"/>
    <w:link w:val="Merknadstekst"/>
    <w:uiPriority w:val="99"/>
    <w:rsid w:val="0018030B"/>
    <w:rPr>
      <w:rFonts w:ascii="Segoe UI" w:hAnsi="Segoe UI"/>
      <w:sz w:val="20"/>
      <w:szCs w:val="20"/>
      <w:lang w:val="en-US"/>
    </w:rPr>
  </w:style>
  <w:style w:type="paragraph" w:styleId="Kommentaremne">
    <w:name w:val="annotation subject"/>
    <w:basedOn w:val="Merknadstekst"/>
    <w:next w:val="Merknadstekst"/>
    <w:link w:val="KommentaremneTegn"/>
    <w:uiPriority w:val="99"/>
    <w:semiHidden/>
    <w:unhideWhenUsed/>
    <w:rsid w:val="0018030B"/>
    <w:rPr>
      <w:b/>
      <w:bCs/>
    </w:rPr>
  </w:style>
  <w:style w:type="character" w:customStyle="1" w:styleId="KommentaremneTegn">
    <w:name w:val="Kommentaremne Tegn"/>
    <w:basedOn w:val="MerknadstekstTegn"/>
    <w:link w:val="Kommentaremne"/>
    <w:uiPriority w:val="99"/>
    <w:semiHidden/>
    <w:rsid w:val="0018030B"/>
    <w:rPr>
      <w:rFonts w:ascii="Segoe UI" w:hAnsi="Segoe UI"/>
      <w:b/>
      <w:bCs/>
      <w:sz w:val="20"/>
      <w:szCs w:val="20"/>
      <w:lang w:val="en-US"/>
    </w:rPr>
  </w:style>
  <w:style w:type="character" w:styleId="Ulstomtale">
    <w:name w:val="Unresolved Mention"/>
    <w:basedOn w:val="Standardskriftforavsnitt"/>
    <w:uiPriority w:val="99"/>
    <w:semiHidden/>
    <w:unhideWhenUsed/>
    <w:rsid w:val="004D1D1E"/>
    <w:rPr>
      <w:color w:val="605E5C"/>
      <w:shd w:val="clear" w:color="auto" w:fill="E1DFDD"/>
    </w:rPr>
  </w:style>
  <w:style w:type="character" w:styleId="Fulgthyperkobling">
    <w:name w:val="FollowedHyperlink"/>
    <w:basedOn w:val="Standardskriftforavsnitt"/>
    <w:uiPriority w:val="99"/>
    <w:semiHidden/>
    <w:unhideWhenUsed/>
    <w:rsid w:val="00AF1CBE"/>
    <w:rPr>
      <w:color w:val="96607D" w:themeColor="followedHyperlink"/>
      <w:u w:val="single"/>
    </w:rPr>
  </w:style>
  <w:style w:type="character" w:styleId="Omtale">
    <w:name w:val="Mention"/>
    <w:basedOn w:val="Standardskriftforavsnitt"/>
    <w:uiPriority w:val="99"/>
    <w:unhideWhenUsed/>
    <w:rsid w:val="003112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600820">
      <w:bodyDiv w:val="1"/>
      <w:marLeft w:val="0"/>
      <w:marRight w:val="0"/>
      <w:marTop w:val="0"/>
      <w:marBottom w:val="0"/>
      <w:divBdr>
        <w:top w:val="none" w:sz="0" w:space="0" w:color="auto"/>
        <w:left w:val="none" w:sz="0" w:space="0" w:color="auto"/>
        <w:bottom w:val="none" w:sz="0" w:space="0" w:color="auto"/>
        <w:right w:val="none" w:sz="0" w:space="0" w:color="auto"/>
      </w:divBdr>
      <w:divsChild>
        <w:div w:id="52778041">
          <w:marLeft w:val="0"/>
          <w:marRight w:val="0"/>
          <w:marTop w:val="0"/>
          <w:marBottom w:val="0"/>
          <w:divBdr>
            <w:top w:val="none" w:sz="0" w:space="0" w:color="auto"/>
            <w:left w:val="none" w:sz="0" w:space="0" w:color="auto"/>
            <w:bottom w:val="none" w:sz="0" w:space="0" w:color="auto"/>
            <w:right w:val="none" w:sz="0" w:space="0" w:color="auto"/>
          </w:divBdr>
        </w:div>
        <w:div w:id="595022849">
          <w:marLeft w:val="0"/>
          <w:marRight w:val="0"/>
          <w:marTop w:val="0"/>
          <w:marBottom w:val="0"/>
          <w:divBdr>
            <w:top w:val="none" w:sz="0" w:space="0" w:color="auto"/>
            <w:left w:val="none" w:sz="0" w:space="0" w:color="auto"/>
            <w:bottom w:val="none" w:sz="0" w:space="0" w:color="auto"/>
            <w:right w:val="none" w:sz="0" w:space="0" w:color="auto"/>
          </w:divBdr>
        </w:div>
        <w:div w:id="784276989">
          <w:marLeft w:val="0"/>
          <w:marRight w:val="0"/>
          <w:marTop w:val="0"/>
          <w:marBottom w:val="0"/>
          <w:divBdr>
            <w:top w:val="none" w:sz="0" w:space="0" w:color="auto"/>
            <w:left w:val="none" w:sz="0" w:space="0" w:color="auto"/>
            <w:bottom w:val="none" w:sz="0" w:space="0" w:color="auto"/>
            <w:right w:val="none" w:sz="0" w:space="0" w:color="auto"/>
          </w:divBdr>
        </w:div>
        <w:div w:id="1053387766">
          <w:marLeft w:val="0"/>
          <w:marRight w:val="0"/>
          <w:marTop w:val="0"/>
          <w:marBottom w:val="0"/>
          <w:divBdr>
            <w:top w:val="none" w:sz="0" w:space="0" w:color="auto"/>
            <w:left w:val="none" w:sz="0" w:space="0" w:color="auto"/>
            <w:bottom w:val="none" w:sz="0" w:space="0" w:color="auto"/>
            <w:right w:val="none" w:sz="0" w:space="0" w:color="auto"/>
          </w:divBdr>
        </w:div>
        <w:div w:id="1088621282">
          <w:marLeft w:val="0"/>
          <w:marRight w:val="0"/>
          <w:marTop w:val="0"/>
          <w:marBottom w:val="0"/>
          <w:divBdr>
            <w:top w:val="none" w:sz="0" w:space="0" w:color="auto"/>
            <w:left w:val="none" w:sz="0" w:space="0" w:color="auto"/>
            <w:bottom w:val="none" w:sz="0" w:space="0" w:color="auto"/>
            <w:right w:val="none" w:sz="0" w:space="0" w:color="auto"/>
          </w:divBdr>
        </w:div>
        <w:div w:id="1372919920">
          <w:marLeft w:val="0"/>
          <w:marRight w:val="0"/>
          <w:marTop w:val="0"/>
          <w:marBottom w:val="0"/>
          <w:divBdr>
            <w:top w:val="none" w:sz="0" w:space="0" w:color="auto"/>
            <w:left w:val="none" w:sz="0" w:space="0" w:color="auto"/>
            <w:bottom w:val="none" w:sz="0" w:space="0" w:color="auto"/>
            <w:right w:val="none" w:sz="0" w:space="0" w:color="auto"/>
          </w:divBdr>
        </w:div>
        <w:div w:id="1650791416">
          <w:marLeft w:val="0"/>
          <w:marRight w:val="0"/>
          <w:marTop w:val="0"/>
          <w:marBottom w:val="0"/>
          <w:divBdr>
            <w:top w:val="none" w:sz="0" w:space="0" w:color="auto"/>
            <w:left w:val="none" w:sz="0" w:space="0" w:color="auto"/>
            <w:bottom w:val="none" w:sz="0" w:space="0" w:color="auto"/>
            <w:right w:val="none" w:sz="0" w:space="0" w:color="auto"/>
          </w:divBdr>
        </w:div>
      </w:divsChild>
    </w:div>
    <w:div w:id="918830151">
      <w:bodyDiv w:val="1"/>
      <w:marLeft w:val="0"/>
      <w:marRight w:val="0"/>
      <w:marTop w:val="0"/>
      <w:marBottom w:val="0"/>
      <w:divBdr>
        <w:top w:val="none" w:sz="0" w:space="0" w:color="auto"/>
        <w:left w:val="none" w:sz="0" w:space="0" w:color="auto"/>
        <w:bottom w:val="none" w:sz="0" w:space="0" w:color="auto"/>
        <w:right w:val="none" w:sz="0" w:space="0" w:color="auto"/>
      </w:divBdr>
    </w:div>
    <w:div w:id="1055588508">
      <w:bodyDiv w:val="1"/>
      <w:marLeft w:val="0"/>
      <w:marRight w:val="0"/>
      <w:marTop w:val="0"/>
      <w:marBottom w:val="0"/>
      <w:divBdr>
        <w:top w:val="none" w:sz="0" w:space="0" w:color="auto"/>
        <w:left w:val="none" w:sz="0" w:space="0" w:color="auto"/>
        <w:bottom w:val="none" w:sz="0" w:space="0" w:color="auto"/>
        <w:right w:val="none" w:sz="0" w:space="0" w:color="auto"/>
      </w:divBdr>
    </w:div>
    <w:div w:id="1384211767">
      <w:bodyDiv w:val="1"/>
      <w:marLeft w:val="0"/>
      <w:marRight w:val="0"/>
      <w:marTop w:val="0"/>
      <w:marBottom w:val="0"/>
      <w:divBdr>
        <w:top w:val="none" w:sz="0" w:space="0" w:color="auto"/>
        <w:left w:val="none" w:sz="0" w:space="0" w:color="auto"/>
        <w:bottom w:val="none" w:sz="0" w:space="0" w:color="auto"/>
        <w:right w:val="none" w:sz="0" w:space="0" w:color="auto"/>
      </w:divBdr>
      <w:divsChild>
        <w:div w:id="92093364">
          <w:marLeft w:val="0"/>
          <w:marRight w:val="0"/>
          <w:marTop w:val="0"/>
          <w:marBottom w:val="0"/>
          <w:divBdr>
            <w:top w:val="none" w:sz="0" w:space="0" w:color="auto"/>
            <w:left w:val="none" w:sz="0" w:space="0" w:color="auto"/>
            <w:bottom w:val="none" w:sz="0" w:space="0" w:color="auto"/>
            <w:right w:val="none" w:sz="0" w:space="0" w:color="auto"/>
          </w:divBdr>
        </w:div>
        <w:div w:id="239757934">
          <w:marLeft w:val="0"/>
          <w:marRight w:val="0"/>
          <w:marTop w:val="0"/>
          <w:marBottom w:val="0"/>
          <w:divBdr>
            <w:top w:val="none" w:sz="0" w:space="0" w:color="auto"/>
            <w:left w:val="none" w:sz="0" w:space="0" w:color="auto"/>
            <w:bottom w:val="none" w:sz="0" w:space="0" w:color="auto"/>
            <w:right w:val="none" w:sz="0" w:space="0" w:color="auto"/>
          </w:divBdr>
        </w:div>
        <w:div w:id="440760824">
          <w:marLeft w:val="0"/>
          <w:marRight w:val="0"/>
          <w:marTop w:val="0"/>
          <w:marBottom w:val="0"/>
          <w:divBdr>
            <w:top w:val="none" w:sz="0" w:space="0" w:color="auto"/>
            <w:left w:val="none" w:sz="0" w:space="0" w:color="auto"/>
            <w:bottom w:val="none" w:sz="0" w:space="0" w:color="auto"/>
            <w:right w:val="none" w:sz="0" w:space="0" w:color="auto"/>
          </w:divBdr>
        </w:div>
        <w:div w:id="753668426">
          <w:marLeft w:val="0"/>
          <w:marRight w:val="0"/>
          <w:marTop w:val="0"/>
          <w:marBottom w:val="0"/>
          <w:divBdr>
            <w:top w:val="none" w:sz="0" w:space="0" w:color="auto"/>
            <w:left w:val="none" w:sz="0" w:space="0" w:color="auto"/>
            <w:bottom w:val="none" w:sz="0" w:space="0" w:color="auto"/>
            <w:right w:val="none" w:sz="0" w:space="0" w:color="auto"/>
          </w:divBdr>
        </w:div>
        <w:div w:id="1000739759">
          <w:marLeft w:val="0"/>
          <w:marRight w:val="0"/>
          <w:marTop w:val="0"/>
          <w:marBottom w:val="0"/>
          <w:divBdr>
            <w:top w:val="none" w:sz="0" w:space="0" w:color="auto"/>
            <w:left w:val="none" w:sz="0" w:space="0" w:color="auto"/>
            <w:bottom w:val="none" w:sz="0" w:space="0" w:color="auto"/>
            <w:right w:val="none" w:sz="0" w:space="0" w:color="auto"/>
          </w:divBdr>
        </w:div>
        <w:div w:id="1080758982">
          <w:marLeft w:val="0"/>
          <w:marRight w:val="0"/>
          <w:marTop w:val="0"/>
          <w:marBottom w:val="0"/>
          <w:divBdr>
            <w:top w:val="none" w:sz="0" w:space="0" w:color="auto"/>
            <w:left w:val="none" w:sz="0" w:space="0" w:color="auto"/>
            <w:bottom w:val="none" w:sz="0" w:space="0" w:color="auto"/>
            <w:right w:val="none" w:sz="0" w:space="0" w:color="auto"/>
          </w:divBdr>
        </w:div>
        <w:div w:id="125652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post@psykologforeningen.no" TargetMode="External"/><Relationship Id="rId1" Type="http://schemas.openxmlformats.org/officeDocument/2006/relationships/hyperlink" Target="https://www.psykologforeningen.n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post@psykologforeningen.no" TargetMode="External"/><Relationship Id="rId1" Type="http://schemas.openxmlformats.org/officeDocument/2006/relationships/hyperlink" Target="https://www.psykologforeningen.n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sloeconomics.no/2022/06/15/psykiske-helsetjenester-og-tilgang-tilpsykologtjenester-i-norge/" TargetMode="External"/><Relationship Id="rId2" Type="http://schemas.openxmlformats.org/officeDocument/2006/relationships/hyperlink" Target="https://www.psykologforeningen.no/aktuelt/stort-behov-for-psykologkompetanse-i-skolene" TargetMode="External"/><Relationship Id="rId1" Type="http://schemas.openxmlformats.org/officeDocument/2006/relationships/hyperlink" Target="https://www.riksrevisjonen.no/rapporter-mappe/no-2020-2021/undersokelse-av-psykiske-helsetjenes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kstdokument" ma:contentTypeID="0x01010027399BDA455B493DBFDF30E876AC73C30047D9827E9895B04C906E4D94FE33F0D4" ma:contentTypeVersion="16" ma:contentTypeDescription="Opprett et nytt dokument." ma:contentTypeScope="" ma:versionID="7c7388c272a9eaa5bded29cc00a63ee2">
  <xsd:schema xmlns:xsd="http://www.w3.org/2001/XMLSchema" xmlns:xs="http://www.w3.org/2001/XMLSchema" xmlns:p="http://schemas.microsoft.com/office/2006/metadata/properties" xmlns:ns1="http://schemas.microsoft.com/sharepoint/v3" xmlns:ns2="c97bfda2-f250-45f3-877b-6f3a0e8e8788" xmlns:ns3="888ceaa0-6d71-4366-a8a6-012c2d8fc17b" targetNamespace="http://schemas.microsoft.com/office/2006/metadata/properties" ma:root="true" ma:fieldsID="2053ec7462009e55037113b525100c83" ns1:_="" ns2:_="" ns3:_="">
    <xsd:import namespace="http://schemas.microsoft.com/sharepoint/v3"/>
    <xsd:import namespace="c97bfda2-f250-45f3-877b-6f3a0e8e8788"/>
    <xsd:import namespace="888ceaa0-6d71-4366-a8a6-012c2d8fc17b"/>
    <xsd:element name="properties">
      <xsd:complexType>
        <xsd:sequence>
          <xsd:element name="documentManagement">
            <xsd:complexType>
              <xsd:all>
                <xsd:element ref="ns1:AssignedTo" minOccurs="0"/>
                <xsd:element ref="ns2:SnoDokumenttype" minOccurs="0"/>
                <xsd:element ref="ns2:SnoArkivpliktig"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7bfda2-f250-45f3-877b-6f3a0e8e8788" elementFormDefault="qualified">
    <xsd:import namespace="http://schemas.microsoft.com/office/2006/documentManagement/types"/>
    <xsd:import namespace="http://schemas.microsoft.com/office/infopath/2007/PartnerControls"/>
    <xsd:element name="SnoDokumenttype" ma:index="3" nillable="true" ma:displayName="Dokumenttype" ma:format="Dropdown" ma:internalName="SnoDokumenttype">
      <xsd:simpleType>
        <xsd:restriction base="dms:Choice">
          <xsd:enumeration value="Angi valg nr. 1"/>
          <xsd:enumeration value="Angi valg nr. 2"/>
          <xsd:enumeration value="Angi valg nr. 3"/>
        </xsd:restriction>
      </xsd:simpleType>
    </xsd:element>
    <xsd:element name="SnoArkivpliktig" ma:index="4" nillable="true" ma:displayName="Arkivpliktig" ma:default="?" ma:format="Dropdown" ma:internalName="SnoArkivpliktig">
      <xsd:simpleType>
        <xsd:restriction base="dms:Choice">
          <xsd:enumeration value="?"/>
          <xsd:enumeration value="Ja"/>
          <xsd:enumeration value="Nei"/>
        </xsd:restriction>
      </xsd:simpleType>
    </xsd:element>
    <xsd:element name="TaxCatchAll" ma:index="17" nillable="true" ma:displayName="Taxonomy Catch All Column" ma:hidden="true" ma:list="{cb219a18-1f9f-4fa3-a30c-1b31b5d309ff}" ma:internalName="TaxCatchAll" ma:showField="CatchAllData" ma:web="c97bfda2-f250-45f3-877b-6f3a0e8e87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8ceaa0-6d71-4366-a8a6-012c2d8fc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2424752e-f20b-4035-887f-e0fa58a029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7bfda2-f250-45f3-877b-6f3a0e8e8788" xsi:nil="true"/>
    <lcf76f155ced4ddcb4097134ff3c332f xmlns="888ceaa0-6d71-4366-a8a6-012c2d8fc17b">
      <Terms xmlns="http://schemas.microsoft.com/office/infopath/2007/PartnerControls"/>
    </lcf76f155ced4ddcb4097134ff3c332f>
    <SnoDokumenttype xmlns="c97bfda2-f250-45f3-877b-6f3a0e8e8788" xsi:nil="true"/>
    <AssignedTo xmlns="http://schemas.microsoft.com/sharepoint/v3">
      <UserInfo>
        <DisplayName/>
        <AccountId xsi:nil="true"/>
        <AccountType/>
      </UserInfo>
    </AssignedTo>
    <SnoArkivpliktig xmlns="c97bfda2-f250-45f3-877b-6f3a0e8e8788">?</SnoArkivpliktig>
  </documentManagement>
</p:properties>
</file>

<file path=customXml/itemProps1.xml><?xml version="1.0" encoding="utf-8"?>
<ds:datastoreItem xmlns:ds="http://schemas.openxmlformats.org/officeDocument/2006/customXml" ds:itemID="{6F8F2192-E6A6-450E-B2B7-65B5B7DC1004}">
  <ds:schemaRefs>
    <ds:schemaRef ds:uri="http://schemas.openxmlformats.org/officeDocument/2006/bibliography"/>
  </ds:schemaRefs>
</ds:datastoreItem>
</file>

<file path=customXml/itemProps2.xml><?xml version="1.0" encoding="utf-8"?>
<ds:datastoreItem xmlns:ds="http://schemas.openxmlformats.org/officeDocument/2006/customXml" ds:itemID="{5E3F1E22-42B1-4B26-B7A6-C99C2171F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7bfda2-f250-45f3-877b-6f3a0e8e8788"/>
    <ds:schemaRef ds:uri="888ceaa0-6d71-4366-a8a6-012c2d8f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721F0-2417-4996-803C-73B80E585A08}">
  <ds:schemaRefs>
    <ds:schemaRef ds:uri="http://schemas.microsoft.com/sharepoint/v3/contenttype/forms"/>
  </ds:schemaRefs>
</ds:datastoreItem>
</file>

<file path=customXml/itemProps4.xml><?xml version="1.0" encoding="utf-8"?>
<ds:datastoreItem xmlns:ds="http://schemas.openxmlformats.org/officeDocument/2006/customXml" ds:itemID="{DF540C9B-1A84-4E26-9D15-89F64313D0EB}">
  <ds:schemaRefs>
    <ds:schemaRef ds:uri="http://schemas.microsoft.com/sharepoint/v3"/>
    <ds:schemaRef ds:uri="c97bfda2-f250-45f3-877b-6f3a0e8e8788"/>
    <ds:schemaRef ds:uri="http://purl.org/dc/terms/"/>
    <ds:schemaRef ds:uri="http://schemas.openxmlformats.org/package/2006/metadata/core-properties"/>
    <ds:schemaRef ds:uri="http://schemas.microsoft.com/office/2006/documentManagement/types"/>
    <ds:schemaRef ds:uri="888ceaa0-6d71-4366-a8a6-012c2d8fc17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2096</Words>
  <Characters>13080</Characters>
  <Application>Microsoft Office Word</Application>
  <DocSecurity>0</DocSecurity>
  <Lines>189</Lines>
  <Paragraphs>42</Paragraphs>
  <ScaleCrop>false</ScaleCrop>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Sverre Christensen Lerum</dc:creator>
  <cp:keywords/>
  <dc:description/>
  <cp:lastModifiedBy>Siv Lunde</cp:lastModifiedBy>
  <cp:revision>2</cp:revision>
  <cp:lastPrinted>2025-10-31T20:40:00Z</cp:lastPrinted>
  <dcterms:created xsi:type="dcterms:W3CDTF">2025-12-09T15:32:00Z</dcterms:created>
  <dcterms:modified xsi:type="dcterms:W3CDTF">2025-12-09T15:32:00Z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0x01010027399BDA455B493DBFDF30E876AC73C30047D9827E9895B04C906E4D94FE33F0D4</vt:lpwstr>
  </property>
  <property fmtid="{D5CDD505-2E9C-101B-9397-08002B2CF9AE}" pid="3" name="MediaServiceImageTags">
    <vt:lpwstr/>
  </property>
  <property fmtid="{D5CDD505-2E9C-101B-9397-08002B2CF9AE}" pid="4" name="docLang">
    <vt:lpwstr>nb</vt:lpwstr>
  </property>
  <property fmtid="{D5CDD505-2E9C-101B-9397-08002B2CF9AE}" pid="5" name="MSIP_Label_52cb0b57-dde8-42fe-9f44-53162ebab993_Enabled">
    <vt:lpwstr>true</vt:lpwstr>
  </property>
  <property fmtid="{D5CDD505-2E9C-101B-9397-08002B2CF9AE}" pid="6" name="MSIP_Label_52cb0b57-dde8-42fe-9f44-53162ebab993_SetDate">
    <vt:lpwstr>2025-12-09T15:32:52Z</vt:lpwstr>
  </property>
  <property fmtid="{D5CDD505-2E9C-101B-9397-08002B2CF9AE}" pid="7" name="MSIP_Label_52cb0b57-dde8-42fe-9f44-53162ebab993_Method">
    <vt:lpwstr>Standard</vt:lpwstr>
  </property>
  <property fmtid="{D5CDD505-2E9C-101B-9397-08002B2CF9AE}" pid="8" name="MSIP_Label_52cb0b57-dde8-42fe-9f44-53162ebab993_Name">
    <vt:lpwstr>Intern (HOD)</vt:lpwstr>
  </property>
  <property fmtid="{D5CDD505-2E9C-101B-9397-08002B2CF9AE}" pid="9" name="MSIP_Label_52cb0b57-dde8-42fe-9f44-53162ebab993_SiteId">
    <vt:lpwstr>f696e186-1c3b-44cd-bf76-5ace0e7007bd</vt:lpwstr>
  </property>
  <property fmtid="{D5CDD505-2E9C-101B-9397-08002B2CF9AE}" pid="10" name="MSIP_Label_52cb0b57-dde8-42fe-9f44-53162ebab993_ActionId">
    <vt:lpwstr>33c3642f-c690-44cd-ab9b-b393e4e0faaf</vt:lpwstr>
  </property>
  <property fmtid="{D5CDD505-2E9C-101B-9397-08002B2CF9AE}" pid="11" name="MSIP_Label_52cb0b57-dde8-42fe-9f44-53162ebab993_ContentBits">
    <vt:lpwstr>0</vt:lpwstr>
  </property>
  <property fmtid="{D5CDD505-2E9C-101B-9397-08002B2CF9AE}" pid="12" name="MSIP_Label_52cb0b57-dde8-42fe-9f44-53162ebab993_Tag">
    <vt:lpwstr>10, 3, 0, 1</vt:lpwstr>
  </property>
</Properties>
</file>