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D585" w14:textId="7D836BAB" w:rsidR="0097322A" w:rsidRPr="004C5302" w:rsidRDefault="0097322A">
      <w:pPr>
        <w:rPr>
          <w:b/>
          <w:bCs/>
          <w:u w:val="single"/>
        </w:rPr>
      </w:pPr>
      <w:r w:rsidRPr="004C5302">
        <w:rPr>
          <w:b/>
          <w:bCs/>
          <w:u w:val="single"/>
        </w:rPr>
        <w:t>Innspill til lovutvalget for offentlige anskaffelser</w:t>
      </w:r>
      <w:r w:rsidR="0003124F">
        <w:rPr>
          <w:b/>
          <w:bCs/>
          <w:u w:val="single"/>
        </w:rPr>
        <w:t xml:space="preserve"> </w:t>
      </w:r>
      <w:r w:rsidR="00584970">
        <w:rPr>
          <w:b/>
          <w:bCs/>
          <w:u w:val="single"/>
        </w:rPr>
        <w:t xml:space="preserve">– andre </w:t>
      </w:r>
      <w:r w:rsidR="00DA0AD1">
        <w:rPr>
          <w:b/>
          <w:bCs/>
          <w:u w:val="single"/>
        </w:rPr>
        <w:t>del</w:t>
      </w:r>
      <w:r w:rsidR="00584970">
        <w:rPr>
          <w:b/>
          <w:bCs/>
          <w:u w:val="single"/>
        </w:rPr>
        <w:t xml:space="preserve">utredning </w:t>
      </w:r>
      <w:r w:rsidR="00C5753C">
        <w:rPr>
          <w:b/>
          <w:bCs/>
          <w:u w:val="single"/>
        </w:rPr>
        <w:t>–</w:t>
      </w:r>
      <w:r w:rsidR="0003124F">
        <w:rPr>
          <w:b/>
          <w:bCs/>
          <w:u w:val="single"/>
        </w:rPr>
        <w:t xml:space="preserve"> </w:t>
      </w:r>
      <w:r w:rsidR="00C5753C">
        <w:rPr>
          <w:b/>
          <w:bCs/>
          <w:u w:val="single"/>
        </w:rPr>
        <w:t>fra Universitetet i Bergen</w:t>
      </w:r>
    </w:p>
    <w:p w14:paraId="401ED249" w14:textId="74EBA657" w:rsidR="00B03801" w:rsidRPr="002376BA" w:rsidRDefault="00B03801" w:rsidP="00B03801">
      <w:r w:rsidRPr="002376BA">
        <w:rPr>
          <w:u w:val="single"/>
        </w:rPr>
        <w:t>Erstatningsregler:</w:t>
      </w:r>
      <w:r w:rsidRPr="002376BA">
        <w:t xml:space="preserve"> Vi vil knytte noen generelle kommentarer til de utfordringer et komplisert anskaffelsesregelverk følger med seg. Denne kompleksiteten har en side til sanksjonsreglene, som gjør at mange offentlige oppdragsgivere </w:t>
      </w:r>
      <w:r w:rsidR="00691CCE" w:rsidRPr="002376BA">
        <w:t>frykter</w:t>
      </w:r>
      <w:r w:rsidRPr="002376BA">
        <w:t xml:space="preserve"> å trå feil. Dersom sanksjonsreglene kan medføre store økonomiske konsekvenser ved prosedyrefeil, vil mange offentlige oppdragsgivere vegre seg for å bruke fleksibiliteten i regelverket til å inngå gode og dekkende kontrakter, fremme innovasjon og mer bærekraftige løsninger. Dette er ingen ny problemstilling, men er et viktig bakteppe i vurderingen av hvilke sanksjonsregler som bør gjelde. Se for eksempel </w:t>
      </w:r>
      <w:hyperlink r:id="rId11" w:history="1">
        <w:r w:rsidRPr="002376BA">
          <w:rPr>
            <w:rStyle w:val="Hyperkobling"/>
          </w:rPr>
          <w:t>https://www.anbud365.no/regelverk/om-a-ta-ned-risikovegring-noen-hakk/</w:t>
        </w:r>
      </w:hyperlink>
    </w:p>
    <w:p w14:paraId="79761122" w14:textId="40082CF7" w:rsidR="00B03801" w:rsidRPr="002376BA" w:rsidRDefault="00B03801" w:rsidP="00B03801">
      <w:r w:rsidRPr="002376BA">
        <w:t>Vi støtter generelt sett innspillene som allerede er levert fra Sykehusinnkjøp og Statsbygg</w:t>
      </w:r>
      <w:r w:rsidR="00647BF7" w:rsidRPr="002376BA">
        <w:t>,</w:t>
      </w:r>
      <w:r w:rsidRPr="002376BA">
        <w:t xml:space="preserve"> særlig når det kommer til erstatningsreglene og vurdering av rett til å kreve erstatning for positiv kontraktsinteresse. Vi støtter innspillet fra Sykehusinnkjøp når det gjelder begrensning av leverandørens adgang til å påberope seg feil den var kjent med under konkurransen. Vi støtter også innspillet når det gjelder vurdering av særskilt søksmålsfrist.</w:t>
      </w:r>
    </w:p>
    <w:p w14:paraId="417C44A8" w14:textId="28FCE66F" w:rsidR="00B03801" w:rsidRPr="002376BA" w:rsidRDefault="00B03801" w:rsidP="00B03801">
      <w:r w:rsidRPr="002376BA">
        <w:rPr>
          <w:u w:val="single"/>
        </w:rPr>
        <w:t>Avvisningsregler:</w:t>
      </w:r>
      <w:r w:rsidRPr="002376BA">
        <w:t xml:space="preserve"> Vi støtter innspillene fra Statsbygg og Sykehusinnkjøp om innretningen av avvisningsreglene. Avvisningsreglene kan med fordel</w:t>
      </w:r>
      <w:r w:rsidR="00DA4438" w:rsidRPr="002376BA">
        <w:t xml:space="preserve"> avklares og</w:t>
      </w:r>
      <w:r w:rsidRPr="002376BA">
        <w:t xml:space="preserve"> forenkles. </w:t>
      </w:r>
    </w:p>
    <w:p w14:paraId="0AF3931F" w14:textId="26BEDAAA" w:rsidR="00A05832" w:rsidRPr="002376BA" w:rsidRDefault="00B03801" w:rsidP="00B03801">
      <w:r w:rsidRPr="002376BA">
        <w:rPr>
          <w:u w:val="single"/>
        </w:rPr>
        <w:t>Geografisk virkeområde:</w:t>
      </w:r>
      <w:r w:rsidRPr="002376BA">
        <w:t xml:space="preserve"> Vi støtter Statsbyggs innspill om innretningen av reglene om geografisk virkeområde. Universitetet i Bergen har forskningsaktivitet mange steder i verden, og ønsker en avklaring av hvilke regler som skal følges for anskaffelser i andre land enn Norge.</w:t>
      </w:r>
    </w:p>
    <w:p w14:paraId="4344A8CF" w14:textId="0CB6A073" w:rsidR="00156CB8" w:rsidRPr="002376BA" w:rsidRDefault="00E40627" w:rsidP="00156CB8">
      <w:r w:rsidRPr="002376BA">
        <w:rPr>
          <w:u w:val="single"/>
        </w:rPr>
        <w:t>Innsyn:</w:t>
      </w:r>
      <w:r w:rsidR="00156CB8" w:rsidRPr="002376BA">
        <w:t xml:space="preserve"> Vi vil</w:t>
      </w:r>
      <w:r w:rsidR="005F3AB9" w:rsidRPr="002376BA">
        <w:t xml:space="preserve"> benytte anledningen til</w:t>
      </w:r>
      <w:r w:rsidR="001A6DDB" w:rsidRPr="002376BA">
        <w:t xml:space="preserve"> igjen</w:t>
      </w:r>
      <w:r w:rsidR="005F3AB9" w:rsidRPr="002376BA">
        <w:t xml:space="preserve"> å peke på de ressursmessige </w:t>
      </w:r>
      <w:r w:rsidR="001A6DDB" w:rsidRPr="002376BA">
        <w:t xml:space="preserve">konsekvensene </w:t>
      </w:r>
      <w:r w:rsidR="00043F1A" w:rsidRPr="002376BA">
        <w:t xml:space="preserve">innsynsrett </w:t>
      </w:r>
      <w:r w:rsidR="00156CB8" w:rsidRPr="002376BA">
        <w:t xml:space="preserve">ved </w:t>
      </w:r>
      <w:r w:rsidR="00043F1A" w:rsidRPr="002376BA">
        <w:t>offentlige anskaffelser kan føre med seg</w:t>
      </w:r>
      <w:r w:rsidR="00D95BF6" w:rsidRPr="002376BA">
        <w:t xml:space="preserve">, og </w:t>
      </w:r>
      <w:r w:rsidR="00156CB8" w:rsidRPr="002376BA">
        <w:t xml:space="preserve">viser til punkt 8 i innspillet fra Bergen kommune til andre delutredning. Vi støtter oppfordringen om å drøfte temaet i den neste utredningen. </w:t>
      </w:r>
    </w:p>
    <w:p w14:paraId="6B5FB69B" w14:textId="6F683C2D" w:rsidR="005F0842" w:rsidRPr="008837D4" w:rsidRDefault="00043F1A" w:rsidP="008837D4">
      <w:r w:rsidRPr="002376BA">
        <w:t xml:space="preserve">Vi </w:t>
      </w:r>
      <w:r w:rsidR="00113E35" w:rsidRPr="002376BA">
        <w:t>gjentar</w:t>
      </w:r>
      <w:r w:rsidR="00D95BF6" w:rsidRPr="002376BA">
        <w:t xml:space="preserve"> i den forbindelse</w:t>
      </w:r>
      <w:r w:rsidR="00113E35" w:rsidRPr="002376BA">
        <w:t xml:space="preserve"> fø</w:t>
      </w:r>
      <w:r w:rsidR="005907B5" w:rsidRPr="002376BA">
        <w:t>lgende fra vårt innspill til første delutrednin</w:t>
      </w:r>
      <w:r w:rsidR="00D55EB3" w:rsidRPr="002376BA">
        <w:t>g:</w:t>
      </w:r>
      <w:r w:rsidR="009B26AC">
        <w:t xml:space="preserve"> </w:t>
      </w:r>
      <w:r w:rsidR="005F0842" w:rsidRPr="002376BA">
        <w:t>«</w:t>
      </w:r>
      <w:r w:rsidR="005F0842" w:rsidRPr="002376BA">
        <w:rPr>
          <w:rStyle w:val="normaltextrun"/>
          <w:rFonts w:ascii="Calibri" w:hAnsi="Calibri" w:cs="Calibri"/>
        </w:rPr>
        <w:t xml:space="preserve">Anskaffelsesforskriftens § 7-3 fastslår at allmennhetens innsyn i dokumentene knyttet til en offentlig anskaffelse, er regulert av </w:t>
      </w:r>
      <w:proofErr w:type="spellStart"/>
      <w:r w:rsidR="005F0842" w:rsidRPr="002376BA">
        <w:rPr>
          <w:rStyle w:val="normaltextrun"/>
          <w:rFonts w:ascii="Calibri" w:hAnsi="Calibri" w:cs="Calibri"/>
        </w:rPr>
        <w:t>offentleglova</w:t>
      </w:r>
      <w:proofErr w:type="spellEnd"/>
      <w:r w:rsidR="005F0842" w:rsidRPr="002376BA">
        <w:rPr>
          <w:rStyle w:val="normaltextrun"/>
          <w:rFonts w:ascii="Calibri" w:hAnsi="Calibri" w:cs="Calibri"/>
        </w:rPr>
        <w:t xml:space="preserve">. Behandling av innsynsbegjæringer er svært ressurskrevende, og leverandørenes bruk av innsynsretten støtter ikke nødvendigvis opp om formålet med </w:t>
      </w:r>
      <w:proofErr w:type="spellStart"/>
      <w:r w:rsidR="005F0842" w:rsidRPr="002376BA">
        <w:rPr>
          <w:rStyle w:val="normaltextrun"/>
          <w:rFonts w:ascii="Calibri" w:hAnsi="Calibri" w:cs="Calibri"/>
        </w:rPr>
        <w:t>offentleglova</w:t>
      </w:r>
      <w:proofErr w:type="spellEnd"/>
      <w:r w:rsidR="005F0842" w:rsidRPr="002376BA">
        <w:rPr>
          <w:rStyle w:val="normaltextrun"/>
          <w:rFonts w:ascii="Calibri" w:hAnsi="Calibri" w:cs="Calibri"/>
        </w:rPr>
        <w:t>. </w:t>
      </w:r>
      <w:r w:rsidR="005F0842" w:rsidRPr="002376BA">
        <w:rPr>
          <w:rStyle w:val="eop"/>
          <w:rFonts w:ascii="Calibri" w:hAnsi="Calibri" w:cs="Calibri"/>
        </w:rPr>
        <w:t> </w:t>
      </w:r>
    </w:p>
    <w:p w14:paraId="0E16F463" w14:textId="18F2B867" w:rsidR="005F0842" w:rsidRPr="002376BA" w:rsidRDefault="005F0842" w:rsidP="00671322">
      <w:pPr>
        <w:pStyle w:val="paragraph"/>
        <w:spacing w:before="0" w:beforeAutospacing="0" w:after="0" w:afterAutospacing="0"/>
        <w:textAlignment w:val="baseline"/>
        <w:rPr>
          <w:rStyle w:val="normaltextrun"/>
          <w:rFonts w:ascii="Calibri" w:hAnsi="Calibri" w:cs="Calibri"/>
          <w:sz w:val="22"/>
          <w:szCs w:val="22"/>
        </w:rPr>
      </w:pPr>
      <w:r w:rsidRPr="002376BA">
        <w:rPr>
          <w:rStyle w:val="normaltextrun"/>
          <w:rFonts w:ascii="Calibri" w:hAnsi="Calibri" w:cs="Calibri"/>
          <w:sz w:val="22"/>
          <w:szCs w:val="22"/>
        </w:rPr>
        <w:t xml:space="preserve">Vår erfaring er at reglene som gir leverandører innsyn i andre leverandørers tilbud kan føre til en betydelig arbeidsmengde. Vi anerkjenner fullt ut at det skal være åpenhet rundt konkurransene vi gjennomfører, men vil påpeke at det kan være svært krevende å vurdere hvilken informasjon i til dels meget omfattende tilbud som er eller ikke er underlagt taushetsplikt. I noen bransjer er det tilsynelatende en standard om å be om innsyn i alle tilbud, ikke bare vinnende tilbud eller tilbud som ble evaluert som nest best. Det kan stilles spørsmålstegn ved om en slik praksis ivaretar hensynene i </w:t>
      </w:r>
      <w:proofErr w:type="spellStart"/>
      <w:r w:rsidRPr="002376BA">
        <w:rPr>
          <w:rStyle w:val="normaltextrun"/>
          <w:rFonts w:ascii="Calibri" w:hAnsi="Calibri" w:cs="Calibri"/>
          <w:sz w:val="22"/>
          <w:szCs w:val="22"/>
        </w:rPr>
        <w:t>offentleglova</w:t>
      </w:r>
      <w:proofErr w:type="spellEnd"/>
      <w:r w:rsidRPr="002376BA">
        <w:rPr>
          <w:rStyle w:val="normaltextrun"/>
          <w:rFonts w:ascii="Calibri" w:hAnsi="Calibri" w:cs="Calibri"/>
          <w:sz w:val="22"/>
          <w:szCs w:val="22"/>
        </w:rPr>
        <w:t xml:space="preserve">. I forlengelsen av dette er spørsmålet om det er mulig å oppstille en regel som ivaretar nødvendig informasjonsbehov, uten at dette fører til et arbeidsbehov som ikke nødvendigvis fører til at viktige samfunnshensyn ivaretas. En tilnærming kan være at </w:t>
      </w:r>
      <w:proofErr w:type="spellStart"/>
      <w:r w:rsidRPr="002376BA">
        <w:rPr>
          <w:rStyle w:val="normaltextrun"/>
          <w:rFonts w:ascii="Calibri" w:hAnsi="Calibri" w:cs="Calibri"/>
          <w:sz w:val="22"/>
          <w:szCs w:val="22"/>
        </w:rPr>
        <w:t>offentleglova</w:t>
      </w:r>
      <w:proofErr w:type="spellEnd"/>
      <w:r w:rsidRPr="002376BA">
        <w:rPr>
          <w:rStyle w:val="normaltextrun"/>
          <w:rFonts w:ascii="Calibri" w:hAnsi="Calibri" w:cs="Calibri"/>
          <w:sz w:val="22"/>
          <w:szCs w:val="22"/>
        </w:rPr>
        <w:t xml:space="preserve"> gjelder anskaffelser over en viss verdi – samt at innsyn kan gis i eksempelvis protokoll for anskaffelser under denne verdien. En annen løsning kan være å begrense hvilke tilbud det kan gis innsyn i, slik som vinnende tilbud. Et tredje alternativ kan være å be om et visst gebyr for å gi innsyn i dokumenter utover de som er nevnt i forrige setning, i den hensikt å skape en viss terskel for innsynsbegjæringer.</w:t>
      </w:r>
      <w:r w:rsidR="00E960C4" w:rsidRPr="002376BA">
        <w:rPr>
          <w:rStyle w:val="normaltextrun"/>
          <w:rFonts w:ascii="Calibri" w:hAnsi="Calibri" w:cs="Calibri"/>
          <w:sz w:val="22"/>
          <w:szCs w:val="22"/>
        </w:rPr>
        <w:t>»</w:t>
      </w:r>
    </w:p>
    <w:p w14:paraId="336521D3" w14:textId="77777777" w:rsidR="00A05832" w:rsidRPr="002376BA" w:rsidRDefault="00A05832" w:rsidP="00671322">
      <w:pPr>
        <w:pStyle w:val="paragraph"/>
        <w:spacing w:before="0" w:beforeAutospacing="0" w:after="0" w:afterAutospacing="0"/>
        <w:textAlignment w:val="baseline"/>
        <w:rPr>
          <w:rFonts w:ascii="Segoe UI" w:hAnsi="Segoe UI" w:cs="Segoe UI"/>
          <w:sz w:val="18"/>
          <w:szCs w:val="18"/>
        </w:rPr>
      </w:pPr>
    </w:p>
    <w:sectPr w:rsidR="00A05832" w:rsidRPr="002376B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46525" w14:textId="77777777" w:rsidR="00E44906" w:rsidRDefault="00E44906" w:rsidP="006849E8">
      <w:pPr>
        <w:spacing w:after="0" w:line="240" w:lineRule="auto"/>
      </w:pPr>
      <w:r>
        <w:separator/>
      </w:r>
    </w:p>
  </w:endnote>
  <w:endnote w:type="continuationSeparator" w:id="0">
    <w:p w14:paraId="3946006D" w14:textId="77777777" w:rsidR="00E44906" w:rsidRDefault="00E44906" w:rsidP="006849E8">
      <w:pPr>
        <w:spacing w:after="0" w:line="240" w:lineRule="auto"/>
      </w:pPr>
      <w:r>
        <w:continuationSeparator/>
      </w:r>
    </w:p>
  </w:endnote>
  <w:endnote w:type="continuationNotice" w:id="1">
    <w:p w14:paraId="6C96F0AA" w14:textId="77777777" w:rsidR="00E44906" w:rsidRDefault="00E44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247905"/>
      <w:docPartObj>
        <w:docPartGallery w:val="Page Numbers (Bottom of Page)"/>
        <w:docPartUnique/>
      </w:docPartObj>
    </w:sdtPr>
    <w:sdtEndPr/>
    <w:sdtContent>
      <w:p w14:paraId="592B7A6D" w14:textId="52A9C9D2" w:rsidR="00B86497" w:rsidRDefault="00B86497">
        <w:pPr>
          <w:pStyle w:val="Bunntekst"/>
          <w:jc w:val="right"/>
        </w:pPr>
        <w:r>
          <w:fldChar w:fldCharType="begin"/>
        </w:r>
        <w:r>
          <w:instrText>PAGE   \* MERGEFORMAT</w:instrText>
        </w:r>
        <w:r>
          <w:fldChar w:fldCharType="separate"/>
        </w:r>
        <w:r>
          <w:t>2</w:t>
        </w:r>
        <w:r>
          <w:fldChar w:fldCharType="end"/>
        </w:r>
      </w:p>
    </w:sdtContent>
  </w:sdt>
  <w:p w14:paraId="1E7DD4F0" w14:textId="77777777" w:rsidR="00B86497" w:rsidRDefault="00B864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C8F4" w14:textId="77777777" w:rsidR="00E44906" w:rsidRDefault="00E44906" w:rsidP="006849E8">
      <w:pPr>
        <w:spacing w:after="0" w:line="240" w:lineRule="auto"/>
      </w:pPr>
      <w:r>
        <w:separator/>
      </w:r>
    </w:p>
  </w:footnote>
  <w:footnote w:type="continuationSeparator" w:id="0">
    <w:p w14:paraId="1515A3F7" w14:textId="77777777" w:rsidR="00E44906" w:rsidRDefault="00E44906" w:rsidP="006849E8">
      <w:pPr>
        <w:spacing w:after="0" w:line="240" w:lineRule="auto"/>
      </w:pPr>
      <w:r>
        <w:continuationSeparator/>
      </w:r>
    </w:p>
  </w:footnote>
  <w:footnote w:type="continuationNotice" w:id="1">
    <w:p w14:paraId="031DA7DC" w14:textId="77777777" w:rsidR="00E44906" w:rsidRDefault="00E449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3C0"/>
    <w:multiLevelType w:val="multilevel"/>
    <w:tmpl w:val="1A14E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E7848"/>
    <w:multiLevelType w:val="hybridMultilevel"/>
    <w:tmpl w:val="9BE8C30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767392"/>
    <w:multiLevelType w:val="hybridMultilevel"/>
    <w:tmpl w:val="761689C8"/>
    <w:lvl w:ilvl="0" w:tplc="B2A85D8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821F85"/>
    <w:multiLevelType w:val="multilevel"/>
    <w:tmpl w:val="B20018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221257"/>
    <w:multiLevelType w:val="multilevel"/>
    <w:tmpl w:val="6A78F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31601419">
    <w:abstractNumId w:val="3"/>
  </w:num>
  <w:num w:numId="2" w16cid:durableId="1069419921">
    <w:abstractNumId w:val="4"/>
  </w:num>
  <w:num w:numId="3" w16cid:durableId="468866895">
    <w:abstractNumId w:val="0"/>
  </w:num>
  <w:num w:numId="4" w16cid:durableId="908149993">
    <w:abstractNumId w:val="2"/>
  </w:num>
  <w:num w:numId="5" w16cid:durableId="52437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22A"/>
    <w:rsid w:val="0000059F"/>
    <w:rsid w:val="00007424"/>
    <w:rsid w:val="000162E9"/>
    <w:rsid w:val="000218FA"/>
    <w:rsid w:val="00026D8E"/>
    <w:rsid w:val="0003124F"/>
    <w:rsid w:val="000321E4"/>
    <w:rsid w:val="00043F1A"/>
    <w:rsid w:val="000442FA"/>
    <w:rsid w:val="00046D79"/>
    <w:rsid w:val="00050D2A"/>
    <w:rsid w:val="0005388F"/>
    <w:rsid w:val="00054D58"/>
    <w:rsid w:val="00060670"/>
    <w:rsid w:val="00062D0B"/>
    <w:rsid w:val="00072923"/>
    <w:rsid w:val="00074233"/>
    <w:rsid w:val="000754B5"/>
    <w:rsid w:val="0007569E"/>
    <w:rsid w:val="00075A69"/>
    <w:rsid w:val="00090014"/>
    <w:rsid w:val="000940BF"/>
    <w:rsid w:val="000A3035"/>
    <w:rsid w:val="000A5290"/>
    <w:rsid w:val="000A640E"/>
    <w:rsid w:val="000A7A3F"/>
    <w:rsid w:val="000B2EAA"/>
    <w:rsid w:val="000C2B06"/>
    <w:rsid w:val="000C3E10"/>
    <w:rsid w:val="000E148C"/>
    <w:rsid w:val="000E1F74"/>
    <w:rsid w:val="000E75C2"/>
    <w:rsid w:val="000F3271"/>
    <w:rsid w:val="000F4FC9"/>
    <w:rsid w:val="000F5792"/>
    <w:rsid w:val="00103DE0"/>
    <w:rsid w:val="00103FEF"/>
    <w:rsid w:val="00112E48"/>
    <w:rsid w:val="00113E35"/>
    <w:rsid w:val="00120F3E"/>
    <w:rsid w:val="00123066"/>
    <w:rsid w:val="00143618"/>
    <w:rsid w:val="00145BF1"/>
    <w:rsid w:val="001522BD"/>
    <w:rsid w:val="001548B0"/>
    <w:rsid w:val="00156759"/>
    <w:rsid w:val="00156CB8"/>
    <w:rsid w:val="00161D72"/>
    <w:rsid w:val="001708E4"/>
    <w:rsid w:val="001716FB"/>
    <w:rsid w:val="001818BE"/>
    <w:rsid w:val="00195079"/>
    <w:rsid w:val="00196F48"/>
    <w:rsid w:val="001A6DDB"/>
    <w:rsid w:val="001F381C"/>
    <w:rsid w:val="001F5BB0"/>
    <w:rsid w:val="001F5DBD"/>
    <w:rsid w:val="002004E8"/>
    <w:rsid w:val="00202250"/>
    <w:rsid w:val="002108D4"/>
    <w:rsid w:val="0022344A"/>
    <w:rsid w:val="00224F7B"/>
    <w:rsid w:val="002301D5"/>
    <w:rsid w:val="002308D6"/>
    <w:rsid w:val="002369F0"/>
    <w:rsid w:val="002376BA"/>
    <w:rsid w:val="0024089B"/>
    <w:rsid w:val="00243DC2"/>
    <w:rsid w:val="00250389"/>
    <w:rsid w:val="00250617"/>
    <w:rsid w:val="00250972"/>
    <w:rsid w:val="00252230"/>
    <w:rsid w:val="00273951"/>
    <w:rsid w:val="00284200"/>
    <w:rsid w:val="002A249A"/>
    <w:rsid w:val="002A3FB2"/>
    <w:rsid w:val="002A516C"/>
    <w:rsid w:val="002A6E7E"/>
    <w:rsid w:val="002B004F"/>
    <w:rsid w:val="002C2B89"/>
    <w:rsid w:val="002D6404"/>
    <w:rsid w:val="002E0D6A"/>
    <w:rsid w:val="002E333A"/>
    <w:rsid w:val="002F19C9"/>
    <w:rsid w:val="002F47E4"/>
    <w:rsid w:val="003041FA"/>
    <w:rsid w:val="0031019D"/>
    <w:rsid w:val="003114A9"/>
    <w:rsid w:val="00312E1A"/>
    <w:rsid w:val="00322FCB"/>
    <w:rsid w:val="0033097E"/>
    <w:rsid w:val="00331FEF"/>
    <w:rsid w:val="003335F1"/>
    <w:rsid w:val="0034095F"/>
    <w:rsid w:val="003409AE"/>
    <w:rsid w:val="00345C83"/>
    <w:rsid w:val="0035707B"/>
    <w:rsid w:val="0036479B"/>
    <w:rsid w:val="00365936"/>
    <w:rsid w:val="00367022"/>
    <w:rsid w:val="00371306"/>
    <w:rsid w:val="00371D7F"/>
    <w:rsid w:val="00373E8F"/>
    <w:rsid w:val="00391F99"/>
    <w:rsid w:val="00393D03"/>
    <w:rsid w:val="003A05DB"/>
    <w:rsid w:val="003A498F"/>
    <w:rsid w:val="003A64CD"/>
    <w:rsid w:val="003B1404"/>
    <w:rsid w:val="003B3899"/>
    <w:rsid w:val="003D2848"/>
    <w:rsid w:val="003D5D12"/>
    <w:rsid w:val="003E53C1"/>
    <w:rsid w:val="003E69E2"/>
    <w:rsid w:val="003F2A49"/>
    <w:rsid w:val="003F4A88"/>
    <w:rsid w:val="003F6E7B"/>
    <w:rsid w:val="00402139"/>
    <w:rsid w:val="00403C0F"/>
    <w:rsid w:val="0040582D"/>
    <w:rsid w:val="00406B0E"/>
    <w:rsid w:val="00410014"/>
    <w:rsid w:val="00412CCC"/>
    <w:rsid w:val="0041685A"/>
    <w:rsid w:val="00425278"/>
    <w:rsid w:val="004303EA"/>
    <w:rsid w:val="004303F1"/>
    <w:rsid w:val="004369BF"/>
    <w:rsid w:val="00456DE6"/>
    <w:rsid w:val="00462CE8"/>
    <w:rsid w:val="00463501"/>
    <w:rsid w:val="00463629"/>
    <w:rsid w:val="00483D6C"/>
    <w:rsid w:val="004923CE"/>
    <w:rsid w:val="004A0973"/>
    <w:rsid w:val="004A2C1D"/>
    <w:rsid w:val="004A3585"/>
    <w:rsid w:val="004A3BAF"/>
    <w:rsid w:val="004B3384"/>
    <w:rsid w:val="004B3660"/>
    <w:rsid w:val="004C3554"/>
    <w:rsid w:val="004C39E1"/>
    <w:rsid w:val="004C5302"/>
    <w:rsid w:val="004D4566"/>
    <w:rsid w:val="004D6398"/>
    <w:rsid w:val="004E193D"/>
    <w:rsid w:val="004E760A"/>
    <w:rsid w:val="004F0950"/>
    <w:rsid w:val="004F3524"/>
    <w:rsid w:val="00502C25"/>
    <w:rsid w:val="00506352"/>
    <w:rsid w:val="00506601"/>
    <w:rsid w:val="005161CA"/>
    <w:rsid w:val="00531259"/>
    <w:rsid w:val="00534BD0"/>
    <w:rsid w:val="00537F43"/>
    <w:rsid w:val="0054223D"/>
    <w:rsid w:val="00546784"/>
    <w:rsid w:val="0054784A"/>
    <w:rsid w:val="00562D5B"/>
    <w:rsid w:val="00565B42"/>
    <w:rsid w:val="00565BB5"/>
    <w:rsid w:val="005801F3"/>
    <w:rsid w:val="00584970"/>
    <w:rsid w:val="0059079E"/>
    <w:rsid w:val="005907B5"/>
    <w:rsid w:val="00597E5E"/>
    <w:rsid w:val="005C22B1"/>
    <w:rsid w:val="005C52DE"/>
    <w:rsid w:val="005C5E1F"/>
    <w:rsid w:val="005C76CA"/>
    <w:rsid w:val="005C7863"/>
    <w:rsid w:val="005D02EC"/>
    <w:rsid w:val="005D19CA"/>
    <w:rsid w:val="005D2082"/>
    <w:rsid w:val="005D2133"/>
    <w:rsid w:val="005D233A"/>
    <w:rsid w:val="005D267F"/>
    <w:rsid w:val="005D5339"/>
    <w:rsid w:val="005D6EA2"/>
    <w:rsid w:val="005E07B3"/>
    <w:rsid w:val="005F0842"/>
    <w:rsid w:val="005F3AB9"/>
    <w:rsid w:val="0060330B"/>
    <w:rsid w:val="0061394C"/>
    <w:rsid w:val="00614151"/>
    <w:rsid w:val="00614F25"/>
    <w:rsid w:val="0061751F"/>
    <w:rsid w:val="00633563"/>
    <w:rsid w:val="00633F77"/>
    <w:rsid w:val="00634BB0"/>
    <w:rsid w:val="00635995"/>
    <w:rsid w:val="00636896"/>
    <w:rsid w:val="00636CE3"/>
    <w:rsid w:val="00640E2F"/>
    <w:rsid w:val="0064372A"/>
    <w:rsid w:val="00645CB7"/>
    <w:rsid w:val="0064684D"/>
    <w:rsid w:val="00647BF7"/>
    <w:rsid w:val="00661893"/>
    <w:rsid w:val="006634B5"/>
    <w:rsid w:val="006639CE"/>
    <w:rsid w:val="00667004"/>
    <w:rsid w:val="0066729A"/>
    <w:rsid w:val="00670222"/>
    <w:rsid w:val="00671322"/>
    <w:rsid w:val="006758D5"/>
    <w:rsid w:val="0067596A"/>
    <w:rsid w:val="00676276"/>
    <w:rsid w:val="006805F1"/>
    <w:rsid w:val="00680613"/>
    <w:rsid w:val="00681418"/>
    <w:rsid w:val="006849E8"/>
    <w:rsid w:val="00691CCE"/>
    <w:rsid w:val="00692398"/>
    <w:rsid w:val="006A027C"/>
    <w:rsid w:val="006A073D"/>
    <w:rsid w:val="006A16EF"/>
    <w:rsid w:val="006A3491"/>
    <w:rsid w:val="006A536C"/>
    <w:rsid w:val="006C12D9"/>
    <w:rsid w:val="006C1660"/>
    <w:rsid w:val="006D664A"/>
    <w:rsid w:val="006E1A41"/>
    <w:rsid w:val="006F0DCE"/>
    <w:rsid w:val="006F7750"/>
    <w:rsid w:val="00701AB8"/>
    <w:rsid w:val="00704E1A"/>
    <w:rsid w:val="00706134"/>
    <w:rsid w:val="00706A41"/>
    <w:rsid w:val="007124EF"/>
    <w:rsid w:val="00712D10"/>
    <w:rsid w:val="00722345"/>
    <w:rsid w:val="00722B5E"/>
    <w:rsid w:val="00734E80"/>
    <w:rsid w:val="0075696D"/>
    <w:rsid w:val="007658DC"/>
    <w:rsid w:val="00765B9D"/>
    <w:rsid w:val="007662DD"/>
    <w:rsid w:val="00766E60"/>
    <w:rsid w:val="00772812"/>
    <w:rsid w:val="0077553B"/>
    <w:rsid w:val="007832DD"/>
    <w:rsid w:val="0079224B"/>
    <w:rsid w:val="007946E6"/>
    <w:rsid w:val="007953B4"/>
    <w:rsid w:val="0079610F"/>
    <w:rsid w:val="007A2965"/>
    <w:rsid w:val="007A6E0D"/>
    <w:rsid w:val="007B37D1"/>
    <w:rsid w:val="007C5938"/>
    <w:rsid w:val="007C670C"/>
    <w:rsid w:val="007D30FE"/>
    <w:rsid w:val="007D7678"/>
    <w:rsid w:val="007E2332"/>
    <w:rsid w:val="00821B6B"/>
    <w:rsid w:val="00821B93"/>
    <w:rsid w:val="00822FDF"/>
    <w:rsid w:val="008361DA"/>
    <w:rsid w:val="00836E90"/>
    <w:rsid w:val="008435B2"/>
    <w:rsid w:val="00854088"/>
    <w:rsid w:val="008748F1"/>
    <w:rsid w:val="008837D4"/>
    <w:rsid w:val="00891763"/>
    <w:rsid w:val="008A1A64"/>
    <w:rsid w:val="008A1C69"/>
    <w:rsid w:val="008B46BF"/>
    <w:rsid w:val="008C69BE"/>
    <w:rsid w:val="008C7E5B"/>
    <w:rsid w:val="008D28D5"/>
    <w:rsid w:val="008D5D2D"/>
    <w:rsid w:val="008D5DFB"/>
    <w:rsid w:val="008D64D8"/>
    <w:rsid w:val="008E1D4B"/>
    <w:rsid w:val="008F2917"/>
    <w:rsid w:val="008F47F9"/>
    <w:rsid w:val="00902958"/>
    <w:rsid w:val="00911F5A"/>
    <w:rsid w:val="009127A8"/>
    <w:rsid w:val="009223DA"/>
    <w:rsid w:val="009228C9"/>
    <w:rsid w:val="00923F93"/>
    <w:rsid w:val="00926C6E"/>
    <w:rsid w:val="0093037D"/>
    <w:rsid w:val="00937D45"/>
    <w:rsid w:val="009417FD"/>
    <w:rsid w:val="00943AA9"/>
    <w:rsid w:val="00954186"/>
    <w:rsid w:val="0095531A"/>
    <w:rsid w:val="0097322A"/>
    <w:rsid w:val="009803A2"/>
    <w:rsid w:val="009820B9"/>
    <w:rsid w:val="00984980"/>
    <w:rsid w:val="00994A8A"/>
    <w:rsid w:val="009A278C"/>
    <w:rsid w:val="009A436B"/>
    <w:rsid w:val="009B26AC"/>
    <w:rsid w:val="009B4D54"/>
    <w:rsid w:val="009C1881"/>
    <w:rsid w:val="009C1AB5"/>
    <w:rsid w:val="009D4C26"/>
    <w:rsid w:val="009F0589"/>
    <w:rsid w:val="00A00392"/>
    <w:rsid w:val="00A04BB3"/>
    <w:rsid w:val="00A05832"/>
    <w:rsid w:val="00A1093C"/>
    <w:rsid w:val="00A12457"/>
    <w:rsid w:val="00A12DA7"/>
    <w:rsid w:val="00A310E5"/>
    <w:rsid w:val="00A37129"/>
    <w:rsid w:val="00A41E83"/>
    <w:rsid w:val="00A42285"/>
    <w:rsid w:val="00A4241A"/>
    <w:rsid w:val="00A466A6"/>
    <w:rsid w:val="00A51F6A"/>
    <w:rsid w:val="00A61A3C"/>
    <w:rsid w:val="00A714D1"/>
    <w:rsid w:val="00A81791"/>
    <w:rsid w:val="00A862D4"/>
    <w:rsid w:val="00AC1AEB"/>
    <w:rsid w:val="00AC3054"/>
    <w:rsid w:val="00AC3183"/>
    <w:rsid w:val="00AC377D"/>
    <w:rsid w:val="00AC7770"/>
    <w:rsid w:val="00AD786C"/>
    <w:rsid w:val="00AE4EC4"/>
    <w:rsid w:val="00B03801"/>
    <w:rsid w:val="00B06044"/>
    <w:rsid w:val="00B06B5E"/>
    <w:rsid w:val="00B07C9E"/>
    <w:rsid w:val="00B13807"/>
    <w:rsid w:val="00B20A34"/>
    <w:rsid w:val="00B2260E"/>
    <w:rsid w:val="00B24DF5"/>
    <w:rsid w:val="00B2585A"/>
    <w:rsid w:val="00B30404"/>
    <w:rsid w:val="00B44D29"/>
    <w:rsid w:val="00B5326F"/>
    <w:rsid w:val="00B7240E"/>
    <w:rsid w:val="00B86497"/>
    <w:rsid w:val="00B96A63"/>
    <w:rsid w:val="00BA7892"/>
    <w:rsid w:val="00BB0A1F"/>
    <w:rsid w:val="00BB0D14"/>
    <w:rsid w:val="00BB50EC"/>
    <w:rsid w:val="00BC3E7E"/>
    <w:rsid w:val="00BC5CB7"/>
    <w:rsid w:val="00BD19F8"/>
    <w:rsid w:val="00BD44C7"/>
    <w:rsid w:val="00BD4F0A"/>
    <w:rsid w:val="00BD6A66"/>
    <w:rsid w:val="00BD6E95"/>
    <w:rsid w:val="00BE4110"/>
    <w:rsid w:val="00BF4DC9"/>
    <w:rsid w:val="00C07D4F"/>
    <w:rsid w:val="00C113F0"/>
    <w:rsid w:val="00C11944"/>
    <w:rsid w:val="00C11E4E"/>
    <w:rsid w:val="00C126C6"/>
    <w:rsid w:val="00C3241F"/>
    <w:rsid w:val="00C371E6"/>
    <w:rsid w:val="00C40B30"/>
    <w:rsid w:val="00C4153B"/>
    <w:rsid w:val="00C41BEA"/>
    <w:rsid w:val="00C50003"/>
    <w:rsid w:val="00C5753C"/>
    <w:rsid w:val="00C6202C"/>
    <w:rsid w:val="00C76DBC"/>
    <w:rsid w:val="00C82AE5"/>
    <w:rsid w:val="00C90B97"/>
    <w:rsid w:val="00C95058"/>
    <w:rsid w:val="00CB12C9"/>
    <w:rsid w:val="00CB532C"/>
    <w:rsid w:val="00CC59C6"/>
    <w:rsid w:val="00CF3582"/>
    <w:rsid w:val="00D03AB0"/>
    <w:rsid w:val="00D12938"/>
    <w:rsid w:val="00D1339E"/>
    <w:rsid w:val="00D22EE0"/>
    <w:rsid w:val="00D24471"/>
    <w:rsid w:val="00D24EAE"/>
    <w:rsid w:val="00D335D0"/>
    <w:rsid w:val="00D5251E"/>
    <w:rsid w:val="00D55EB3"/>
    <w:rsid w:val="00D648E2"/>
    <w:rsid w:val="00D66260"/>
    <w:rsid w:val="00D95BF6"/>
    <w:rsid w:val="00DA0AD1"/>
    <w:rsid w:val="00DA397B"/>
    <w:rsid w:val="00DA4438"/>
    <w:rsid w:val="00DA53E0"/>
    <w:rsid w:val="00DA64B8"/>
    <w:rsid w:val="00DB7C3C"/>
    <w:rsid w:val="00DC3FDA"/>
    <w:rsid w:val="00DC4EF7"/>
    <w:rsid w:val="00DC6565"/>
    <w:rsid w:val="00DC75F2"/>
    <w:rsid w:val="00DD1644"/>
    <w:rsid w:val="00DD67A1"/>
    <w:rsid w:val="00DE0C88"/>
    <w:rsid w:val="00DE7CAD"/>
    <w:rsid w:val="00DF1C0B"/>
    <w:rsid w:val="00E122CF"/>
    <w:rsid w:val="00E1634D"/>
    <w:rsid w:val="00E32E10"/>
    <w:rsid w:val="00E359DC"/>
    <w:rsid w:val="00E4005D"/>
    <w:rsid w:val="00E40627"/>
    <w:rsid w:val="00E44906"/>
    <w:rsid w:val="00E52A37"/>
    <w:rsid w:val="00E54DFB"/>
    <w:rsid w:val="00E7048B"/>
    <w:rsid w:val="00E70A65"/>
    <w:rsid w:val="00E7766F"/>
    <w:rsid w:val="00E8440D"/>
    <w:rsid w:val="00E92E55"/>
    <w:rsid w:val="00E960C4"/>
    <w:rsid w:val="00EA0129"/>
    <w:rsid w:val="00EA7BF5"/>
    <w:rsid w:val="00EB5619"/>
    <w:rsid w:val="00EC34BC"/>
    <w:rsid w:val="00EC62CE"/>
    <w:rsid w:val="00EC7ACD"/>
    <w:rsid w:val="00ED3D11"/>
    <w:rsid w:val="00ED679C"/>
    <w:rsid w:val="00EE7333"/>
    <w:rsid w:val="00EF0F9C"/>
    <w:rsid w:val="00EF2976"/>
    <w:rsid w:val="00EF3E2E"/>
    <w:rsid w:val="00EF4037"/>
    <w:rsid w:val="00EF6E0D"/>
    <w:rsid w:val="00F10348"/>
    <w:rsid w:val="00F13CAA"/>
    <w:rsid w:val="00F16AEE"/>
    <w:rsid w:val="00F200DF"/>
    <w:rsid w:val="00F2401A"/>
    <w:rsid w:val="00F33EFD"/>
    <w:rsid w:val="00F4514B"/>
    <w:rsid w:val="00F52F9D"/>
    <w:rsid w:val="00F614AE"/>
    <w:rsid w:val="00F61910"/>
    <w:rsid w:val="00F62F86"/>
    <w:rsid w:val="00F67CA8"/>
    <w:rsid w:val="00F71267"/>
    <w:rsid w:val="00F770E7"/>
    <w:rsid w:val="00F7719F"/>
    <w:rsid w:val="00F80DCC"/>
    <w:rsid w:val="00F83779"/>
    <w:rsid w:val="00F966B2"/>
    <w:rsid w:val="00FB1D0E"/>
    <w:rsid w:val="00FB220A"/>
    <w:rsid w:val="00FB4E86"/>
    <w:rsid w:val="00FB5C54"/>
    <w:rsid w:val="00FB74A4"/>
    <w:rsid w:val="00FC26D1"/>
    <w:rsid w:val="00FC4E61"/>
    <w:rsid w:val="00FD357F"/>
    <w:rsid w:val="00FD4C0C"/>
    <w:rsid w:val="00FD4FB1"/>
    <w:rsid w:val="00FD6FDF"/>
    <w:rsid w:val="00FE6533"/>
    <w:rsid w:val="00FF1056"/>
    <w:rsid w:val="00FF161E"/>
    <w:rsid w:val="00FF44A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E4921"/>
  <w15:chartTrackingRefBased/>
  <w15:docId w15:val="{62DB9D5E-3EC0-4E0D-AB81-B7163037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D6A66"/>
    <w:pPr>
      <w:spacing w:before="100" w:beforeAutospacing="1" w:after="100" w:afterAutospacing="1" w:line="240" w:lineRule="auto"/>
    </w:pPr>
    <w:rPr>
      <w:rFonts w:ascii="Calibri" w:hAnsi="Calibri" w:cs="Calibri"/>
      <w:kern w:val="0"/>
      <w:lang w:eastAsia="nb-NO"/>
      <w14:ligatures w14:val="none"/>
    </w:rPr>
  </w:style>
  <w:style w:type="character" w:styleId="Hyperkobling">
    <w:name w:val="Hyperlink"/>
    <w:basedOn w:val="Standardskriftforavsnitt"/>
    <w:uiPriority w:val="99"/>
    <w:unhideWhenUsed/>
    <w:rsid w:val="002B004F"/>
    <w:rPr>
      <w:color w:val="0563C1" w:themeColor="hyperlink"/>
      <w:u w:val="single"/>
    </w:rPr>
  </w:style>
  <w:style w:type="character" w:styleId="Ulstomtale">
    <w:name w:val="Unresolved Mention"/>
    <w:basedOn w:val="Standardskriftforavsnitt"/>
    <w:uiPriority w:val="99"/>
    <w:semiHidden/>
    <w:unhideWhenUsed/>
    <w:rsid w:val="002B004F"/>
    <w:rPr>
      <w:color w:val="605E5C"/>
      <w:shd w:val="clear" w:color="auto" w:fill="E1DFDD"/>
    </w:rPr>
  </w:style>
  <w:style w:type="paragraph" w:styleId="Topptekst">
    <w:name w:val="header"/>
    <w:basedOn w:val="Normal"/>
    <w:link w:val="TopptekstTegn"/>
    <w:uiPriority w:val="99"/>
    <w:unhideWhenUsed/>
    <w:rsid w:val="00C126C6"/>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126C6"/>
  </w:style>
  <w:style w:type="paragraph" w:styleId="Bunntekst">
    <w:name w:val="footer"/>
    <w:basedOn w:val="Normal"/>
    <w:link w:val="BunntekstTegn"/>
    <w:uiPriority w:val="99"/>
    <w:unhideWhenUsed/>
    <w:rsid w:val="00C126C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126C6"/>
  </w:style>
  <w:style w:type="paragraph" w:styleId="Revisjon">
    <w:name w:val="Revision"/>
    <w:hidden/>
    <w:uiPriority w:val="99"/>
    <w:semiHidden/>
    <w:rsid w:val="00062D0B"/>
    <w:pPr>
      <w:spacing w:after="0" w:line="240" w:lineRule="auto"/>
    </w:pPr>
  </w:style>
  <w:style w:type="character" w:styleId="Fulgthyperkobling">
    <w:name w:val="FollowedHyperlink"/>
    <w:basedOn w:val="Standardskriftforavsnitt"/>
    <w:uiPriority w:val="99"/>
    <w:semiHidden/>
    <w:unhideWhenUsed/>
    <w:rsid w:val="001716FB"/>
    <w:rPr>
      <w:color w:val="954F72" w:themeColor="followedHyperlink"/>
      <w:u w:val="single"/>
    </w:rPr>
  </w:style>
  <w:style w:type="paragraph" w:customStyle="1" w:styleId="paragraph">
    <w:name w:val="paragraph"/>
    <w:basedOn w:val="Normal"/>
    <w:rsid w:val="005F0842"/>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normaltextrun">
    <w:name w:val="normaltextrun"/>
    <w:basedOn w:val="Standardskriftforavsnitt"/>
    <w:rsid w:val="005F0842"/>
  </w:style>
  <w:style w:type="character" w:customStyle="1" w:styleId="eop">
    <w:name w:val="eop"/>
    <w:basedOn w:val="Standardskriftforavsnitt"/>
    <w:rsid w:val="005F0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79192">
      <w:bodyDiv w:val="1"/>
      <w:marLeft w:val="0"/>
      <w:marRight w:val="0"/>
      <w:marTop w:val="0"/>
      <w:marBottom w:val="0"/>
      <w:divBdr>
        <w:top w:val="none" w:sz="0" w:space="0" w:color="auto"/>
        <w:left w:val="none" w:sz="0" w:space="0" w:color="auto"/>
        <w:bottom w:val="none" w:sz="0" w:space="0" w:color="auto"/>
        <w:right w:val="none" w:sz="0" w:space="0" w:color="auto"/>
      </w:divBdr>
    </w:div>
    <w:div w:id="1355771186">
      <w:bodyDiv w:val="1"/>
      <w:marLeft w:val="0"/>
      <w:marRight w:val="0"/>
      <w:marTop w:val="0"/>
      <w:marBottom w:val="0"/>
      <w:divBdr>
        <w:top w:val="none" w:sz="0" w:space="0" w:color="auto"/>
        <w:left w:val="none" w:sz="0" w:space="0" w:color="auto"/>
        <w:bottom w:val="none" w:sz="0" w:space="0" w:color="auto"/>
        <w:right w:val="none" w:sz="0" w:space="0" w:color="auto"/>
      </w:divBdr>
    </w:div>
    <w:div w:id="1792435660">
      <w:bodyDiv w:val="1"/>
      <w:marLeft w:val="0"/>
      <w:marRight w:val="0"/>
      <w:marTop w:val="0"/>
      <w:marBottom w:val="0"/>
      <w:divBdr>
        <w:top w:val="none" w:sz="0" w:space="0" w:color="auto"/>
        <w:left w:val="none" w:sz="0" w:space="0" w:color="auto"/>
        <w:bottom w:val="none" w:sz="0" w:space="0" w:color="auto"/>
        <w:right w:val="none" w:sz="0" w:space="0" w:color="auto"/>
      </w:divBdr>
      <w:divsChild>
        <w:div w:id="825780386">
          <w:marLeft w:val="0"/>
          <w:marRight w:val="0"/>
          <w:marTop w:val="0"/>
          <w:marBottom w:val="0"/>
          <w:divBdr>
            <w:top w:val="none" w:sz="0" w:space="0" w:color="auto"/>
            <w:left w:val="none" w:sz="0" w:space="0" w:color="auto"/>
            <w:bottom w:val="none" w:sz="0" w:space="0" w:color="auto"/>
            <w:right w:val="none" w:sz="0" w:space="0" w:color="auto"/>
          </w:divBdr>
        </w:div>
        <w:div w:id="1061563798">
          <w:marLeft w:val="0"/>
          <w:marRight w:val="0"/>
          <w:marTop w:val="0"/>
          <w:marBottom w:val="0"/>
          <w:divBdr>
            <w:top w:val="none" w:sz="0" w:space="0" w:color="auto"/>
            <w:left w:val="none" w:sz="0" w:space="0" w:color="auto"/>
            <w:bottom w:val="none" w:sz="0" w:space="0" w:color="auto"/>
            <w:right w:val="none" w:sz="0" w:space="0" w:color="auto"/>
          </w:divBdr>
        </w:div>
        <w:div w:id="1493058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nbud365.no/regelverk/om-a-ta-ned-risikovegring-noen-hak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c3e7eb4-69b8-40cd-8da9-5621527fb219">
      <Terms xmlns="http://schemas.microsoft.com/office/infopath/2007/PartnerControls"/>
    </lcf76f155ced4ddcb4097134ff3c332f>
    <TaxCatchAll xmlns="6841ce02-c24b-41b7-9ee3-95ea8a4c0a3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177188FA713A44C8F11BE432513D0D8" ma:contentTypeVersion="14" ma:contentTypeDescription="Opprett et nytt dokument." ma:contentTypeScope="" ma:versionID="6cd3941d1da461198acc9fbfc9717f27">
  <xsd:schema xmlns:xsd="http://www.w3.org/2001/XMLSchema" xmlns:xs="http://www.w3.org/2001/XMLSchema" xmlns:p="http://schemas.microsoft.com/office/2006/metadata/properties" xmlns:ns2="bc3e7eb4-69b8-40cd-8da9-5621527fb219" xmlns:ns3="6841ce02-c24b-41b7-9ee3-95ea8a4c0a35" targetNamespace="http://schemas.microsoft.com/office/2006/metadata/properties" ma:root="true" ma:fieldsID="092b9e1113ff92e8fa81a5e11e80c576" ns2:_="" ns3:_="">
    <xsd:import namespace="bc3e7eb4-69b8-40cd-8da9-5621527fb219"/>
    <xsd:import namespace="6841ce02-c24b-41b7-9ee3-95ea8a4c0a3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e7eb4-69b8-40cd-8da9-5621527f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ff15d7e9-da90-449b-8052-bacb1922583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1ce02-c24b-41b7-9ee3-95ea8a4c0a3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493956b-60da-4303-9a71-0d4b10d7bd4f}" ma:internalName="TaxCatchAll" ma:showField="CatchAllData" ma:web="6841ce02-c24b-41b7-9ee3-95ea8a4c0a3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117E02-F1A8-43FD-ADBD-2E70C6FB317B}">
  <ds:schemaRefs>
    <ds:schemaRef ds:uri="http://schemas.microsoft.com/office/2006/metadata/properties"/>
    <ds:schemaRef ds:uri="http://schemas.microsoft.com/office/infopath/2007/PartnerControls"/>
    <ds:schemaRef ds:uri="bc3e7eb4-69b8-40cd-8da9-5621527fb219"/>
    <ds:schemaRef ds:uri="6841ce02-c24b-41b7-9ee3-95ea8a4c0a35"/>
  </ds:schemaRefs>
</ds:datastoreItem>
</file>

<file path=customXml/itemProps2.xml><?xml version="1.0" encoding="utf-8"?>
<ds:datastoreItem xmlns:ds="http://schemas.openxmlformats.org/officeDocument/2006/customXml" ds:itemID="{32F9F250-EBF4-45B2-AE01-CC28B59E11F6}">
  <ds:schemaRefs>
    <ds:schemaRef ds:uri="http://schemas.openxmlformats.org/officeDocument/2006/bibliography"/>
  </ds:schemaRefs>
</ds:datastoreItem>
</file>

<file path=customXml/itemProps3.xml><?xml version="1.0" encoding="utf-8"?>
<ds:datastoreItem xmlns:ds="http://schemas.openxmlformats.org/officeDocument/2006/customXml" ds:itemID="{1C87DA8A-F636-42DE-85BB-4438B09B641B}">
  <ds:schemaRefs>
    <ds:schemaRef ds:uri="http://schemas.microsoft.com/sharepoint/v3/contenttype/forms"/>
  </ds:schemaRefs>
</ds:datastoreItem>
</file>

<file path=customXml/itemProps4.xml><?xml version="1.0" encoding="utf-8"?>
<ds:datastoreItem xmlns:ds="http://schemas.openxmlformats.org/officeDocument/2006/customXml" ds:itemID="{1B720EA6-C0EB-4D4C-99D3-B261ED76F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e7eb4-69b8-40cd-8da9-5621527fb219"/>
    <ds:schemaRef ds:uri="6841ce02-c24b-41b7-9ee3-95ea8a4c0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3174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Links>
    <vt:vector size="6" baseType="variant">
      <vt:variant>
        <vt:i4>3407994</vt:i4>
      </vt:variant>
      <vt:variant>
        <vt:i4>0</vt:i4>
      </vt:variant>
      <vt:variant>
        <vt:i4>0</vt:i4>
      </vt:variant>
      <vt:variant>
        <vt:i4>5</vt:i4>
      </vt:variant>
      <vt:variant>
        <vt:lpwstr>https://www.anbud365.no/regelverk/om-a-ta-ned-risikovegring-noen-hakk/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Sivertsen Skjetne</dc:creator>
  <cp:keywords/>
  <dc:description/>
  <cp:lastModifiedBy>Tone Bergh-Christensen</cp:lastModifiedBy>
  <cp:revision>2</cp:revision>
  <dcterms:created xsi:type="dcterms:W3CDTF">2024-02-05T12:20:00Z</dcterms:created>
  <dcterms:modified xsi:type="dcterms:W3CDTF">2024-02-05T12:20:00Z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0x010100B177188FA713A44C8F11BE432513D0D8</vt:lpwstr>
  </property>
  <property fmtid="{D5CDD505-2E9C-101B-9397-08002B2CF9AE}" pid="3" name="MediaServiceImageTags">
    <vt:lpwstr/>
  </property>
</Properties>
</file>