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2C8E7" w14:textId="35BB6888" w:rsidR="001D6512" w:rsidRDefault="00E16D7F" w:rsidP="00D71AEC">
      <w:pPr>
        <w:pStyle w:val="Overskrift1"/>
      </w:pPr>
      <w:r>
        <w:t>Oppsummering av ekspertgruppens anbefalinger</w:t>
      </w:r>
    </w:p>
    <w:p w14:paraId="1EB170A1" w14:textId="183A9FD7" w:rsidR="00E16D7F" w:rsidRDefault="00E16D7F" w:rsidP="001D6512"/>
    <w:p w14:paraId="3D44A6F2" w14:textId="14F5495B" w:rsidR="00E16D7F" w:rsidRPr="00AF32D7" w:rsidRDefault="00E16D7F" w:rsidP="007A0AA6">
      <w:r w:rsidRPr="00AF32D7">
        <w:t xml:space="preserve">Tirsdag 17. oktober ble rapporten </w:t>
      </w:r>
      <w:r w:rsidRPr="000F2BD3">
        <w:rPr>
          <w:i/>
          <w:iCs/>
        </w:rPr>
        <w:t>E</w:t>
      </w:r>
      <w:r w:rsidR="000E529D" w:rsidRPr="000F2BD3">
        <w:rPr>
          <w:i/>
          <w:iCs/>
        </w:rPr>
        <w:t>n</w:t>
      </w:r>
      <w:r w:rsidRPr="000F2BD3">
        <w:rPr>
          <w:i/>
          <w:iCs/>
        </w:rPr>
        <w:t xml:space="preserve"> barndom for livet</w:t>
      </w:r>
      <w:r w:rsidRPr="00AF32D7">
        <w:t xml:space="preserve"> </w:t>
      </w:r>
      <w:r w:rsidR="001D4D3C">
        <w:t>overlevert</w:t>
      </w:r>
      <w:r w:rsidRPr="00AF32D7">
        <w:t xml:space="preserve"> av ekspertgruppen om barn i fattige familier</w:t>
      </w:r>
      <w:r w:rsidR="001D4D3C">
        <w:t xml:space="preserve"> til barne- og familieminister Kjersti Toppe</w:t>
      </w:r>
      <w:r w:rsidRPr="00AF32D7">
        <w:t xml:space="preserve">. Ekspertgruppen </w:t>
      </w:r>
      <w:r w:rsidR="000D7725">
        <w:t>anbefaler</w:t>
      </w:r>
      <w:r w:rsidRPr="00AF32D7">
        <w:t xml:space="preserve"> to hoved</w:t>
      </w:r>
      <w:r w:rsidR="000D7725">
        <w:t>grep</w:t>
      </w:r>
      <w:r w:rsidRPr="00AF32D7">
        <w:t xml:space="preserve"> knyttet til barnehage og barnetrygd, som bygger på et solid kunnskapsgrunnlag og bør prioriteres.</w:t>
      </w:r>
      <w:r w:rsidR="00832A8D" w:rsidRPr="00AF32D7">
        <w:t xml:space="preserve"> </w:t>
      </w:r>
      <w:r w:rsidR="00AF32D7" w:rsidRPr="00AF32D7">
        <w:t>I tillegg til disse to hoved</w:t>
      </w:r>
      <w:r w:rsidR="00E341F0">
        <w:t>grepene</w:t>
      </w:r>
      <w:r w:rsidR="00AF32D7" w:rsidRPr="00AF32D7">
        <w:t xml:space="preserve"> kommer ekspertgruppen med </w:t>
      </w:r>
      <w:r w:rsidR="00CC4180">
        <w:t>flere</w:t>
      </w:r>
      <w:r w:rsidR="001A1AE5">
        <w:t xml:space="preserve"> </w:t>
      </w:r>
      <w:r w:rsidR="00AF32D7" w:rsidRPr="00AF32D7">
        <w:t xml:space="preserve">anbefalinger til endringer innenfor både kontantytelse- og tjenesteområdet. </w:t>
      </w:r>
      <w:r w:rsidR="00D85FCB">
        <w:t>Ekspertgruppen er enige</w:t>
      </w:r>
      <w:r w:rsidRPr="00AF32D7">
        <w:t xml:space="preserve"> om </w:t>
      </w:r>
      <w:r w:rsidR="00742633">
        <w:t xml:space="preserve">alle </w:t>
      </w:r>
      <w:r w:rsidRPr="00AF32D7">
        <w:t xml:space="preserve">anbefalingene i </w:t>
      </w:r>
      <w:r w:rsidR="00D71AEC" w:rsidRPr="00AF32D7">
        <w:t>rapporten</w:t>
      </w:r>
      <w:r w:rsidR="00F7498C">
        <w:t>.</w:t>
      </w:r>
    </w:p>
    <w:p w14:paraId="5FB61903" w14:textId="77777777" w:rsidR="00D71AEC" w:rsidRPr="00BB3B02" w:rsidRDefault="00D71AEC" w:rsidP="00B175AC">
      <w:pPr>
        <w:pStyle w:val="Overskrift2"/>
        <w:rPr>
          <w:rFonts w:eastAsia="Times New Roman"/>
          <w:lang w:eastAsia="nb-NO"/>
        </w:rPr>
      </w:pPr>
      <w:r w:rsidRPr="00BB3B02">
        <w:rPr>
          <w:rFonts w:eastAsia="Times New Roman"/>
          <w:lang w:eastAsia="nb-NO"/>
        </w:rPr>
        <w:t>Bakgrunn og mandat</w:t>
      </w:r>
    </w:p>
    <w:p w14:paraId="41E91D8C" w14:textId="3751AC26" w:rsidR="0014205D" w:rsidRPr="0014205D" w:rsidRDefault="0014205D" w:rsidP="0014205D">
      <w:r w:rsidRPr="0014205D">
        <w:t xml:space="preserve">I Norge bor omtrent 11 prosent av alle barn i en familie med vedvarende lavinntekt. Barn som vokser opp </w:t>
      </w:r>
      <w:r w:rsidR="003D3949">
        <w:t xml:space="preserve">i familier </w:t>
      </w:r>
      <w:r w:rsidRPr="0014205D">
        <w:t xml:space="preserve">med lave inntekter, har i gjennomsnitt dårligere levekår og livskvalitet enn andre barn og høyere risiko for å selv ha lav inntekt som voksne. </w:t>
      </w:r>
    </w:p>
    <w:p w14:paraId="2BC6895E" w14:textId="77777777" w:rsidR="0014205D" w:rsidRPr="0014205D" w:rsidRDefault="0014205D" w:rsidP="0014205D"/>
    <w:p w14:paraId="0A47545B" w14:textId="3DE2B62B" w:rsidR="0014205D" w:rsidRPr="0014205D" w:rsidRDefault="0014205D" w:rsidP="0014205D">
      <w:r w:rsidRPr="0014205D">
        <w:t xml:space="preserve">Norge har sammenlignet med andre land små inntektsforskjeller, høy inntektsmobilitet og en høy levestandard. </w:t>
      </w:r>
      <w:r w:rsidR="000067BF">
        <w:t>Gratis eller rimelige h</w:t>
      </w:r>
      <w:r w:rsidRPr="0014205D">
        <w:t>else- og skoletjenester av god kvalitet er med på å redusere sammenhengen mellom familiens økonomi og barns muligheter i oppveksten. Likevel kan en oppvekst med lav familieinntekt påvirke både barndom og voksenliv negativt. Flere barn fra familier med lav inntekt blir stående utenfor utdanning og arbeidslivet enn barn fra familier med høy inntekt. Sosiale forskjeller i barns læring og utvikling begynner allerede før skoles</w:t>
      </w:r>
      <w:r w:rsidR="00D25B1B">
        <w:t xml:space="preserve">tart. </w:t>
      </w:r>
    </w:p>
    <w:p w14:paraId="3DFF00AD" w14:textId="77777777" w:rsidR="0014205D" w:rsidRDefault="0014205D" w:rsidP="0014205D">
      <w:pPr>
        <w:spacing w:line="276" w:lineRule="auto"/>
        <w:rPr>
          <w:rFonts w:cs="Open Sans"/>
          <w:color w:val="000000"/>
        </w:rPr>
      </w:pPr>
    </w:p>
    <w:p w14:paraId="162C5817" w14:textId="3766A95F" w:rsidR="00A62565" w:rsidRDefault="001C0BAF" w:rsidP="00E16D7F">
      <w:pPr>
        <w:spacing w:line="276" w:lineRule="auto"/>
        <w:rPr>
          <w:rFonts w:cs="Open Sans"/>
          <w:color w:val="000000"/>
        </w:rPr>
      </w:pPr>
      <w:r w:rsidRPr="00742633">
        <w:rPr>
          <w:rFonts w:cs="Open Sans"/>
          <w:color w:val="000000"/>
        </w:rPr>
        <w:t xml:space="preserve">Den 12. august 2022 ble det ved kongelig resolusjon oppnevnt en ekspertgruppe, </w:t>
      </w:r>
      <w:r w:rsidRPr="00742633">
        <w:rPr>
          <w:rFonts w:cs="Open Sans"/>
          <w:i/>
          <w:iCs/>
          <w:color w:val="000000"/>
        </w:rPr>
        <w:t>Ekspert</w:t>
      </w:r>
      <w:r w:rsidRPr="00742633">
        <w:rPr>
          <w:rFonts w:cs="Open Sans"/>
          <w:i/>
          <w:iCs/>
          <w:color w:val="000000"/>
        </w:rPr>
        <w:softHyphen/>
        <w:t>gruppe om barn i fattige familier</w:t>
      </w:r>
      <w:r w:rsidR="00C701E8">
        <w:rPr>
          <w:rFonts w:cs="Open Sans"/>
          <w:color w:val="000000"/>
        </w:rPr>
        <w:t>. Gruppen fikk i oppdrag å</w:t>
      </w:r>
      <w:r w:rsidRPr="00742633">
        <w:rPr>
          <w:rFonts w:cs="Open Sans"/>
          <w:color w:val="000000"/>
        </w:rPr>
        <w:t xml:space="preserve"> vurdere hvordan den offentlige innsatsen bør prioriteres for å i størst mulig grad styrke oppvekstsvilkårene til barn som vokser opp i fattige familier og forebygge at fattigdom går i arv. </w:t>
      </w:r>
      <w:r w:rsidR="00E62D98">
        <w:rPr>
          <w:rFonts w:cs="Open Sans"/>
          <w:color w:val="000000"/>
        </w:rPr>
        <w:t>Les</w:t>
      </w:r>
      <w:r w:rsidR="0061504C" w:rsidRPr="00742633">
        <w:rPr>
          <w:rFonts w:cs="Open Sans"/>
          <w:color w:val="000000"/>
        </w:rPr>
        <w:t xml:space="preserve"> mandat</w:t>
      </w:r>
      <w:r w:rsidR="00A62565">
        <w:rPr>
          <w:rFonts w:cs="Open Sans"/>
          <w:color w:val="000000"/>
        </w:rPr>
        <w:t>et</w:t>
      </w:r>
      <w:r w:rsidR="0061504C" w:rsidRPr="00742633">
        <w:rPr>
          <w:rFonts w:cs="Open Sans"/>
          <w:color w:val="000000"/>
        </w:rPr>
        <w:t xml:space="preserve"> </w:t>
      </w:r>
      <w:hyperlink r:id="rId10" w:history="1">
        <w:r w:rsidR="0061504C" w:rsidRPr="00742633">
          <w:rPr>
            <w:rStyle w:val="Hyperkobling"/>
            <w:rFonts w:cs="Open Sans"/>
          </w:rPr>
          <w:t>her</w:t>
        </w:r>
      </w:hyperlink>
      <w:r w:rsidR="0061504C" w:rsidRPr="00742633">
        <w:rPr>
          <w:rFonts w:cs="Open Sans"/>
          <w:color w:val="000000"/>
        </w:rPr>
        <w:t xml:space="preserve">. </w:t>
      </w:r>
    </w:p>
    <w:p w14:paraId="68582996" w14:textId="77777777" w:rsidR="00A62565" w:rsidRDefault="00A62565" w:rsidP="00E16D7F">
      <w:pPr>
        <w:spacing w:line="276" w:lineRule="auto"/>
        <w:rPr>
          <w:rFonts w:cs="Open Sans"/>
          <w:color w:val="000000"/>
        </w:rPr>
      </w:pPr>
    </w:p>
    <w:p w14:paraId="12519B0E" w14:textId="62F4E73E" w:rsidR="00D71AEC" w:rsidRPr="00742633" w:rsidRDefault="001C0BAF" w:rsidP="00E16D7F">
      <w:pPr>
        <w:spacing w:line="276" w:lineRule="auto"/>
        <w:rPr>
          <w:rFonts w:cs="Open Sans"/>
          <w:color w:val="000000"/>
        </w:rPr>
      </w:pPr>
      <w:r w:rsidRPr="00742633">
        <w:rPr>
          <w:rFonts w:cs="Open Sans"/>
          <w:color w:val="000000"/>
        </w:rPr>
        <w:t xml:space="preserve">Ekspertgruppen </w:t>
      </w:r>
      <w:r w:rsidR="001F23D9" w:rsidRPr="00742633">
        <w:rPr>
          <w:rFonts w:cs="Open Sans"/>
          <w:color w:val="000000"/>
        </w:rPr>
        <w:t xml:space="preserve">har </w:t>
      </w:r>
      <w:r w:rsidR="00685F0D" w:rsidRPr="00742633">
        <w:rPr>
          <w:rFonts w:cs="Open Sans"/>
          <w:color w:val="000000"/>
        </w:rPr>
        <w:t>hatt følgende sammensetning</w:t>
      </w:r>
      <w:r w:rsidR="00FF0E7D" w:rsidRPr="00742633">
        <w:rPr>
          <w:rFonts w:cs="Open Sans"/>
          <w:color w:val="000000"/>
        </w:rPr>
        <w:t>:</w:t>
      </w:r>
    </w:p>
    <w:p w14:paraId="0EE79377" w14:textId="77777777" w:rsidR="006C7185" w:rsidRPr="00742633" w:rsidRDefault="006C7185" w:rsidP="00685F0D">
      <w:pPr>
        <w:pStyle w:val="Listeavsnitt"/>
        <w:numPr>
          <w:ilvl w:val="0"/>
          <w:numId w:val="11"/>
        </w:numPr>
      </w:pPr>
      <w:r w:rsidRPr="00742633">
        <w:t xml:space="preserve">Professor Mari Rege, Stavanger (leder) </w:t>
      </w:r>
    </w:p>
    <w:p w14:paraId="6510FFF7" w14:textId="77777777" w:rsidR="006C7185" w:rsidRPr="00742633" w:rsidRDefault="006C7185" w:rsidP="00685F0D">
      <w:pPr>
        <w:pStyle w:val="Listeavsnitt"/>
        <w:numPr>
          <w:ilvl w:val="0"/>
          <w:numId w:val="11"/>
        </w:numPr>
      </w:pPr>
      <w:r w:rsidRPr="00742633">
        <w:t xml:space="preserve">Professor Tormod Bøe, Bergen </w:t>
      </w:r>
    </w:p>
    <w:p w14:paraId="5838885C" w14:textId="77777777" w:rsidR="006C7185" w:rsidRPr="00742633" w:rsidRDefault="006C7185" w:rsidP="00685F0D">
      <w:pPr>
        <w:pStyle w:val="Listeavsnitt"/>
        <w:numPr>
          <w:ilvl w:val="0"/>
          <w:numId w:val="11"/>
        </w:numPr>
      </w:pPr>
      <w:r w:rsidRPr="00742633">
        <w:t xml:space="preserve">Seniorforsker Nina Drange, Oslo </w:t>
      </w:r>
    </w:p>
    <w:p w14:paraId="0072A478" w14:textId="77777777" w:rsidR="00685F0D" w:rsidRPr="00742633" w:rsidRDefault="006C7185" w:rsidP="00685F0D">
      <w:pPr>
        <w:pStyle w:val="Listeavsnitt"/>
        <w:numPr>
          <w:ilvl w:val="0"/>
          <w:numId w:val="11"/>
        </w:numPr>
      </w:pPr>
      <w:r w:rsidRPr="00742633">
        <w:t xml:space="preserve">Daglig leder Tone Fløtten, Oslo </w:t>
      </w:r>
    </w:p>
    <w:p w14:paraId="64A64E22" w14:textId="48EB2837" w:rsidR="006C7185" w:rsidRPr="00742633" w:rsidRDefault="006C7185" w:rsidP="00685F0D">
      <w:pPr>
        <w:pStyle w:val="Listeavsnitt"/>
        <w:numPr>
          <w:ilvl w:val="0"/>
          <w:numId w:val="11"/>
        </w:numPr>
      </w:pPr>
      <w:r w:rsidRPr="00742633">
        <w:t xml:space="preserve">AU-medlem og leder for profesjonsrådet for sosionomer i Fellesorganisasjonen, Hanne Glemmestad, Gjøvik </w:t>
      </w:r>
    </w:p>
    <w:p w14:paraId="5B10638A" w14:textId="77777777" w:rsidR="006C7185" w:rsidRPr="00742633" w:rsidRDefault="006C7185" w:rsidP="00685F0D">
      <w:pPr>
        <w:pStyle w:val="Listeavsnitt"/>
        <w:numPr>
          <w:ilvl w:val="0"/>
          <w:numId w:val="11"/>
        </w:numPr>
      </w:pPr>
      <w:r w:rsidRPr="00742633">
        <w:t xml:space="preserve">Kommunedirektør Kjell Hugvik, Bodø </w:t>
      </w:r>
    </w:p>
    <w:p w14:paraId="1EC78245" w14:textId="77777777" w:rsidR="006C7185" w:rsidRPr="00742633" w:rsidRDefault="006C7185" w:rsidP="00685F0D">
      <w:pPr>
        <w:pStyle w:val="Listeavsnitt"/>
        <w:numPr>
          <w:ilvl w:val="0"/>
          <w:numId w:val="11"/>
        </w:numPr>
      </w:pPr>
      <w:r w:rsidRPr="00742633">
        <w:t xml:space="preserve">Professor Kjell Gunnar Salvanes, Bergen </w:t>
      </w:r>
    </w:p>
    <w:p w14:paraId="66DD6270" w14:textId="4D8D7A0A" w:rsidR="006C7185" w:rsidRPr="00742633" w:rsidRDefault="006C7185" w:rsidP="00685F0D">
      <w:pPr>
        <w:pStyle w:val="Listeavsnitt"/>
        <w:numPr>
          <w:ilvl w:val="0"/>
          <w:numId w:val="11"/>
        </w:numPr>
      </w:pPr>
      <w:r w:rsidRPr="00742633">
        <w:t>Professor Henrik Daae Zachrisson, Os</w:t>
      </w:r>
      <w:r w:rsidR="00685F0D" w:rsidRPr="00742633">
        <w:t>lo</w:t>
      </w:r>
      <w:r w:rsidRPr="00742633">
        <w:t xml:space="preserve"> </w:t>
      </w:r>
    </w:p>
    <w:p w14:paraId="7ABD0799" w14:textId="77777777" w:rsidR="006C7185" w:rsidRDefault="006C7185" w:rsidP="00E16D7F">
      <w:pPr>
        <w:spacing w:line="276" w:lineRule="auto"/>
        <w:rPr>
          <w:rFonts w:ascii="Times New Roman" w:hAnsi="Times New Roman" w:cs="Times New Roman"/>
          <w:color w:val="211D1E"/>
          <w:sz w:val="28"/>
          <w:szCs w:val="28"/>
        </w:rPr>
      </w:pPr>
    </w:p>
    <w:p w14:paraId="624DBDCD" w14:textId="09B2128D" w:rsidR="00D71AEC" w:rsidRPr="00BB3B02" w:rsidRDefault="00D71AEC" w:rsidP="00B175AC">
      <w:pPr>
        <w:pStyle w:val="Overskrift2"/>
        <w:rPr>
          <w:rFonts w:eastAsia="Times New Roman"/>
          <w:lang w:eastAsia="nb-NO"/>
        </w:rPr>
      </w:pPr>
      <w:r w:rsidRPr="00BB3B02">
        <w:rPr>
          <w:rFonts w:eastAsia="Times New Roman"/>
          <w:lang w:eastAsia="nb-NO"/>
        </w:rPr>
        <w:t xml:space="preserve">Nærmere om </w:t>
      </w:r>
      <w:r w:rsidR="008A28FC">
        <w:rPr>
          <w:rFonts w:eastAsia="Times New Roman"/>
          <w:lang w:eastAsia="nb-NO"/>
        </w:rPr>
        <w:t>ekspertgruppens</w:t>
      </w:r>
      <w:r w:rsidRPr="00BB3B02">
        <w:rPr>
          <w:rFonts w:eastAsia="Times New Roman"/>
          <w:lang w:eastAsia="nb-NO"/>
        </w:rPr>
        <w:t xml:space="preserve"> </w:t>
      </w:r>
      <w:r w:rsidR="008A28FC">
        <w:rPr>
          <w:rFonts w:eastAsia="Times New Roman"/>
          <w:lang w:eastAsia="nb-NO"/>
        </w:rPr>
        <w:t>anbefalinger</w:t>
      </w:r>
    </w:p>
    <w:p w14:paraId="15A025BD" w14:textId="487C506B" w:rsidR="00EE6B6D" w:rsidRPr="00EE6B6D" w:rsidRDefault="0059429E" w:rsidP="00EE6B6D">
      <w:r>
        <w:t>Ekspertgruppen</w:t>
      </w:r>
      <w:r w:rsidR="00EE6B6D" w:rsidRPr="00EE6B6D">
        <w:t xml:space="preserve"> fikk i oppdrag å vurdere endringer i den offentlige ressursinnsatsen for å nå to likestilte mål: </w:t>
      </w:r>
    </w:p>
    <w:p w14:paraId="3BD478DC" w14:textId="07A7D02B" w:rsidR="00EE6B6D" w:rsidRPr="00EE6B6D" w:rsidRDefault="00EE6B6D" w:rsidP="00EE6B6D">
      <w:pPr>
        <w:pStyle w:val="Listeavsnitt"/>
        <w:numPr>
          <w:ilvl w:val="0"/>
          <w:numId w:val="12"/>
        </w:numPr>
      </w:pPr>
      <w:r w:rsidRPr="00EE6B6D">
        <w:t xml:space="preserve">Forbedre barns levekår og livskvalitet </w:t>
      </w:r>
    </w:p>
    <w:p w14:paraId="612D6869" w14:textId="7719E627" w:rsidR="00EE6B6D" w:rsidRDefault="00EE6B6D" w:rsidP="00EE6B6D">
      <w:pPr>
        <w:pStyle w:val="Listeavsnitt"/>
        <w:numPr>
          <w:ilvl w:val="0"/>
          <w:numId w:val="12"/>
        </w:numPr>
      </w:pPr>
      <w:r w:rsidRPr="00EE6B6D">
        <w:t>Motvirke at fattigdom går i arv, gjennom like muligheter for utvikling, læring og god helse.</w:t>
      </w:r>
    </w:p>
    <w:p w14:paraId="40B91397" w14:textId="77777777" w:rsidR="00170A90" w:rsidRDefault="00170A90" w:rsidP="00D463DC"/>
    <w:p w14:paraId="37734EF1" w14:textId="0AEB3C02" w:rsidR="00D463DC" w:rsidRPr="00D463DC" w:rsidRDefault="001E733C" w:rsidP="00D463DC">
      <w:r w:rsidRPr="00EE6B6D">
        <w:t xml:space="preserve">Målene om å bedre levekår og livskvalitet for barn i fattige familier, og motvirke at fattigdom går i arv, krever ulike virkemidler. Ekspertgruppen anbefaler to hovedgrep for å bedre situasjonen for barn i fattige familier på kort </w:t>
      </w:r>
      <w:r w:rsidRPr="00D463DC">
        <w:t>og lang sik</w:t>
      </w:r>
      <w:r w:rsidR="00EE6B6D" w:rsidRPr="00D463DC">
        <w:t xml:space="preserve">t. </w:t>
      </w:r>
      <w:r w:rsidR="00D463DC" w:rsidRPr="00D463DC">
        <w:t xml:space="preserve">Hovedgrepene </w:t>
      </w:r>
      <w:r w:rsidR="00D463DC">
        <w:t xml:space="preserve">er </w:t>
      </w:r>
      <w:r w:rsidR="00D463DC" w:rsidRPr="00D463DC">
        <w:t xml:space="preserve">knyttet til barnetrygd og barnehage </w:t>
      </w:r>
      <w:r w:rsidR="00D463DC">
        <w:t xml:space="preserve">og </w:t>
      </w:r>
      <w:r w:rsidR="00D463DC" w:rsidRPr="00D463DC">
        <w:t>bygger på et solid kunnskapsgrunnlag og bør prioriteres.</w:t>
      </w:r>
    </w:p>
    <w:p w14:paraId="74BBC3A6" w14:textId="5DA850AF" w:rsidR="00D71AEC" w:rsidRDefault="00EE6B6D" w:rsidP="00D463DC">
      <w:r w:rsidRPr="00D463DC">
        <w:t xml:space="preserve">I tillegg </w:t>
      </w:r>
      <w:r w:rsidR="00B478EC" w:rsidRPr="00D463DC">
        <w:t xml:space="preserve">anbefaler </w:t>
      </w:r>
      <w:r w:rsidRPr="00D463DC">
        <w:t>eksper</w:t>
      </w:r>
      <w:r w:rsidR="00F6115C" w:rsidRPr="00D463DC">
        <w:t xml:space="preserve">tgruppen </w:t>
      </w:r>
      <w:r w:rsidR="009A3B62" w:rsidRPr="00D463DC">
        <w:t>at bostøtten gjøres mer forutsigbar for barnefamilier og at hensynet til barnets beste forsterkes i sosialtjenesteloven. Videre anbefales</w:t>
      </w:r>
      <w:r w:rsidR="009A3B62" w:rsidRPr="00AF32D7">
        <w:t xml:space="preserve"> utprøvinger av lovende tiltak innen skole, fritid, helsesta</w:t>
      </w:r>
      <w:r w:rsidR="009A3B62" w:rsidRPr="00AF32D7">
        <w:softHyphen/>
        <w:t>sjon, familiekoordinatorer og områdesatsinger.</w:t>
      </w:r>
    </w:p>
    <w:p w14:paraId="5E6CD225" w14:textId="52B2FF89" w:rsidR="00D71AEC" w:rsidRDefault="00D71AEC" w:rsidP="00B175AC">
      <w:pPr>
        <w:pStyle w:val="Overskrift2"/>
        <w:rPr>
          <w:rFonts w:eastAsia="Times New Roman"/>
          <w:lang w:eastAsia="nb-NO"/>
        </w:rPr>
      </w:pPr>
      <w:r>
        <w:rPr>
          <w:rFonts w:eastAsia="Times New Roman"/>
          <w:lang w:eastAsia="nb-NO"/>
        </w:rPr>
        <w:t>Kontantytelser</w:t>
      </w:r>
    </w:p>
    <w:p w14:paraId="0154627D" w14:textId="4C6EC431" w:rsidR="004B38FB" w:rsidRPr="004B38FB" w:rsidRDefault="004B38FB" w:rsidP="004B38FB">
      <w:r w:rsidRPr="004B38FB">
        <w:t>Stress og lite forutsigbarhet knyttet til økonomi og bosituasjon påvirker levekårene og livskvaliteten til fattige familier</w:t>
      </w:r>
      <w:r w:rsidR="00462FE9">
        <w:t xml:space="preserve"> og deres barn</w:t>
      </w:r>
      <w:r w:rsidRPr="004B38FB">
        <w:t xml:space="preserve">. Det er flere utfordringer med dagens kontantytelser: </w:t>
      </w:r>
    </w:p>
    <w:p w14:paraId="1418CEB2" w14:textId="77777777" w:rsidR="004B38FB" w:rsidRPr="004B38FB" w:rsidRDefault="004B38FB" w:rsidP="004B38FB">
      <w:pPr>
        <w:pStyle w:val="Listeavsnitt"/>
        <w:numPr>
          <w:ilvl w:val="0"/>
          <w:numId w:val="14"/>
        </w:numPr>
      </w:pPr>
      <w:r w:rsidRPr="004B38FB">
        <w:t>Det er mange ytelser å forholde seg til, noe som bidrar til at økonomien blir uoversiktlig og gir lite forutsigbarhet</w:t>
      </w:r>
    </w:p>
    <w:p w14:paraId="16BE379B" w14:textId="77777777" w:rsidR="004B38FB" w:rsidRPr="004B38FB" w:rsidRDefault="004B38FB" w:rsidP="004B38FB">
      <w:pPr>
        <w:pStyle w:val="Listeavsnitt"/>
        <w:numPr>
          <w:ilvl w:val="0"/>
          <w:numId w:val="14"/>
        </w:numPr>
      </w:pPr>
      <w:r w:rsidRPr="004B38FB">
        <w:t xml:space="preserve">Innretningen skaper fattigdomsfeller </w:t>
      </w:r>
    </w:p>
    <w:p w14:paraId="1A67E23B" w14:textId="0C6A0D26" w:rsidR="004B38FB" w:rsidRPr="004B38FB" w:rsidRDefault="004B38FB" w:rsidP="004B38FB">
      <w:pPr>
        <w:pStyle w:val="Listeavsnitt"/>
        <w:numPr>
          <w:ilvl w:val="0"/>
          <w:numId w:val="14"/>
        </w:numPr>
      </w:pPr>
      <w:r w:rsidRPr="004B38FB">
        <w:t xml:space="preserve">Nivået </w:t>
      </w:r>
      <w:r w:rsidR="00F25D30">
        <w:t xml:space="preserve">på enkelte ytelser </w:t>
      </w:r>
      <w:r w:rsidRPr="004B38FB">
        <w:t xml:space="preserve">er ikke tilstrekkelig </w:t>
      </w:r>
    </w:p>
    <w:p w14:paraId="1F255F0F" w14:textId="77777777" w:rsidR="004B38FB" w:rsidRDefault="004B38FB" w:rsidP="000C3901"/>
    <w:p w14:paraId="395F27C8" w14:textId="24C3B74E" w:rsidR="000839E8" w:rsidRDefault="00F55793" w:rsidP="000839E8">
      <w:r>
        <w:t>Lave og ustabile inntekter gjør det vanskeligere for foreldre å dekke utgifter for å gi barna en best mulig start på livet.</w:t>
      </w:r>
      <w:r w:rsidR="000C3901">
        <w:t xml:space="preserve"> </w:t>
      </w:r>
      <w:r w:rsidR="00D902AF">
        <w:t xml:space="preserve">Vedvarende lav inntekt kan også skape stress og uforutsigbarhet i hjemmet. </w:t>
      </w:r>
      <w:r w:rsidR="00CC7FC6">
        <w:t>Mange norske og internasjonale studier finner positive sammenhenger mellom inntektsøkninger</w:t>
      </w:r>
      <w:r w:rsidR="006E1F08">
        <w:t>,</w:t>
      </w:r>
      <w:r w:rsidR="00CC7FC6">
        <w:t xml:space="preserve"> og barns helse og skoleresultater i familiene som er aller nederst i inntektsfordelingen. </w:t>
      </w:r>
      <w:r w:rsidR="000839E8">
        <w:t xml:space="preserve">Ekspertgruppen anbefaler derfor </w:t>
      </w:r>
      <w:r w:rsidR="000839E8" w:rsidRPr="00E3401B">
        <w:t>flere grep for</w:t>
      </w:r>
      <w:r w:rsidR="000839E8">
        <w:t xml:space="preserve"> å styrke fattige familiers økonomiske situasjon og redusere økonomisk stress blant foreldrene. </w:t>
      </w:r>
    </w:p>
    <w:p w14:paraId="5F9DD9DD" w14:textId="1285FC13" w:rsidR="00D71AEC" w:rsidRDefault="00032D0B" w:rsidP="000839E8">
      <w:pPr>
        <w:pStyle w:val="Overskrift3"/>
      </w:pPr>
      <w:r>
        <w:t>Økt og skattlagt b</w:t>
      </w:r>
      <w:r w:rsidR="00DB39E8" w:rsidRPr="000D601F">
        <w:t>arnetrygd</w:t>
      </w:r>
    </w:p>
    <w:p w14:paraId="34C37CF7" w14:textId="77777777" w:rsidR="00E06899" w:rsidRDefault="002B693E" w:rsidP="00FF6A72">
      <w:r>
        <w:t>Ekspertgruppen</w:t>
      </w:r>
      <w:r w:rsidR="00E61EA4">
        <w:t xml:space="preserve"> anbefaler </w:t>
      </w:r>
      <w:r w:rsidR="00A618E8">
        <w:t xml:space="preserve">å </w:t>
      </w:r>
      <w:r w:rsidR="00AC5E92">
        <w:t xml:space="preserve">øke og </w:t>
      </w:r>
      <w:r w:rsidR="00D902AF">
        <w:t>skattlegge</w:t>
      </w:r>
      <w:r w:rsidR="00AC5E92">
        <w:t xml:space="preserve"> barnetrygden.</w:t>
      </w:r>
      <w:r w:rsidR="00FF6A72">
        <w:t xml:space="preserve"> </w:t>
      </w:r>
      <w:r w:rsidR="00032D0B">
        <w:t xml:space="preserve">Ekspertgruppen mener det beste virkemiddelet for å skape mer økonomisk trygghet og forutsigbarhet for fattige barnefamilier er å øke barnetrygden. Den har stor oppslutning i befolkningen og siden den også gis familier med arbeidstilknytning, skaper den ikke fattigdomsfeller. </w:t>
      </w:r>
      <w:r w:rsidR="00FE7DCF">
        <w:t xml:space="preserve">Dette er en viktig støtte som når alle familier automatisk uten å kreve kompliserte søknader. </w:t>
      </w:r>
      <w:r w:rsidR="00FF6A72">
        <w:t xml:space="preserve">Samtidig har barnetrygdens verdi svekket seg over tid. </w:t>
      </w:r>
    </w:p>
    <w:p w14:paraId="26C31277" w14:textId="77777777" w:rsidR="00E06899" w:rsidRDefault="00E06899" w:rsidP="00FF6A72"/>
    <w:p w14:paraId="6F15128A" w14:textId="4A9DE766" w:rsidR="00FF6A72" w:rsidRDefault="00963CF8" w:rsidP="00FF6A72">
      <w:r>
        <w:t xml:space="preserve">På ytelsessiden er den nye </w:t>
      </w:r>
      <w:r w:rsidR="006A66C3">
        <w:t>innrettingen</w:t>
      </w:r>
      <w:r>
        <w:t xml:space="preserve"> på barnetrygden ekspertgruppens hovedanbefaling</w:t>
      </w:r>
      <w:r w:rsidR="006A66C3">
        <w:t>.</w:t>
      </w:r>
    </w:p>
    <w:p w14:paraId="7CE0AE6F" w14:textId="77777777" w:rsidR="00FE7DCF" w:rsidRPr="00AA7330" w:rsidRDefault="00FE7DCF" w:rsidP="00FF6A72"/>
    <w:p w14:paraId="51863C17" w14:textId="77777777" w:rsidR="00FE7DCF" w:rsidRDefault="00032D0B" w:rsidP="00032D0B">
      <w:r>
        <w:t>Så lenge barnetrygden ikke er skattlagt, vil den imidlertid være dyr å øke og vil ikke gi noen ekstra støtte til fattige familier. Det er også en utfordring at satsen for barn over seks år er lavere, selv om fritidsaktiviteter og klær til eldre barn kan koste my</w:t>
      </w:r>
      <w:r w:rsidR="007938CD">
        <w:t>e.</w:t>
      </w:r>
      <w:r>
        <w:t xml:space="preserve"> </w:t>
      </w:r>
      <w:r w:rsidR="00CA1E06">
        <w:t xml:space="preserve">For å kunne øke barnetrygden innenfor rimelige kostnadsrammer, vurderer ekspertgruppen at barnetrygden bør skattlegges. Dette vil bevare </w:t>
      </w:r>
      <w:r w:rsidR="007938CD">
        <w:t>en barnetrygd</w:t>
      </w:r>
      <w:r w:rsidR="00CA1E06">
        <w:t xml:space="preserve"> som gis til alle barnefamilier, men vil samtidig gi mest til familiene som har lavest inntekt. Forslaget innebærer også at barnetrygden deles likt mellom foreldrene og at de ulike satsene for barn under og over seks år jevnes ut. </w:t>
      </w:r>
    </w:p>
    <w:p w14:paraId="7EE6273C" w14:textId="336DBB6E" w:rsidR="5ECBB64F" w:rsidRDefault="5ECBB64F" w:rsidP="5ECBB64F"/>
    <w:p w14:paraId="7DA1FAD9" w14:textId="2D7999B7" w:rsidR="00CA1E06" w:rsidRDefault="00CA1E06" w:rsidP="00FE7DCF">
      <w:r w:rsidRPr="007A0AA6">
        <w:t xml:space="preserve">Ekspertgruppens forslag er å øke barnetrygden til 31 535 kroner i året for alle barn. Dette vil gi barnefamilier med lave inntekter en solid inntektsøkning. Samtidig vil alle barnefamilier, bortsett fra de 30 prosent rikeste, komme bedre eller likt ut som før. </w:t>
      </w:r>
      <w:r w:rsidR="00157092">
        <w:t xml:space="preserve">Ekspertgruppen foreslår </w:t>
      </w:r>
      <w:r w:rsidR="00157092">
        <w:lastRenderedPageBreak/>
        <w:t>å delfinansie</w:t>
      </w:r>
      <w:r w:rsidR="007268AC">
        <w:t>re forslaget ved å avvikle foreldrefradraget</w:t>
      </w:r>
      <w:r w:rsidRPr="007A0AA6">
        <w:t xml:space="preserve">. Foreldrefradraget er en ytelse som bidrar til </w:t>
      </w:r>
      <w:r w:rsidRPr="007A0AA6">
        <w:rPr>
          <w:rFonts w:cs="Arial"/>
        </w:rPr>
        <w:t>arbeidsinsentiver for foreldre, men som i mindre grad kommer fattige barnefamilier til gode. Økningen er anslått til å koste 2,4 mrd. kroner årlig ut over det som dekkes inn ved å skatt</w:t>
      </w:r>
      <w:r w:rsidRPr="007A0AA6">
        <w:rPr>
          <w:rFonts w:cs="Arial"/>
        </w:rPr>
        <w:softHyphen/>
        <w:t xml:space="preserve">legge </w:t>
      </w:r>
      <w:r w:rsidRPr="00FE7DCF">
        <w:t xml:space="preserve">barnetrygden og avvikle foreldrefradraget. </w:t>
      </w:r>
    </w:p>
    <w:p w14:paraId="3BC26A4B" w14:textId="77777777" w:rsidR="00FE7DCF" w:rsidRPr="00FE7DCF" w:rsidRDefault="00FE7DCF" w:rsidP="00FE7DCF"/>
    <w:p w14:paraId="4A215204" w14:textId="467E5A83" w:rsidR="00CA1E06" w:rsidRPr="00FE7DCF" w:rsidRDefault="00CA1E06" w:rsidP="00FE7DCF">
      <w:r w:rsidRPr="00FE7DCF">
        <w:t>Den nye modellen innebærer at barnetrygden i større grad enn i dag vil være avgjørende for fattige barnefamiliers inntektssikring. Ekspertgruppen anbefaler derfor at barnetrygden juste</w:t>
      </w:r>
      <w:r w:rsidRPr="00FE7DCF">
        <w:softHyphen/>
        <w:t xml:space="preserve">res i takt med </w:t>
      </w:r>
      <w:r w:rsidR="000B0E9D">
        <w:t>lønnsutviklingen</w:t>
      </w:r>
      <w:r w:rsidR="000B0E9D" w:rsidRPr="00FE7DCF">
        <w:t xml:space="preserve"> </w:t>
      </w:r>
      <w:r w:rsidRPr="00FE7DCF">
        <w:t xml:space="preserve">ved å knyttes til grunnbeløpet i Folketrygden. En økt og skattlagt barnetrygd vil redusere økonomisk stress og gjøre det lettere for fattige familier å dekke barns behov. </w:t>
      </w:r>
    </w:p>
    <w:p w14:paraId="14BABBA9" w14:textId="77777777" w:rsidR="0059429E" w:rsidRPr="00FE7DCF" w:rsidRDefault="0059429E" w:rsidP="00FE7DCF"/>
    <w:p w14:paraId="79CAC52F" w14:textId="06DD7F2B" w:rsidR="000D601F" w:rsidRPr="00FE7DCF" w:rsidRDefault="00CA1E06" w:rsidP="00FE7DCF">
      <w:r w:rsidRPr="00FE7DCF">
        <w:t>Flere trygdeytelser har et eget barnetillegg, blant annet arbeidsavklaringspenger, uføretrygd og kvalifiseringsstønad. Disse bidrar til et komplekst stønadssystem og kan svekke insentivene til arbeid. Ekspertgruppen anbefaler derfor en nærmere vurdering av om barnetilleggene kan avvikles mot en ytterligere økning i barnetrygd</w:t>
      </w:r>
      <w:r w:rsidR="00032D0B" w:rsidRPr="00FE7DCF">
        <w:t>en</w:t>
      </w:r>
    </w:p>
    <w:p w14:paraId="0DADF4EF" w14:textId="77777777" w:rsidR="00C045B3" w:rsidRDefault="00C045B3" w:rsidP="00E46E0C">
      <w:pPr>
        <w:pStyle w:val="Overskrift3"/>
      </w:pPr>
      <w:r>
        <w:t>En mer forutsigbar bostøtte</w:t>
      </w:r>
    </w:p>
    <w:p w14:paraId="6EFF0A5A" w14:textId="77777777" w:rsidR="00C045B3" w:rsidRPr="00C045B3" w:rsidRDefault="00C045B3" w:rsidP="00C045B3">
      <w:r w:rsidRPr="00C045B3">
        <w:t xml:space="preserve">Bostøtte tildeles i dag på bakgrunn av månedlige inntektsopplysninger. For familier som har varierende inntekt, kan utbetalingene dermed variere fra måned til måned og skape stress og økonomisk uforutsigbarhet i familien. I tillegg kan dagens avkortningsregler motvirke at foreldre får etablert seg i arbeidslivet før de mister bostøtten. </w:t>
      </w:r>
    </w:p>
    <w:p w14:paraId="2447B8AE" w14:textId="77777777" w:rsidR="00C045B3" w:rsidRPr="00C045B3" w:rsidRDefault="00C045B3" w:rsidP="00C045B3"/>
    <w:p w14:paraId="02443B5F" w14:textId="3880AE46" w:rsidR="00B132EC" w:rsidRPr="00C045B3" w:rsidRDefault="00C045B3" w:rsidP="00C045B3">
      <w:r w:rsidRPr="00C045B3">
        <w:t>For å sikre større økonomisk forutsigbarhet foreslår ekspertgruppen at bostøtten holdes fast i et halvt år av gangen for barnefamilier. Dette innebærer at barnefamilier etter behovsprøving mottar en fast månedlig støtte i seks måneder, uavhengig av hva familien samlet tjener i løpet av halvåret. I tillegg til å redusere økonomisk stress, vil dette gjøre at foreldrene ikke trenger å bekymre seg for å miste bostøtten med en gang de prøver inntektsgivende arbe</w:t>
      </w:r>
      <w:r w:rsidR="00B20449">
        <w:t>id.</w:t>
      </w:r>
    </w:p>
    <w:p w14:paraId="10C57C1B" w14:textId="77777777" w:rsidR="00B20449" w:rsidRPr="00B20449" w:rsidRDefault="00B20449" w:rsidP="00B20449">
      <w:pPr>
        <w:pStyle w:val="Overskrift3"/>
      </w:pPr>
      <w:r w:rsidRPr="00B20449">
        <w:t xml:space="preserve">Ivaretakelse av barns behov i arbeids- og velferdsforvaltningen </w:t>
      </w:r>
    </w:p>
    <w:p w14:paraId="0336D255" w14:textId="77777777" w:rsidR="00B20449" w:rsidRDefault="00B20449" w:rsidP="00B20449">
      <w:r w:rsidRPr="00B20449">
        <w:t xml:space="preserve">Økonomisk sosialhjelp er en behovsprøvd og skjønnsbasert ytelse. NAV skal kartlegge og ta særlig hensyn til barns behov når foreldre søker om sosialhjelp. Flere tilsyn har likevel avdekket at hensynet til barna ikke alltid blir godt nok ivaretatt, noe som kan få negative konsekvenser for barna. </w:t>
      </w:r>
    </w:p>
    <w:p w14:paraId="2FF1D327" w14:textId="77777777" w:rsidR="00B20449" w:rsidRPr="00B20449" w:rsidRDefault="00B20449" w:rsidP="00B20449"/>
    <w:p w14:paraId="1813D3C9" w14:textId="4796D8A2" w:rsidR="00B478EC" w:rsidRPr="00B20449" w:rsidRDefault="00B20449" w:rsidP="00B20449">
      <w:r w:rsidRPr="00B20449">
        <w:t>Ekspertgruppen foreslår at Arbeids- og velferdsdirektoratets pågående arbeid med å styrke barneperspektivet i NAV forsterkes ytterligere med en ny bestemmelse om barnets beste i sosialtjenesteloven. En slik lovendring vil kunne bidra til at det i større grad tas hensyn til barns behov ved vurdering og utmåling av sosialhjelp. I tillegg peker ekspertgruppen på viktig</w:t>
      </w:r>
      <w:r w:rsidRPr="00B20449">
        <w:softHyphen/>
        <w:t>heten av at de statlige veiledende satsene for sosialhjelp er basert på et faglig grunnlag, og at satsene gjør det mulig å sikre gode levekår for barna.</w:t>
      </w:r>
    </w:p>
    <w:p w14:paraId="40F060EA" w14:textId="03DB8898" w:rsidR="00D71AEC" w:rsidRDefault="007E12B7" w:rsidP="00B175AC">
      <w:pPr>
        <w:pStyle w:val="Overskrift2"/>
        <w:rPr>
          <w:rFonts w:eastAsia="Times New Roman"/>
          <w:lang w:eastAsia="nb-NO"/>
        </w:rPr>
      </w:pPr>
      <w:r>
        <w:rPr>
          <w:rFonts w:eastAsia="Times New Roman"/>
          <w:lang w:eastAsia="nb-NO"/>
        </w:rPr>
        <w:t>Tjenester</w:t>
      </w:r>
    </w:p>
    <w:p w14:paraId="4D87F42C" w14:textId="213256D1" w:rsidR="009754BC" w:rsidRPr="009754BC" w:rsidRDefault="009754BC" w:rsidP="009754BC">
      <w:pPr>
        <w:rPr>
          <w:lang w:eastAsia="nb-NO"/>
        </w:rPr>
      </w:pPr>
      <w:r w:rsidRPr="009754BC">
        <w:t>Forskning tyder på at den mest effektive måten å forhindre at fattigdom går i arv er gjen</w:t>
      </w:r>
      <w:r w:rsidRPr="009754BC">
        <w:softHyphen/>
        <w:t>nom utdanningstilbudet. Ekspertgruppen anbefaler derfor å prioritere en videre satsing på barnehage og skole, som styrker lærings- og utviklingsmulighetene til barn i fattige familier. Det er særlig viktig å øke deltakelsen i barnehage blant barn i fattige familier.</w:t>
      </w:r>
    </w:p>
    <w:p w14:paraId="395FB102" w14:textId="0A89BA88" w:rsidR="00D1373E" w:rsidRPr="00AA7330" w:rsidRDefault="00D1373E" w:rsidP="00D1373E">
      <w:pPr>
        <w:pStyle w:val="Overskrift3"/>
      </w:pPr>
      <w:r w:rsidRPr="00AA7330">
        <w:lastRenderedPageBreak/>
        <w:t>Løpende barnehageopptak, automatisk tilbud og universell gratis kjernetid</w:t>
      </w:r>
    </w:p>
    <w:p w14:paraId="4F4ABA65" w14:textId="158F6FDB" w:rsidR="00115F0E" w:rsidRPr="00AA7330" w:rsidRDefault="00501A52" w:rsidP="00115F0E">
      <w:r w:rsidRPr="007949D7">
        <w:rPr>
          <w:rFonts w:cs="Open Sans"/>
          <w:color w:val="000000"/>
        </w:rPr>
        <w:t xml:space="preserve">Omfattende forskning tyder på at barnehagedeltakelse </w:t>
      </w:r>
      <w:r w:rsidR="00115F0E" w:rsidRPr="00AA7330">
        <w:t xml:space="preserve">styrker lærings- og utviklingsmulighetene for barn i fattige familier, også for ett- og toåringer, og har store positive konsekvenser for senere mestring på skolen og i arbeidslivet. </w:t>
      </w:r>
      <w:r w:rsidR="003F3D61" w:rsidRPr="00AA7330">
        <w:t>Selv om effektene av barnehage er svært positive for barn i lavinntektsfamilier, er det mange av dem som ikke går i barnehage</w:t>
      </w:r>
      <w:r w:rsidR="003F3D61">
        <w:t xml:space="preserve"> </w:t>
      </w:r>
      <w:r w:rsidR="003F3D61" w:rsidRPr="007949D7">
        <w:rPr>
          <w:rFonts w:cs="Open Sans"/>
          <w:color w:val="000000"/>
        </w:rPr>
        <w:t>sammenlignet med familier fra andre inntektsgrupper. Dette gjelder særlig de yngste barna.</w:t>
      </w:r>
      <w:r w:rsidR="003F3D61" w:rsidRPr="003F3D61">
        <w:t xml:space="preserve"> </w:t>
      </w:r>
      <w:r w:rsidR="003F3D61" w:rsidRPr="00AA7330">
        <w:t>Dette kan skyldes flere barrierer for deltakelse, som rett til barnehageplass, søknadsprosess, informasjon, kostnader og kontantstøtten.</w:t>
      </w:r>
    </w:p>
    <w:p w14:paraId="6841CCE9" w14:textId="77777777" w:rsidR="00A02CDF" w:rsidRDefault="00A02CDF" w:rsidP="002472CB">
      <w:pPr>
        <w:rPr>
          <w:rFonts w:cs="Open Sans"/>
          <w:color w:val="000000"/>
        </w:rPr>
      </w:pPr>
    </w:p>
    <w:p w14:paraId="55F9E39F" w14:textId="66D1E63C" w:rsidR="007949D7" w:rsidRPr="007949D7" w:rsidRDefault="00501A52" w:rsidP="5ECBB64F">
      <w:pPr>
        <w:rPr>
          <w:rFonts w:cs="Open Sans"/>
        </w:rPr>
      </w:pPr>
      <w:r w:rsidRPr="5ECBB64F">
        <w:rPr>
          <w:rFonts w:cs="Open Sans"/>
        </w:rPr>
        <w:t xml:space="preserve">Ekspertgruppen anbefaler derfor en ny modell for barnehageopptak. Denne innebærer rullerende og automatisk </w:t>
      </w:r>
      <w:r w:rsidR="7786B921" w:rsidRPr="5ECBB64F">
        <w:rPr>
          <w:rFonts w:cs="Open Sans"/>
        </w:rPr>
        <w:t>tilbud om barnehageplass</w:t>
      </w:r>
      <w:r w:rsidRPr="5ECBB64F">
        <w:rPr>
          <w:rFonts w:cs="Open Sans"/>
        </w:rPr>
        <w:t xml:space="preserve"> kombinert med universell gratis kjernetid. Målet er at alle barn til slutt </w:t>
      </w:r>
      <w:r w:rsidR="362B9E53" w:rsidRPr="5ECBB64F">
        <w:rPr>
          <w:rFonts w:cs="Open Sans"/>
        </w:rPr>
        <w:t xml:space="preserve">får tilbud om </w:t>
      </w:r>
      <w:r w:rsidRPr="5ECBB64F">
        <w:rPr>
          <w:rFonts w:cs="Open Sans"/>
        </w:rPr>
        <w:t xml:space="preserve">barnehageplass fra måneden de fyller ett år. I tillegg anbefaler ekspertgruppen å avvikle kontantstøtten, som i dag gir foreldre sterke insentiver til å utsette barns barnehagestart. </w:t>
      </w:r>
    </w:p>
    <w:p w14:paraId="78EFDB79" w14:textId="77777777" w:rsidR="00E3401B" w:rsidRDefault="00E3401B" w:rsidP="00E06899"/>
    <w:p w14:paraId="785AC141" w14:textId="58380A4C" w:rsidR="00E06899" w:rsidRDefault="00E06899" w:rsidP="00E06899">
      <w:r>
        <w:t>På tjenestesiden er den nye modellen for barnehageopptak ekspertgruppens hovedanbefaling.</w:t>
      </w:r>
    </w:p>
    <w:p w14:paraId="479DCF33" w14:textId="77777777" w:rsidR="007949D7" w:rsidRPr="007949D7" w:rsidRDefault="007949D7" w:rsidP="002472CB">
      <w:pPr>
        <w:rPr>
          <w:rFonts w:cs="Open Sans"/>
          <w:color w:val="000000"/>
        </w:rPr>
      </w:pPr>
    </w:p>
    <w:p w14:paraId="207CF3BD" w14:textId="77777777" w:rsidR="008429D5" w:rsidRDefault="000E150C" w:rsidP="008429D5">
      <w:r>
        <w:rPr>
          <w:rFonts w:cs="Open Sans"/>
          <w:color w:val="000000"/>
        </w:rPr>
        <w:t>Det anbefales</w:t>
      </w:r>
      <w:r w:rsidR="00501A52" w:rsidRPr="007949D7">
        <w:rPr>
          <w:rFonts w:cs="Open Sans"/>
          <w:color w:val="000000"/>
        </w:rPr>
        <w:t xml:space="preserve"> at den nye modellen for opptak innføres trinnvis for å ta hensyn til bemanning og kostnader. Det første trinnet inkluderer universell gratis kjernetid, ny moderasjonsord</w:t>
      </w:r>
      <w:r w:rsidR="00501A52" w:rsidRPr="007949D7">
        <w:rPr>
          <w:rFonts w:cs="Open Sans"/>
          <w:color w:val="000000"/>
        </w:rPr>
        <w:softHyphen/>
        <w:t>ning for heltidsplass, automatisk tilbud og å gi barn født i desember rett på oppstart fra måneden de fyller ett år. Dette beregnes å koste 900 mill. kroner, etter at besparelsen med å avvikle kontantstøtten er ivaretatt. Det andre trinnet vil utvide retten til barn født i januar, februar og mars, mens tredje trinn vil gi løpende opptak for alle bar</w:t>
      </w:r>
      <w:r w:rsidR="00AA7330">
        <w:rPr>
          <w:rFonts w:cs="Open Sans"/>
          <w:color w:val="000000"/>
        </w:rPr>
        <w:t>n.</w:t>
      </w:r>
      <w:r w:rsidR="008429D5" w:rsidRPr="008429D5">
        <w:t xml:space="preserve"> </w:t>
      </w:r>
    </w:p>
    <w:p w14:paraId="0FDE5BBF" w14:textId="77777777" w:rsidR="00D1373E" w:rsidRDefault="007E12B7" w:rsidP="00D1373E">
      <w:pPr>
        <w:pStyle w:val="Overskrift3"/>
        <w:rPr>
          <w:rFonts w:eastAsia="Times New Roman"/>
          <w:lang w:eastAsia="nb-NO"/>
        </w:rPr>
      </w:pPr>
      <w:r w:rsidRPr="007E12B7">
        <w:rPr>
          <w:rFonts w:eastAsia="Times New Roman"/>
          <w:lang w:eastAsia="nb-NO"/>
        </w:rPr>
        <w:t>Skole</w:t>
      </w:r>
    </w:p>
    <w:p w14:paraId="7C216383" w14:textId="77777777" w:rsidR="00B157CC" w:rsidRDefault="00B157CC" w:rsidP="00B157CC">
      <w:r w:rsidRPr="00B157CC">
        <w:t>Skolen har en viktig rolle i å redusere betydningen av familiebakgrunn og forebygge at fattig</w:t>
      </w:r>
      <w:r w:rsidRPr="00B157CC">
        <w:softHyphen/>
        <w:t xml:space="preserve">dom går i arv. Nyere forskning viser imidlertid at forskjellene i skoleresultater i Norge har økt og at læringsgapet øker gjennom skolegangen. Tidlig læring og ferdighetsutvikling danner et grunnlag for videre skolegang, og i tidlige år er en aktiv og lekbasert tilnærming spesielt viktig. Elever kan også trenge støtte utover det faglige, men det kan ta mye tid fra lærere å følge opp elever og familier med særlige behov. </w:t>
      </w:r>
    </w:p>
    <w:p w14:paraId="70B0AB33" w14:textId="77777777" w:rsidR="00B157CC" w:rsidRPr="00B157CC" w:rsidRDefault="00B157CC" w:rsidP="00B157CC"/>
    <w:p w14:paraId="27F38ADB" w14:textId="77777777" w:rsidR="00B157CC" w:rsidRDefault="00B157CC" w:rsidP="00B157CC">
      <w:r w:rsidRPr="00B157CC">
        <w:t xml:space="preserve">Ekspertgruppen vurderer at det er behov for mer variert aktivitet i skolen på 1.- 4. trinn, og at dette kan bidra til å styrke lærings- og utviklingsmulighetene til barn i fattige familier. </w:t>
      </w:r>
      <w:r w:rsidRPr="00CB36BE">
        <w:rPr>
          <w:color w:val="833C0B" w:themeColor="accent2" w:themeShade="80"/>
        </w:rPr>
        <w:t xml:space="preserve">Ekspertgruppen foreslår derfor en utprøving av å </w:t>
      </w:r>
      <w:proofErr w:type="gramStart"/>
      <w:r w:rsidRPr="00CB36BE">
        <w:rPr>
          <w:color w:val="833C0B" w:themeColor="accent2" w:themeShade="80"/>
        </w:rPr>
        <w:t>integrere</w:t>
      </w:r>
      <w:proofErr w:type="gramEnd"/>
      <w:r w:rsidRPr="00CB36BE">
        <w:rPr>
          <w:color w:val="833C0B" w:themeColor="accent2" w:themeShade="80"/>
        </w:rPr>
        <w:t xml:space="preserve"> SFO og kulturskole i en mer helhetlig skoledag</w:t>
      </w:r>
      <w:r w:rsidRPr="00B157CC">
        <w:t xml:space="preserve">, og å innhente kunnskap om effektene dette har for barn. Forslaget betyr at undervisningstimer kan spres utover dagen, med lengre pauser til lek, og fysisk og kreativ aktivitet. </w:t>
      </w:r>
    </w:p>
    <w:p w14:paraId="0023AC9E" w14:textId="77777777" w:rsidR="00B157CC" w:rsidRPr="00B157CC" w:rsidRDefault="00B157CC" w:rsidP="00B157CC"/>
    <w:p w14:paraId="1CFC5EB2" w14:textId="3FD22BEF" w:rsidR="00B157CC" w:rsidRPr="004D656B" w:rsidRDefault="00B157CC" w:rsidP="00B157CC">
      <w:pPr>
        <w:rPr>
          <w:b/>
          <w:bCs/>
          <w:lang w:eastAsia="nb-NO"/>
        </w:rPr>
      </w:pPr>
      <w:r w:rsidRPr="00B157CC">
        <w:t xml:space="preserve">Det er behov for ansatte med ulik fagbakgrunn som kan møte elevers </w:t>
      </w:r>
      <w:proofErr w:type="spellStart"/>
      <w:r w:rsidRPr="00B157CC">
        <w:t>utenomfaglige</w:t>
      </w:r>
      <w:proofErr w:type="spellEnd"/>
      <w:r w:rsidRPr="00B157CC">
        <w:t xml:space="preserve"> behov og supplere lærernes kompetanse, for eksempel miljøterapeuter med sosialfaglig kompetanse og skolehelsesykepleiere.</w:t>
      </w:r>
      <w:r w:rsidRPr="00CB36BE">
        <w:t xml:space="preserve"> </w:t>
      </w:r>
      <w:r w:rsidRPr="00CB36BE">
        <w:rPr>
          <w:color w:val="833C0B" w:themeColor="accent2" w:themeShade="80"/>
        </w:rPr>
        <w:t>Ekspertgruppen anbefaler å prøve ut ulike tverrfaglige samarbeids</w:t>
      </w:r>
      <w:r w:rsidRPr="00CB36BE">
        <w:rPr>
          <w:color w:val="833C0B" w:themeColor="accent2" w:themeShade="80"/>
        </w:rPr>
        <w:softHyphen/>
        <w:t>modeller for å få kunnskap om hvordan skolene kan styrke laget rundt eleven</w:t>
      </w:r>
      <w:r w:rsidRPr="00CB36BE">
        <w:t>.</w:t>
      </w:r>
    </w:p>
    <w:p w14:paraId="5380B821" w14:textId="177EBD04" w:rsidR="007E12B7" w:rsidRPr="00532374" w:rsidRDefault="00532374" w:rsidP="00532374">
      <w:pPr>
        <w:pStyle w:val="Overskrift3"/>
      </w:pPr>
      <w:r w:rsidRPr="00532374">
        <w:lastRenderedPageBreak/>
        <w:t>Helsestasjon</w:t>
      </w:r>
    </w:p>
    <w:p w14:paraId="42FA5DF9" w14:textId="36A7B932" w:rsidR="0049238C" w:rsidRPr="0049238C" w:rsidRDefault="0049238C" w:rsidP="0049238C">
      <w:pPr>
        <w:rPr>
          <w:u w:val="single"/>
        </w:rPr>
      </w:pPr>
      <w:r w:rsidRPr="0049238C">
        <w:t>Helsestasjon er et viktig offentlig tilbud til småbarnsforeldre og tilbyr blant annet støtte til foreldre med behov for ekstra oppfølging. Ekspertgruppen mener det likevel er et potensial for å i større grad utnytte helsestasjonen til foreldreveiledning og samarbeid med andre tjenester. Internasjonal forskning tyder på at støtte til småbarnsforeldre gjennom gruppetilbud eller individuell veiledning, kan ha en særlig positiv</w:t>
      </w:r>
      <w:r w:rsidR="00EB3984">
        <w:t>e</w:t>
      </w:r>
      <w:r w:rsidRPr="0049238C">
        <w:t xml:space="preserve"> effekt</w:t>
      </w:r>
      <w:r w:rsidR="00EB3984">
        <w:t>er</w:t>
      </w:r>
      <w:r w:rsidRPr="0049238C">
        <w:t xml:space="preserve"> for fattige familier. Det er imidlertid man</w:t>
      </w:r>
      <w:r w:rsidRPr="0049238C">
        <w:softHyphen/>
        <w:t xml:space="preserve">gel på studier på hvilken effekt foreldreveiledning kan ha for barn i fattige familier i Norge. </w:t>
      </w:r>
      <w:r w:rsidRPr="00CB36BE">
        <w:rPr>
          <w:color w:val="833C0B" w:themeColor="accent2" w:themeShade="80"/>
        </w:rPr>
        <w:t>Ekspertgruppen anbefaler derfor at det prøves ut systematisk foreldreveiledning som en del av oppfølgingen av barnet på helsestasjonen</w:t>
      </w:r>
      <w:r w:rsidRPr="00CB36BE">
        <w:t>.</w:t>
      </w:r>
      <w:r w:rsidRPr="0049238C">
        <w:rPr>
          <w:u w:val="single"/>
        </w:rPr>
        <w:t xml:space="preserve"> </w:t>
      </w:r>
    </w:p>
    <w:p w14:paraId="77406F9A" w14:textId="77777777" w:rsidR="0049238C" w:rsidRDefault="0049238C" w:rsidP="0049238C"/>
    <w:p w14:paraId="19F3FF23" w14:textId="13607A4C" w:rsidR="0049238C" w:rsidRPr="00CB36BE" w:rsidRDefault="0049238C" w:rsidP="0049238C">
      <w:r w:rsidRPr="0049238C">
        <w:t>I tillegg kan fattige familier ha særlig nytte av en tverrfaglig helsestasjonstjeneste med ulik helse- og sosialfaglig kompetanse. Det er allerede flere kommuner som benytter helsestasjo</w:t>
      </w:r>
      <w:r w:rsidRPr="0049238C">
        <w:softHyphen/>
        <w:t xml:space="preserve">nen for å gi tverrfaglig og helhetlig støtte til barnefamilier, men det er behov for kunnskap om effekter av ulike modeller. </w:t>
      </w:r>
      <w:r w:rsidRPr="00CB36BE">
        <w:rPr>
          <w:color w:val="833C0B" w:themeColor="accent2" w:themeShade="80"/>
        </w:rPr>
        <w:t>På bakgrunn av dette anbefaler ekspertgruppen en systematisk utprøving av tverrfaglige modeller i helsestasjonen</w:t>
      </w:r>
      <w:r w:rsidRPr="00CB36BE">
        <w:t xml:space="preserve">. </w:t>
      </w:r>
    </w:p>
    <w:p w14:paraId="679D29FB" w14:textId="77777777" w:rsidR="0049238C" w:rsidRDefault="0049238C" w:rsidP="0049238C"/>
    <w:p w14:paraId="67BAB424" w14:textId="37647532" w:rsidR="0049238C" w:rsidRPr="009B0641" w:rsidRDefault="0049238C" w:rsidP="0049238C">
      <w:pPr>
        <w:rPr>
          <w:b/>
          <w:bCs/>
        </w:rPr>
      </w:pPr>
      <w:r w:rsidRPr="0049238C">
        <w:t>I dag mangler det systematisk informasjon om barns utvikling før skolealder</w:t>
      </w:r>
      <w:r w:rsidRPr="009B0641">
        <w:t xml:space="preserve">. </w:t>
      </w:r>
      <w:r w:rsidRPr="00CB36BE">
        <w:rPr>
          <w:color w:val="833C0B" w:themeColor="accent2" w:themeShade="80"/>
        </w:rPr>
        <w:t>Ekspertgruppen foreslår å standardisere og registrere kartlegginger av barn på helsestasjon på en måte som øker kunnskapsgrunnlaget og samtidig ivaretar barns person</w:t>
      </w:r>
      <w:r w:rsidR="009B0641" w:rsidRPr="00CB36BE">
        <w:rPr>
          <w:color w:val="833C0B" w:themeColor="accent2" w:themeShade="80"/>
        </w:rPr>
        <w:t>vern</w:t>
      </w:r>
      <w:r w:rsidR="009B0641" w:rsidRPr="00CB36BE">
        <w:t>.</w:t>
      </w:r>
    </w:p>
    <w:p w14:paraId="4F006D45" w14:textId="27BE2EF5" w:rsidR="00D71AEC" w:rsidRPr="00532374" w:rsidRDefault="0002455C" w:rsidP="00532374">
      <w:pPr>
        <w:pStyle w:val="Overskrift3"/>
      </w:pPr>
      <w:r w:rsidRPr="00532374">
        <w:t>Fritid</w:t>
      </w:r>
    </w:p>
    <w:p w14:paraId="59AA953C" w14:textId="77777777" w:rsidR="00550AD2" w:rsidRDefault="004544A0" w:rsidP="004544A0">
      <w:r w:rsidRPr="004544A0">
        <w:t xml:space="preserve">Alle barn skal ha mulighet til å delta i fritidsaktiviteter, etter barnekonvensjonens artikkel 31. I dag er det relativt sett færre barn fra fattige familier som deltar i organiserte fritidsaktiviteter. Det kan være flere årsaker til dette, som for eksempel økonomiske barrierer og mangel på informasjon. </w:t>
      </w:r>
      <w:r w:rsidRPr="00CB36BE">
        <w:rPr>
          <w:color w:val="833C0B" w:themeColor="accent2" w:themeShade="80"/>
        </w:rPr>
        <w:t>Ekspertgruppen anbefaler en grundig utprøving av modeller og tiltak med mål om å øke barn i fattige familiers deltakelse</w:t>
      </w:r>
      <w:r w:rsidRPr="00CB36BE">
        <w:t>.</w:t>
      </w:r>
      <w:r w:rsidRPr="004544A0">
        <w:t xml:space="preserve"> </w:t>
      </w:r>
    </w:p>
    <w:p w14:paraId="323353C9" w14:textId="77777777" w:rsidR="00550AD2" w:rsidRDefault="00550AD2" w:rsidP="004544A0"/>
    <w:p w14:paraId="74D00367" w14:textId="002BFA70" w:rsidR="00CF7DE7" w:rsidRPr="004544A0" w:rsidRDefault="004544A0" w:rsidP="004544A0">
      <w:r w:rsidRPr="004544A0">
        <w:t xml:space="preserve">I tillegg anbefaler vi </w:t>
      </w:r>
      <w:r w:rsidRPr="00CB36BE">
        <w:t xml:space="preserve">å </w:t>
      </w:r>
      <w:r w:rsidRPr="00CB36BE">
        <w:rPr>
          <w:color w:val="833C0B" w:themeColor="accent2" w:themeShade="80"/>
        </w:rPr>
        <w:t>endre dagens finansierings</w:t>
      </w:r>
      <w:r w:rsidRPr="00CB36BE">
        <w:rPr>
          <w:color w:val="833C0B" w:themeColor="accent2" w:themeShade="80"/>
        </w:rPr>
        <w:softHyphen/>
        <w:t xml:space="preserve">modell for tilskudd til inkluderingstiltak gjennom </w:t>
      </w:r>
      <w:r w:rsidRPr="00CB36BE">
        <w:rPr>
          <w:i/>
          <w:iCs/>
          <w:color w:val="833C0B" w:themeColor="accent2" w:themeShade="80"/>
        </w:rPr>
        <w:t>Tilskudd til inkludering av barn og unge</w:t>
      </w:r>
      <w:r w:rsidRPr="00CB36BE">
        <w:t>,</w:t>
      </w:r>
      <w:r w:rsidRPr="004544A0">
        <w:t xml:space="preserve"> slik at kommunene får større handlingsrom og økt forutsigbarhet i bruk av statlige tilskudd.</w:t>
      </w:r>
    </w:p>
    <w:p w14:paraId="0774DFA0" w14:textId="77777777" w:rsidR="00463202" w:rsidRPr="00463202" w:rsidRDefault="00463202" w:rsidP="00463202">
      <w:pPr>
        <w:pStyle w:val="Overskrift3"/>
      </w:pPr>
      <w:r w:rsidRPr="00463202">
        <w:t xml:space="preserve">Tett og helhetlig oppfølging </w:t>
      </w:r>
    </w:p>
    <w:p w14:paraId="6EB5C82A" w14:textId="71AFEF22" w:rsidR="00463202" w:rsidRPr="00E72920" w:rsidRDefault="000C1A1A" w:rsidP="00E72920">
      <w:r w:rsidRPr="00E72920">
        <w:t xml:space="preserve">Fattige barnefamilier med sammensatte utfordringer har ofte behov for tett og helhetlig oppfølging som er tilpasset deres behov. Det er viktig å se familien som en helhet og ivareta både voksne og barn i møte med et komplekst velferdsapparat. I Norge har det vært gjort noen utprøvinger av familiekoordinatorer rettet mot fattige barnefamilier, men det har i begrenset grad vært mulig å måle effekten på ulike utfall, spesielt for barn. </w:t>
      </w:r>
      <w:r w:rsidRPr="00CB36BE">
        <w:rPr>
          <w:color w:val="833C0B" w:themeColor="accent2" w:themeShade="80"/>
        </w:rPr>
        <w:t>Ekspertgruppen foreslår derfor en systematisk utprøving av familiekoordinator</w:t>
      </w:r>
      <w:r w:rsidRPr="00CB36BE">
        <w:t xml:space="preserve">, </w:t>
      </w:r>
      <w:r w:rsidRPr="00E72920">
        <w:t>der også virkninger for barns læring, utvikling og helse må</w:t>
      </w:r>
      <w:r w:rsidR="00E72920" w:rsidRPr="00E72920">
        <w:t>l.</w:t>
      </w:r>
    </w:p>
    <w:p w14:paraId="410C02F9" w14:textId="0C0D4D28" w:rsidR="00CF7DE7" w:rsidRPr="00463202" w:rsidRDefault="00CF7DE7" w:rsidP="00463202">
      <w:pPr>
        <w:pStyle w:val="Overskrift3"/>
      </w:pPr>
      <w:r w:rsidRPr="00463202">
        <w:t>Områdesatsinger</w:t>
      </w:r>
    </w:p>
    <w:p w14:paraId="258A2E06" w14:textId="7D98530E" w:rsidR="009754BC" w:rsidRPr="00E72920" w:rsidRDefault="00E72920" w:rsidP="00E72920">
      <w:r w:rsidRPr="00E72920">
        <w:t>Det er store geografiske forskjeller i fattigdoms- og levekårsutfordringer i Norge, og nabolaget barn og unge vokser opp i kan spille en viktig rolle. Utsatte nabolag kan påvirke barnas opp</w:t>
      </w:r>
      <w:r w:rsidRPr="00E72920">
        <w:softHyphen/>
        <w:t>vekstsvilkår og ha betydning for utdanning og inntekt. Ekspertgruppen peker på områdesat</w:t>
      </w:r>
      <w:r w:rsidRPr="00E72920">
        <w:softHyphen/>
        <w:t xml:space="preserve">singer i levekårsutsatte områder som en form for målrettet ressursbruk, og vurderer at dette kan bidra til å styrke levekårene og livskvaliteten til barn i fattige familier. </w:t>
      </w:r>
      <w:r w:rsidRPr="00CB36BE">
        <w:rPr>
          <w:color w:val="833C0B" w:themeColor="accent2" w:themeShade="80"/>
        </w:rPr>
        <w:lastRenderedPageBreak/>
        <w:t>Det anbefales å sette i gang flere områdesatsinger, samtidig som det gjennomføres flere evalueringer av virkninger for barn og ung</w:t>
      </w:r>
      <w:r w:rsidR="00B157CC" w:rsidRPr="00CB36BE">
        <w:rPr>
          <w:color w:val="833C0B" w:themeColor="accent2" w:themeShade="80"/>
        </w:rPr>
        <w:t>e</w:t>
      </w:r>
      <w:r w:rsidR="00B157CC" w:rsidRPr="00CB36BE">
        <w:t>.</w:t>
      </w:r>
    </w:p>
    <w:p w14:paraId="311F3F1F" w14:textId="77777777" w:rsidR="009754BC" w:rsidRPr="00BB3B02" w:rsidRDefault="009754BC" w:rsidP="009754BC">
      <w:pPr>
        <w:pStyle w:val="Overskrift3"/>
        <w:rPr>
          <w:lang w:eastAsia="nb-NO"/>
        </w:rPr>
      </w:pPr>
      <w:r w:rsidRPr="00BB3B02">
        <w:rPr>
          <w:lang w:eastAsia="nb-NO"/>
        </w:rPr>
        <w:t>Virkninger av den foreslåtte omleggingen</w:t>
      </w:r>
    </w:p>
    <w:p w14:paraId="496736E8" w14:textId="47188298" w:rsidR="00A83235" w:rsidRDefault="00A83235" w:rsidP="00A83235">
      <w:r w:rsidRPr="00A83235">
        <w:t>Fattige barnefamilier er forskjellige og har ulike behov. Ekspertgruppen vurderer at anbefalin</w:t>
      </w:r>
      <w:r w:rsidRPr="00A83235">
        <w:softHyphen/>
        <w:t>gene treffer denne variasjonen godt. For eksempel vurderes forslaget om styrket rett til bar</w:t>
      </w:r>
      <w:r w:rsidRPr="00A83235">
        <w:softHyphen/>
        <w:t>nehage som særlig viktig for å legge til rette for god språkutvikling blant barn med minoritets</w:t>
      </w:r>
      <w:r w:rsidRPr="00A83235">
        <w:softHyphen/>
        <w:t>bakgrunn. Utprøving av modeller for tverrfaglig samarbeid i helsestasjoner og flere familie</w:t>
      </w:r>
      <w:r w:rsidRPr="00A83235">
        <w:softHyphen/>
        <w:t xml:space="preserve">koordinatorer i arbeids- og velferdstjenestene er på sin side særskilt rettet mot barnefamilier med behov for hjelp fra flere ulike tjenester. Barn som vokser opp i levekårsutsatte områder </w:t>
      </w:r>
      <w:r w:rsidR="00936576">
        <w:t>kan</w:t>
      </w:r>
      <w:r w:rsidRPr="00A83235">
        <w:t xml:space="preserve"> få bedre </w:t>
      </w:r>
      <w:r w:rsidR="00100CC4" w:rsidRPr="00A83235">
        <w:t>oppvekstsvilkår</w:t>
      </w:r>
      <w:r w:rsidRPr="00A83235">
        <w:t xml:space="preserve"> gjennom områdesatsinger. </w:t>
      </w:r>
    </w:p>
    <w:p w14:paraId="59F8BE88" w14:textId="77777777" w:rsidR="009D6C55" w:rsidRPr="00A83235" w:rsidRDefault="009D6C55" w:rsidP="00A83235"/>
    <w:p w14:paraId="58544AC2" w14:textId="08A184EF" w:rsidR="00A83235" w:rsidRDefault="00A83235" w:rsidP="00A83235">
      <w:r w:rsidRPr="00A83235">
        <w:t xml:space="preserve">Ved å styrke barns helse, læring og utvikling i tidlig alder kan tiltakene ha store </w:t>
      </w:r>
      <w:proofErr w:type="gramStart"/>
      <w:r w:rsidRPr="00A83235">
        <w:t>potensielle</w:t>
      </w:r>
      <w:proofErr w:type="gramEnd"/>
      <w:r w:rsidRPr="00A83235">
        <w:t xml:space="preserve"> offentlige besparelser på lang sikt. Et bedre utgangspunkt for å delta i arbeidslivet gir mer skatteinntekter og mindre trygdeutgifter på sikt, og det er også mulig at tiltakene kan føre til redusert sykdomsforekomst og kriminalitet. I tillegg vil bedre helse, bedret livskvalitet og arbeidsdeltakelse kunne gi store fordeler for den enkelte. </w:t>
      </w:r>
    </w:p>
    <w:p w14:paraId="784A731A" w14:textId="77777777" w:rsidR="00166884" w:rsidRDefault="00166884" w:rsidP="00A83235"/>
    <w:p w14:paraId="368A78D1" w14:textId="28BA2E34" w:rsidR="00166884" w:rsidRPr="00166884" w:rsidRDefault="00E67BBB" w:rsidP="00166884">
      <w:r>
        <w:t>T</w:t>
      </w:r>
      <w:r w:rsidR="00166884" w:rsidRPr="00166884">
        <w:t xml:space="preserve">abellen nedenfor oppsummerer </w:t>
      </w:r>
      <w:r>
        <w:t xml:space="preserve">alle anbefalinger, samt </w:t>
      </w:r>
      <w:r w:rsidR="00166884" w:rsidRPr="00166884">
        <w:t>de viktigste fordelings</w:t>
      </w:r>
      <w:r w:rsidR="00166884" w:rsidRPr="00166884">
        <w:softHyphen/>
        <w:t xml:space="preserve">effektene </w:t>
      </w:r>
      <w:r w:rsidR="00832D17">
        <w:t xml:space="preserve">og kostnadene </w:t>
      </w:r>
      <w:r w:rsidR="00166884" w:rsidRPr="00166884">
        <w:t xml:space="preserve">av anbefalinger til fullskala iverksettelse. Fordelingseffekter </w:t>
      </w:r>
      <w:r w:rsidR="00832D17">
        <w:t xml:space="preserve">og kostnader </w:t>
      </w:r>
      <w:r w:rsidR="00166884" w:rsidRPr="00166884">
        <w:t>av anbefalinger knyttet til utprøving av tiltak er ikke inklu</w:t>
      </w:r>
      <w:r w:rsidR="003C5E08">
        <w:t>dert</w:t>
      </w:r>
      <w:r w:rsidR="00832D17">
        <w:t>.</w:t>
      </w:r>
    </w:p>
    <w:p w14:paraId="327ABDCA" w14:textId="77777777" w:rsidR="00A83235" w:rsidRDefault="00A83235" w:rsidP="00A83235">
      <w:pPr>
        <w:rPr>
          <w:i/>
          <w:iCs/>
          <w:highlight w:val="yellow"/>
        </w:rPr>
      </w:pPr>
    </w:p>
    <w:p w14:paraId="1E6AD566" w14:textId="77777777" w:rsidR="00D2477A" w:rsidRDefault="00D2477A" w:rsidP="00463202">
      <w:pPr>
        <w:rPr>
          <w:i/>
          <w:iCs/>
        </w:rPr>
      </w:pPr>
    </w:p>
    <w:tbl>
      <w:tblPr>
        <w:tblW w:w="573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2835"/>
        <w:gridCol w:w="2268"/>
        <w:gridCol w:w="2268"/>
        <w:gridCol w:w="1463"/>
      </w:tblGrid>
      <w:tr w:rsidR="00D2477A" w:rsidRPr="006B1033" w14:paraId="0E0D2AD7" w14:textId="77777777" w:rsidTr="00EB465B">
        <w:trPr>
          <w:trHeight w:val="425"/>
        </w:trPr>
        <w:tc>
          <w:tcPr>
            <w:tcW w:w="2114" w:type="pct"/>
            <w:gridSpan w:val="2"/>
            <w:shd w:val="clear" w:color="auto" w:fill="D0CECE" w:themeFill="background2" w:themeFillShade="E6"/>
          </w:tcPr>
          <w:p w14:paraId="53C1386F" w14:textId="77777777" w:rsidR="00D2477A" w:rsidRPr="006B1033" w:rsidRDefault="00D2477A" w:rsidP="00412D12">
            <w:pPr>
              <w:pStyle w:val="Pa24"/>
              <w:rPr>
                <w:rFonts w:ascii="Open Sans" w:hAnsi="Open Sans" w:cs="Open Sans"/>
                <w:color w:val="000000"/>
                <w:sz w:val="20"/>
                <w:szCs w:val="20"/>
              </w:rPr>
            </w:pPr>
            <w:bookmarkStart w:id="0" w:name="_Hlk148618396"/>
            <w:r w:rsidRPr="006B1033">
              <w:rPr>
                <w:rFonts w:ascii="Open Sans" w:hAnsi="Open Sans" w:cs="Open Sans"/>
                <w:b/>
                <w:bCs/>
                <w:color w:val="000000"/>
                <w:sz w:val="20"/>
                <w:szCs w:val="20"/>
              </w:rPr>
              <w:t xml:space="preserve">Ekspertgruppens anbefalinger </w:t>
            </w:r>
          </w:p>
        </w:tc>
        <w:tc>
          <w:tcPr>
            <w:tcW w:w="1091" w:type="pct"/>
            <w:shd w:val="clear" w:color="auto" w:fill="D0CECE" w:themeFill="background2" w:themeFillShade="E6"/>
          </w:tcPr>
          <w:p w14:paraId="369EEFAA" w14:textId="77777777" w:rsidR="00D2477A" w:rsidRPr="006B1033" w:rsidRDefault="00D2477A" w:rsidP="003C5E08">
            <w:pPr>
              <w:pStyle w:val="Pa24"/>
              <w:jc w:val="right"/>
              <w:rPr>
                <w:rFonts w:ascii="Open Sans" w:hAnsi="Open Sans" w:cs="Open Sans"/>
                <w:b/>
                <w:bCs/>
                <w:color w:val="000000"/>
                <w:sz w:val="20"/>
                <w:szCs w:val="20"/>
              </w:rPr>
            </w:pPr>
            <w:r>
              <w:rPr>
                <w:rFonts w:cs="Open Sans Semibold"/>
                <w:b/>
                <w:bCs/>
                <w:color w:val="000000"/>
                <w:sz w:val="16"/>
                <w:szCs w:val="16"/>
              </w:rPr>
              <w:t xml:space="preserve">Konsekvenser for barn i fattige familier </w:t>
            </w:r>
          </w:p>
        </w:tc>
        <w:tc>
          <w:tcPr>
            <w:tcW w:w="1091" w:type="pct"/>
            <w:shd w:val="clear" w:color="auto" w:fill="D0CECE" w:themeFill="background2" w:themeFillShade="E6"/>
          </w:tcPr>
          <w:p w14:paraId="0A5D1178" w14:textId="77777777" w:rsidR="00D2477A" w:rsidRPr="006B1033" w:rsidRDefault="00D2477A" w:rsidP="003C5E08">
            <w:pPr>
              <w:pStyle w:val="Pa24"/>
              <w:jc w:val="right"/>
              <w:rPr>
                <w:rFonts w:ascii="Open Sans" w:hAnsi="Open Sans" w:cs="Open Sans"/>
                <w:b/>
                <w:bCs/>
                <w:color w:val="000000"/>
                <w:sz w:val="20"/>
                <w:szCs w:val="20"/>
              </w:rPr>
            </w:pPr>
            <w:r>
              <w:rPr>
                <w:rFonts w:cs="Open Sans Semibold"/>
                <w:b/>
                <w:bCs/>
                <w:color w:val="000000"/>
                <w:sz w:val="16"/>
                <w:szCs w:val="16"/>
              </w:rPr>
              <w:t xml:space="preserve">Konsekvenser for øvrige barnefamilier </w:t>
            </w:r>
          </w:p>
        </w:tc>
        <w:tc>
          <w:tcPr>
            <w:tcW w:w="704" w:type="pct"/>
            <w:shd w:val="clear" w:color="auto" w:fill="D0CECE" w:themeFill="background2" w:themeFillShade="E6"/>
          </w:tcPr>
          <w:p w14:paraId="2F73F1BA" w14:textId="77777777" w:rsidR="00D2477A" w:rsidRDefault="00D2477A" w:rsidP="003C5E08">
            <w:pPr>
              <w:pStyle w:val="Pa24"/>
              <w:jc w:val="right"/>
              <w:rPr>
                <w:rFonts w:cs="Open Sans Semibold"/>
                <w:b/>
                <w:bCs/>
                <w:color w:val="000000"/>
                <w:sz w:val="16"/>
                <w:szCs w:val="16"/>
              </w:rPr>
            </w:pPr>
            <w:r w:rsidRPr="003C5E08">
              <w:rPr>
                <w:rFonts w:ascii="Open Sans" w:hAnsi="Open Sans" w:cs="Open Sans"/>
                <w:b/>
                <w:bCs/>
                <w:color w:val="000000"/>
                <w:sz w:val="16"/>
                <w:szCs w:val="16"/>
              </w:rPr>
              <w:t xml:space="preserve">Kostnad </w:t>
            </w:r>
          </w:p>
        </w:tc>
      </w:tr>
      <w:tr w:rsidR="00D2477A" w:rsidRPr="006B1033" w14:paraId="3B5B228D" w14:textId="77777777" w:rsidTr="003C5E08">
        <w:trPr>
          <w:trHeight w:val="380"/>
        </w:trPr>
        <w:tc>
          <w:tcPr>
            <w:tcW w:w="5000" w:type="pct"/>
            <w:gridSpan w:val="5"/>
            <w:shd w:val="clear" w:color="auto" w:fill="F2F2F2" w:themeFill="background1" w:themeFillShade="F2"/>
          </w:tcPr>
          <w:p w14:paraId="2A312B69" w14:textId="77777777" w:rsidR="00D2477A" w:rsidRPr="006B1033" w:rsidRDefault="00D2477A" w:rsidP="00412D12">
            <w:pPr>
              <w:pStyle w:val="Pa24"/>
              <w:rPr>
                <w:rFonts w:ascii="Open Sans" w:hAnsi="Open Sans" w:cs="Open Sans"/>
                <w:color w:val="000000"/>
                <w:sz w:val="18"/>
                <w:szCs w:val="18"/>
              </w:rPr>
            </w:pPr>
            <w:r w:rsidRPr="006B1033">
              <w:rPr>
                <w:rFonts w:ascii="Open Sans" w:hAnsi="Open Sans" w:cs="Open Sans"/>
                <w:b/>
                <w:bCs/>
                <w:i/>
                <w:iCs/>
                <w:color w:val="000000"/>
                <w:sz w:val="18"/>
                <w:szCs w:val="18"/>
              </w:rPr>
              <w:t>Kontantytelser</w:t>
            </w:r>
          </w:p>
        </w:tc>
      </w:tr>
      <w:tr w:rsidR="00D2477A" w:rsidRPr="006B1033" w14:paraId="16B51EFF" w14:textId="77777777" w:rsidTr="00EB465B">
        <w:trPr>
          <w:trHeight w:val="205"/>
        </w:trPr>
        <w:tc>
          <w:tcPr>
            <w:tcW w:w="750" w:type="pct"/>
          </w:tcPr>
          <w:p w14:paraId="32495909" w14:textId="77777777" w:rsidR="00D2477A" w:rsidRPr="00791EA8" w:rsidRDefault="00D2477A" w:rsidP="00412D12">
            <w:pPr>
              <w:pStyle w:val="Pa24"/>
              <w:rPr>
                <w:rFonts w:ascii="Open Sans" w:hAnsi="Open Sans" w:cs="Open Sans"/>
                <w:b/>
                <w:bCs/>
                <w:color w:val="000000"/>
                <w:sz w:val="16"/>
                <w:szCs w:val="16"/>
              </w:rPr>
            </w:pPr>
            <w:r w:rsidRPr="00791EA8">
              <w:rPr>
                <w:rFonts w:ascii="Open Sans" w:hAnsi="Open Sans" w:cs="Open Sans"/>
                <w:b/>
                <w:bCs/>
                <w:color w:val="000000"/>
                <w:sz w:val="16"/>
                <w:szCs w:val="16"/>
              </w:rPr>
              <w:t>Barnetrygd</w:t>
            </w:r>
          </w:p>
        </w:tc>
        <w:tc>
          <w:tcPr>
            <w:tcW w:w="1364" w:type="pct"/>
          </w:tcPr>
          <w:p w14:paraId="42E971A1" w14:textId="77777777" w:rsidR="00D2477A" w:rsidRPr="006B1033" w:rsidRDefault="00D2477A" w:rsidP="00412D12">
            <w:pPr>
              <w:pStyle w:val="Pa24"/>
              <w:rPr>
                <w:rFonts w:ascii="Open Sans" w:hAnsi="Open Sans" w:cs="Open Sans"/>
                <w:color w:val="000000"/>
                <w:sz w:val="16"/>
                <w:szCs w:val="16"/>
              </w:rPr>
            </w:pPr>
            <w:r w:rsidRPr="006B1033">
              <w:rPr>
                <w:rFonts w:ascii="Open Sans" w:hAnsi="Open Sans" w:cs="Open Sans"/>
                <w:color w:val="000000"/>
                <w:sz w:val="16"/>
                <w:szCs w:val="16"/>
              </w:rPr>
              <w:t xml:space="preserve">Øke, skattlegge og jevne ut satser i barnetrygden, kombinert med avvikling av foreldrefradraget. Desil 1-7 får lik eller bedre disponibel inntekt som i dag. </w:t>
            </w:r>
          </w:p>
          <w:p w14:paraId="10B912A5" w14:textId="77777777" w:rsidR="00D2477A" w:rsidRPr="006B1033" w:rsidRDefault="00D2477A" w:rsidP="00412D12">
            <w:pPr>
              <w:pStyle w:val="Pa24"/>
              <w:rPr>
                <w:rFonts w:ascii="Open Sans" w:hAnsi="Open Sans" w:cs="Open Sans"/>
                <w:color w:val="000000"/>
                <w:sz w:val="16"/>
                <w:szCs w:val="16"/>
              </w:rPr>
            </w:pPr>
            <w:r w:rsidRPr="006B1033">
              <w:rPr>
                <w:rFonts w:ascii="Open Sans" w:hAnsi="Open Sans" w:cs="Open Sans"/>
                <w:color w:val="000000"/>
                <w:sz w:val="16"/>
                <w:szCs w:val="16"/>
              </w:rPr>
              <w:t xml:space="preserve">Avvikling av barnetilleggene utredes videre </w:t>
            </w:r>
          </w:p>
        </w:tc>
        <w:tc>
          <w:tcPr>
            <w:tcW w:w="1091" w:type="pct"/>
          </w:tcPr>
          <w:p w14:paraId="270CFFA9" w14:textId="1566FCF3" w:rsidR="00D2477A" w:rsidRDefault="00EB465B" w:rsidP="00412D12">
            <w:pPr>
              <w:pStyle w:val="Pa24"/>
              <w:jc w:val="right"/>
              <w:rPr>
                <w:rFonts w:ascii="Open Sans" w:hAnsi="Open Sans" w:cs="Open Sans"/>
                <w:color w:val="000000"/>
                <w:sz w:val="16"/>
                <w:szCs w:val="16"/>
              </w:rPr>
            </w:pPr>
            <w:r>
              <w:rPr>
                <w:rFonts w:ascii="Open Sans" w:hAnsi="Open Sans" w:cs="Open Sans"/>
                <w:color w:val="000000"/>
                <w:sz w:val="16"/>
                <w:szCs w:val="16"/>
              </w:rPr>
              <w:t>Vil innebære en betydelig inntektsøkning for fattige familier. Andelen barn i vedvarende lavinntektsfamilier er anslått å reduseres fra 11,3 til 6 prosent.</w:t>
            </w:r>
          </w:p>
        </w:tc>
        <w:tc>
          <w:tcPr>
            <w:tcW w:w="1091" w:type="pct"/>
          </w:tcPr>
          <w:p w14:paraId="38B8C751" w14:textId="17BE79BC" w:rsidR="00D2477A" w:rsidRPr="006B1033" w:rsidRDefault="00EB465B" w:rsidP="00412D12">
            <w:pPr>
              <w:pStyle w:val="Pa24"/>
              <w:jc w:val="right"/>
              <w:rPr>
                <w:rFonts w:ascii="Open Sans" w:hAnsi="Open Sans" w:cs="Open Sans"/>
                <w:color w:val="000000"/>
                <w:sz w:val="16"/>
                <w:szCs w:val="16"/>
              </w:rPr>
            </w:pPr>
            <w:r>
              <w:rPr>
                <w:rFonts w:ascii="Open Sans" w:hAnsi="Open Sans" w:cs="Open Sans"/>
                <w:color w:val="000000"/>
                <w:sz w:val="16"/>
                <w:szCs w:val="16"/>
              </w:rPr>
              <w:t xml:space="preserve">70 prosent av barnefamiliene vil komme like godt eller bedre ut enn tidligere. De 30 prosent med høyest inntekt vil få en inntektsreduksjon. </w:t>
            </w:r>
          </w:p>
        </w:tc>
        <w:tc>
          <w:tcPr>
            <w:tcW w:w="704" w:type="pct"/>
          </w:tcPr>
          <w:p w14:paraId="23C34EDC" w14:textId="77777777" w:rsidR="00D2477A" w:rsidRDefault="00D2477A" w:rsidP="00412D12">
            <w:pPr>
              <w:pStyle w:val="Pa24"/>
              <w:jc w:val="right"/>
              <w:rPr>
                <w:rFonts w:ascii="Open Sans" w:hAnsi="Open Sans" w:cs="Open Sans"/>
                <w:color w:val="000000"/>
                <w:sz w:val="16"/>
                <w:szCs w:val="16"/>
              </w:rPr>
            </w:pPr>
            <w:r w:rsidRPr="006B1033">
              <w:rPr>
                <w:rFonts w:ascii="Open Sans" w:hAnsi="Open Sans" w:cs="Open Sans"/>
                <w:color w:val="000000"/>
                <w:sz w:val="16"/>
                <w:szCs w:val="16"/>
              </w:rPr>
              <w:t xml:space="preserve">2,4 mrd. kroner </w:t>
            </w:r>
          </w:p>
        </w:tc>
      </w:tr>
      <w:tr w:rsidR="00D2477A" w:rsidRPr="006B1033" w14:paraId="4DEBF21B" w14:textId="77777777" w:rsidTr="00EB465B">
        <w:trPr>
          <w:trHeight w:val="105"/>
        </w:trPr>
        <w:tc>
          <w:tcPr>
            <w:tcW w:w="750" w:type="pct"/>
          </w:tcPr>
          <w:p w14:paraId="3D72E4A5" w14:textId="77777777" w:rsidR="00D2477A" w:rsidRPr="00791EA8" w:rsidRDefault="00D2477A" w:rsidP="00412D12">
            <w:pPr>
              <w:pStyle w:val="Pa24"/>
              <w:rPr>
                <w:rFonts w:ascii="Open Sans" w:hAnsi="Open Sans" w:cs="Open Sans"/>
                <w:b/>
                <w:bCs/>
                <w:color w:val="000000"/>
                <w:sz w:val="16"/>
                <w:szCs w:val="16"/>
              </w:rPr>
            </w:pPr>
            <w:r w:rsidRPr="00791EA8">
              <w:rPr>
                <w:rFonts w:ascii="Open Sans" w:hAnsi="Open Sans" w:cs="Open Sans"/>
                <w:b/>
                <w:bCs/>
                <w:color w:val="000000"/>
                <w:sz w:val="16"/>
                <w:szCs w:val="16"/>
              </w:rPr>
              <w:t>Bostøtte</w:t>
            </w:r>
          </w:p>
        </w:tc>
        <w:tc>
          <w:tcPr>
            <w:tcW w:w="1364" w:type="pct"/>
          </w:tcPr>
          <w:p w14:paraId="7BBA56C5" w14:textId="77777777" w:rsidR="00D2477A" w:rsidRPr="006B1033" w:rsidRDefault="00D2477A" w:rsidP="00412D12">
            <w:pPr>
              <w:pStyle w:val="Pa24"/>
              <w:rPr>
                <w:rFonts w:ascii="Open Sans" w:hAnsi="Open Sans" w:cs="Open Sans"/>
                <w:color w:val="000000"/>
                <w:sz w:val="16"/>
                <w:szCs w:val="16"/>
              </w:rPr>
            </w:pPr>
            <w:r w:rsidRPr="006B1033">
              <w:rPr>
                <w:rFonts w:ascii="Open Sans" w:hAnsi="Open Sans" w:cs="Open Sans"/>
                <w:color w:val="000000"/>
                <w:sz w:val="16"/>
                <w:szCs w:val="16"/>
              </w:rPr>
              <w:t xml:space="preserve">Holde vedtak om bostøtten fast et halvt år av gangen for barnefamilier </w:t>
            </w:r>
          </w:p>
        </w:tc>
        <w:tc>
          <w:tcPr>
            <w:tcW w:w="1091" w:type="pct"/>
          </w:tcPr>
          <w:p w14:paraId="369FB2B0" w14:textId="55A3CC44" w:rsidR="00D2477A" w:rsidRDefault="00EB465B" w:rsidP="00412D12">
            <w:pPr>
              <w:pStyle w:val="Pa24"/>
              <w:jc w:val="right"/>
              <w:rPr>
                <w:rFonts w:ascii="Open Sans" w:hAnsi="Open Sans" w:cs="Open Sans"/>
                <w:color w:val="000000"/>
                <w:sz w:val="16"/>
                <w:szCs w:val="16"/>
              </w:rPr>
            </w:pPr>
            <w:r>
              <w:rPr>
                <w:rFonts w:ascii="Open Sans" w:hAnsi="Open Sans" w:cs="Open Sans"/>
                <w:color w:val="000000"/>
                <w:sz w:val="16"/>
                <w:szCs w:val="16"/>
              </w:rPr>
              <w:t xml:space="preserve">Fattige barnefamilier som mottar </w:t>
            </w:r>
            <w:proofErr w:type="gramStart"/>
            <w:r>
              <w:rPr>
                <w:rFonts w:ascii="Open Sans" w:hAnsi="Open Sans" w:cs="Open Sans"/>
                <w:color w:val="000000"/>
                <w:sz w:val="16"/>
                <w:szCs w:val="16"/>
              </w:rPr>
              <w:t>bostøtte</w:t>
            </w:r>
            <w:proofErr w:type="gramEnd"/>
            <w:r>
              <w:rPr>
                <w:rFonts w:ascii="Open Sans" w:hAnsi="Open Sans" w:cs="Open Sans"/>
                <w:color w:val="000000"/>
                <w:sz w:val="16"/>
                <w:szCs w:val="16"/>
              </w:rPr>
              <w:t xml:space="preserve"> vil motta en forutsigbar fast månedlig støtte i seks måneder uavhengig av hva familien samlet tjener i løpet av de seks månedene</w:t>
            </w:r>
          </w:p>
        </w:tc>
        <w:tc>
          <w:tcPr>
            <w:tcW w:w="1091" w:type="pct"/>
          </w:tcPr>
          <w:p w14:paraId="2796CBCD" w14:textId="28A29FE4" w:rsidR="00D2477A" w:rsidRPr="006B1033" w:rsidRDefault="00EB465B" w:rsidP="00412D12">
            <w:pPr>
              <w:pStyle w:val="Pa24"/>
              <w:jc w:val="right"/>
              <w:rPr>
                <w:rFonts w:ascii="Open Sans" w:hAnsi="Open Sans" w:cs="Open Sans"/>
                <w:color w:val="000000"/>
                <w:sz w:val="16"/>
                <w:szCs w:val="16"/>
              </w:rPr>
            </w:pPr>
            <w:r>
              <w:rPr>
                <w:rFonts w:ascii="Open Sans" w:hAnsi="Open Sans" w:cs="Open Sans"/>
                <w:color w:val="000000"/>
                <w:sz w:val="16"/>
                <w:szCs w:val="16"/>
              </w:rPr>
              <w:t>Ingen konsekvenser.</w:t>
            </w:r>
          </w:p>
        </w:tc>
        <w:tc>
          <w:tcPr>
            <w:tcW w:w="704" w:type="pct"/>
          </w:tcPr>
          <w:p w14:paraId="5F154459" w14:textId="77777777" w:rsidR="00D2477A" w:rsidRDefault="00D2477A" w:rsidP="00412D12">
            <w:pPr>
              <w:pStyle w:val="Pa24"/>
              <w:jc w:val="right"/>
              <w:rPr>
                <w:rFonts w:ascii="Open Sans" w:hAnsi="Open Sans" w:cs="Open Sans"/>
                <w:color w:val="000000"/>
                <w:sz w:val="16"/>
                <w:szCs w:val="16"/>
              </w:rPr>
            </w:pPr>
            <w:r w:rsidRPr="006B1033">
              <w:rPr>
                <w:rFonts w:ascii="Open Sans" w:hAnsi="Open Sans" w:cs="Open Sans"/>
                <w:color w:val="000000"/>
                <w:sz w:val="16"/>
                <w:szCs w:val="16"/>
              </w:rPr>
              <w:t xml:space="preserve">Ikke anslått </w:t>
            </w:r>
          </w:p>
        </w:tc>
      </w:tr>
      <w:tr w:rsidR="00D2477A" w:rsidRPr="006B1033" w14:paraId="7C7BFD79" w14:textId="77777777" w:rsidTr="00EB465B">
        <w:trPr>
          <w:trHeight w:val="105"/>
        </w:trPr>
        <w:tc>
          <w:tcPr>
            <w:tcW w:w="750" w:type="pct"/>
          </w:tcPr>
          <w:p w14:paraId="6FB3E599" w14:textId="77777777" w:rsidR="00D2477A" w:rsidRPr="00791EA8" w:rsidRDefault="00D2477A" w:rsidP="00412D12">
            <w:pPr>
              <w:pStyle w:val="Pa24"/>
              <w:rPr>
                <w:rFonts w:ascii="Open Sans" w:hAnsi="Open Sans" w:cs="Open Sans"/>
                <w:b/>
                <w:bCs/>
                <w:color w:val="000000"/>
                <w:sz w:val="16"/>
                <w:szCs w:val="16"/>
              </w:rPr>
            </w:pPr>
            <w:r w:rsidRPr="00791EA8">
              <w:rPr>
                <w:rFonts w:ascii="Open Sans" w:hAnsi="Open Sans" w:cs="Open Sans"/>
                <w:b/>
                <w:bCs/>
                <w:color w:val="000000"/>
                <w:sz w:val="16"/>
                <w:szCs w:val="16"/>
              </w:rPr>
              <w:t>Sosialhjelp</w:t>
            </w:r>
          </w:p>
        </w:tc>
        <w:tc>
          <w:tcPr>
            <w:tcW w:w="1364" w:type="pct"/>
          </w:tcPr>
          <w:p w14:paraId="637C1F15" w14:textId="77777777" w:rsidR="00D2477A" w:rsidRPr="006B1033" w:rsidRDefault="00D2477A" w:rsidP="00412D12">
            <w:pPr>
              <w:pStyle w:val="Pa24"/>
              <w:rPr>
                <w:rFonts w:ascii="Open Sans" w:hAnsi="Open Sans" w:cs="Open Sans"/>
                <w:color w:val="000000"/>
                <w:sz w:val="16"/>
                <w:szCs w:val="16"/>
              </w:rPr>
            </w:pPr>
            <w:r w:rsidRPr="006B1033">
              <w:rPr>
                <w:rFonts w:ascii="Open Sans" w:hAnsi="Open Sans" w:cs="Open Sans"/>
                <w:color w:val="000000"/>
                <w:sz w:val="16"/>
                <w:szCs w:val="16"/>
              </w:rPr>
              <w:t xml:space="preserve">Egen bestemmelse om barnets beste i sosialtjenesteloven </w:t>
            </w:r>
          </w:p>
        </w:tc>
        <w:tc>
          <w:tcPr>
            <w:tcW w:w="1091" w:type="pct"/>
          </w:tcPr>
          <w:p w14:paraId="2BC15640" w14:textId="07CC8DE9" w:rsidR="00D2477A" w:rsidRDefault="00EB465B" w:rsidP="00412D12">
            <w:pPr>
              <w:pStyle w:val="Pa24"/>
              <w:jc w:val="right"/>
              <w:rPr>
                <w:rFonts w:ascii="Open Sans" w:hAnsi="Open Sans" w:cs="Open Sans"/>
                <w:color w:val="000000"/>
                <w:sz w:val="16"/>
                <w:szCs w:val="16"/>
              </w:rPr>
            </w:pPr>
            <w:r>
              <w:rPr>
                <w:rFonts w:ascii="Open Sans" w:hAnsi="Open Sans" w:cs="Open Sans"/>
                <w:color w:val="000000"/>
                <w:sz w:val="16"/>
                <w:szCs w:val="16"/>
              </w:rPr>
              <w:t xml:space="preserve">Fattige familier som søker </w:t>
            </w:r>
            <w:proofErr w:type="gramStart"/>
            <w:r>
              <w:rPr>
                <w:rFonts w:ascii="Open Sans" w:hAnsi="Open Sans" w:cs="Open Sans"/>
                <w:color w:val="000000"/>
                <w:sz w:val="16"/>
                <w:szCs w:val="16"/>
              </w:rPr>
              <w:t>sosialhjelp</w:t>
            </w:r>
            <w:proofErr w:type="gramEnd"/>
            <w:r>
              <w:rPr>
                <w:rFonts w:ascii="Open Sans" w:hAnsi="Open Sans" w:cs="Open Sans"/>
                <w:color w:val="000000"/>
                <w:sz w:val="16"/>
                <w:szCs w:val="16"/>
              </w:rPr>
              <w:t xml:space="preserve"> vil i større grad kunne få helhetlig hjelp og et nivå på ytelsen som gjør det mulig for foreldrene å sikre barnas behov.</w:t>
            </w:r>
          </w:p>
        </w:tc>
        <w:tc>
          <w:tcPr>
            <w:tcW w:w="1091" w:type="pct"/>
          </w:tcPr>
          <w:p w14:paraId="3316A520" w14:textId="093BD278" w:rsidR="00D2477A" w:rsidRPr="006B1033" w:rsidRDefault="00EB465B" w:rsidP="00412D12">
            <w:pPr>
              <w:pStyle w:val="Pa24"/>
              <w:jc w:val="right"/>
              <w:rPr>
                <w:rFonts w:ascii="Open Sans" w:hAnsi="Open Sans" w:cs="Open Sans"/>
                <w:color w:val="000000"/>
                <w:sz w:val="16"/>
                <w:szCs w:val="16"/>
              </w:rPr>
            </w:pPr>
            <w:r>
              <w:rPr>
                <w:rFonts w:ascii="Open Sans" w:hAnsi="Open Sans" w:cs="Open Sans"/>
                <w:color w:val="000000"/>
                <w:sz w:val="16"/>
                <w:szCs w:val="16"/>
              </w:rPr>
              <w:t>Ingen konsekvenser.</w:t>
            </w:r>
          </w:p>
        </w:tc>
        <w:tc>
          <w:tcPr>
            <w:tcW w:w="704" w:type="pct"/>
          </w:tcPr>
          <w:p w14:paraId="06C9883B" w14:textId="77777777" w:rsidR="00D2477A" w:rsidRDefault="00D2477A" w:rsidP="00412D12">
            <w:pPr>
              <w:pStyle w:val="Pa24"/>
              <w:jc w:val="right"/>
              <w:rPr>
                <w:rFonts w:ascii="Open Sans" w:hAnsi="Open Sans" w:cs="Open Sans"/>
                <w:color w:val="000000"/>
                <w:sz w:val="16"/>
                <w:szCs w:val="16"/>
              </w:rPr>
            </w:pPr>
            <w:r w:rsidRPr="006B1033">
              <w:rPr>
                <w:rFonts w:ascii="Open Sans" w:hAnsi="Open Sans" w:cs="Open Sans"/>
                <w:color w:val="000000"/>
                <w:sz w:val="16"/>
                <w:szCs w:val="16"/>
              </w:rPr>
              <w:t xml:space="preserve">Ikke anslått </w:t>
            </w:r>
          </w:p>
        </w:tc>
      </w:tr>
      <w:tr w:rsidR="00D2477A" w:rsidRPr="006B1033" w14:paraId="497C1CB9" w14:textId="77777777" w:rsidTr="00EB465B">
        <w:trPr>
          <w:trHeight w:val="490"/>
        </w:trPr>
        <w:tc>
          <w:tcPr>
            <w:tcW w:w="2114" w:type="pct"/>
            <w:gridSpan w:val="2"/>
            <w:shd w:val="clear" w:color="auto" w:fill="F2F2F2" w:themeFill="background1" w:themeFillShade="F2"/>
          </w:tcPr>
          <w:p w14:paraId="3BB7F415" w14:textId="77777777" w:rsidR="00D2477A" w:rsidRPr="006B1033" w:rsidRDefault="00D2477A" w:rsidP="00412D12">
            <w:pPr>
              <w:pStyle w:val="Pa24"/>
              <w:rPr>
                <w:rFonts w:ascii="Open Sans" w:hAnsi="Open Sans" w:cs="Open Sans"/>
                <w:b/>
                <w:bCs/>
                <w:i/>
                <w:iCs/>
                <w:color w:val="000000"/>
                <w:sz w:val="16"/>
                <w:szCs w:val="16"/>
              </w:rPr>
            </w:pPr>
            <w:r w:rsidRPr="006B1033">
              <w:rPr>
                <w:rFonts w:ascii="Open Sans" w:hAnsi="Open Sans" w:cs="Open Sans"/>
                <w:b/>
                <w:bCs/>
                <w:i/>
                <w:iCs/>
                <w:color w:val="000000"/>
                <w:sz w:val="18"/>
                <w:szCs w:val="18"/>
              </w:rPr>
              <w:t>Tjenester</w:t>
            </w:r>
          </w:p>
        </w:tc>
        <w:tc>
          <w:tcPr>
            <w:tcW w:w="1091" w:type="pct"/>
            <w:shd w:val="clear" w:color="auto" w:fill="F2F2F2" w:themeFill="background1" w:themeFillShade="F2"/>
          </w:tcPr>
          <w:p w14:paraId="1B1B9D7A" w14:textId="77777777" w:rsidR="00D2477A" w:rsidRPr="006B1033" w:rsidRDefault="00D2477A" w:rsidP="00412D12">
            <w:pPr>
              <w:pStyle w:val="Pa24"/>
              <w:jc w:val="right"/>
              <w:rPr>
                <w:rFonts w:ascii="Open Sans" w:hAnsi="Open Sans" w:cs="Open Sans"/>
                <w:color w:val="000000"/>
                <w:sz w:val="16"/>
                <w:szCs w:val="16"/>
              </w:rPr>
            </w:pPr>
          </w:p>
        </w:tc>
        <w:tc>
          <w:tcPr>
            <w:tcW w:w="1091" w:type="pct"/>
            <w:shd w:val="clear" w:color="auto" w:fill="F2F2F2" w:themeFill="background1" w:themeFillShade="F2"/>
          </w:tcPr>
          <w:p w14:paraId="0D750E9D" w14:textId="77777777" w:rsidR="00D2477A" w:rsidRPr="006B1033" w:rsidRDefault="00D2477A" w:rsidP="00412D12">
            <w:pPr>
              <w:pStyle w:val="Pa24"/>
              <w:jc w:val="right"/>
              <w:rPr>
                <w:rFonts w:ascii="Open Sans" w:hAnsi="Open Sans" w:cs="Open Sans"/>
                <w:color w:val="000000"/>
                <w:sz w:val="16"/>
                <w:szCs w:val="16"/>
              </w:rPr>
            </w:pPr>
          </w:p>
        </w:tc>
        <w:tc>
          <w:tcPr>
            <w:tcW w:w="704" w:type="pct"/>
            <w:shd w:val="clear" w:color="auto" w:fill="F2F2F2" w:themeFill="background1" w:themeFillShade="F2"/>
          </w:tcPr>
          <w:p w14:paraId="5EBE66D7" w14:textId="77777777" w:rsidR="00D2477A" w:rsidRPr="006B1033" w:rsidRDefault="00D2477A" w:rsidP="00412D12">
            <w:pPr>
              <w:pStyle w:val="Pa24"/>
              <w:jc w:val="right"/>
              <w:rPr>
                <w:rFonts w:ascii="Open Sans" w:hAnsi="Open Sans" w:cs="Open Sans"/>
                <w:color w:val="000000"/>
                <w:sz w:val="16"/>
                <w:szCs w:val="16"/>
              </w:rPr>
            </w:pPr>
          </w:p>
        </w:tc>
      </w:tr>
      <w:tr w:rsidR="00D2477A" w:rsidRPr="006B1033" w14:paraId="7724803C" w14:textId="77777777" w:rsidTr="00EB465B">
        <w:trPr>
          <w:trHeight w:val="105"/>
        </w:trPr>
        <w:tc>
          <w:tcPr>
            <w:tcW w:w="750" w:type="pct"/>
            <w:vMerge w:val="restart"/>
          </w:tcPr>
          <w:p w14:paraId="3966BE26" w14:textId="77777777" w:rsidR="00D2477A" w:rsidRPr="006B1033" w:rsidRDefault="00D2477A" w:rsidP="00412D12">
            <w:pPr>
              <w:pStyle w:val="Pa24"/>
              <w:rPr>
                <w:rFonts w:ascii="Open Sans" w:hAnsi="Open Sans" w:cs="Open Sans"/>
                <w:color w:val="000000"/>
                <w:sz w:val="16"/>
                <w:szCs w:val="16"/>
              </w:rPr>
            </w:pPr>
            <w:r w:rsidRPr="006B1033">
              <w:rPr>
                <w:rFonts w:ascii="Open Sans" w:hAnsi="Open Sans" w:cs="Open Sans"/>
                <w:color w:val="000000"/>
                <w:sz w:val="16"/>
                <w:szCs w:val="16"/>
              </w:rPr>
              <w:t>Barnehage</w:t>
            </w:r>
          </w:p>
        </w:tc>
        <w:tc>
          <w:tcPr>
            <w:tcW w:w="1364" w:type="pct"/>
          </w:tcPr>
          <w:p w14:paraId="35998296" w14:textId="77777777" w:rsidR="00D2477A" w:rsidRPr="006B1033" w:rsidRDefault="00D2477A" w:rsidP="00412D12">
            <w:pPr>
              <w:pStyle w:val="Pa24"/>
              <w:rPr>
                <w:rFonts w:ascii="Open Sans" w:hAnsi="Open Sans" w:cs="Open Sans"/>
                <w:color w:val="000000"/>
                <w:sz w:val="16"/>
                <w:szCs w:val="16"/>
              </w:rPr>
            </w:pPr>
            <w:r w:rsidRPr="006B1033">
              <w:rPr>
                <w:rFonts w:ascii="Open Sans" w:hAnsi="Open Sans" w:cs="Open Sans"/>
                <w:color w:val="000000"/>
                <w:sz w:val="16"/>
                <w:szCs w:val="16"/>
              </w:rPr>
              <w:t>Ny modell for barnehageopptak</w:t>
            </w:r>
          </w:p>
        </w:tc>
        <w:tc>
          <w:tcPr>
            <w:tcW w:w="1091" w:type="pct"/>
          </w:tcPr>
          <w:p w14:paraId="5D33729B" w14:textId="59E292A0" w:rsidR="00D2477A" w:rsidRDefault="00EB465B" w:rsidP="00412D12">
            <w:pPr>
              <w:pStyle w:val="Pa24"/>
              <w:jc w:val="right"/>
              <w:rPr>
                <w:rFonts w:ascii="Open Sans" w:hAnsi="Open Sans" w:cs="Open Sans"/>
                <w:color w:val="000000"/>
                <w:sz w:val="16"/>
                <w:szCs w:val="16"/>
              </w:rPr>
            </w:pPr>
            <w:r>
              <w:rPr>
                <w:rFonts w:ascii="Open Sans" w:hAnsi="Open Sans" w:cs="Open Sans"/>
                <w:color w:val="000000"/>
                <w:sz w:val="16"/>
                <w:szCs w:val="16"/>
              </w:rPr>
              <w:t xml:space="preserve">Rimeligere barnehage for barnefamilier som kun ønsker å benytte seg av kjernetiden og per i dag ikke har rett på moderasjon vil ha særlige </w:t>
            </w:r>
            <w:r>
              <w:rPr>
                <w:rFonts w:ascii="Open Sans" w:hAnsi="Open Sans" w:cs="Open Sans"/>
                <w:color w:val="000000"/>
                <w:sz w:val="16"/>
                <w:szCs w:val="16"/>
              </w:rPr>
              <w:lastRenderedPageBreak/>
              <w:t xml:space="preserve">positive lærings- og utviklingseffekter for barn i fattige familier, og barn med innvandrerbakgrunn. Avvikling av kontantstøtten vil ha kortsiktige negative fordelingseffekter for foreldre som i dag mottar kontantstøtte. </w:t>
            </w:r>
          </w:p>
        </w:tc>
        <w:tc>
          <w:tcPr>
            <w:tcW w:w="1091" w:type="pct"/>
          </w:tcPr>
          <w:p w14:paraId="19C09467" w14:textId="349629C9" w:rsidR="00D2477A" w:rsidRPr="006B1033" w:rsidRDefault="00EB465B" w:rsidP="00412D12">
            <w:pPr>
              <w:pStyle w:val="Pa24"/>
              <w:jc w:val="right"/>
              <w:rPr>
                <w:rFonts w:ascii="Open Sans" w:hAnsi="Open Sans" w:cs="Open Sans"/>
                <w:color w:val="000000"/>
                <w:sz w:val="16"/>
                <w:szCs w:val="16"/>
              </w:rPr>
            </w:pPr>
            <w:r>
              <w:rPr>
                <w:rFonts w:ascii="Open Sans" w:hAnsi="Open Sans" w:cs="Open Sans"/>
                <w:color w:val="000000"/>
                <w:sz w:val="16"/>
                <w:szCs w:val="16"/>
              </w:rPr>
              <w:lastRenderedPageBreak/>
              <w:t xml:space="preserve">Alle barnefamilier vil få rett til barnehageplass fra barnet fyller ett år. Alle vil også ha rett på 20 timer gratis kjernetid i uken. Avvikling av kontantstøtten </w:t>
            </w:r>
            <w:r>
              <w:rPr>
                <w:rFonts w:ascii="Open Sans" w:hAnsi="Open Sans" w:cs="Open Sans"/>
                <w:color w:val="000000"/>
                <w:sz w:val="16"/>
                <w:szCs w:val="16"/>
              </w:rPr>
              <w:lastRenderedPageBreak/>
              <w:t>vil ha kortsiktige negative fordelingseffekter for foreldre som i dag mottar kontantstøtte.</w:t>
            </w:r>
            <w:r w:rsidR="00D2477A">
              <w:rPr>
                <w:rFonts w:ascii="Open Sans" w:hAnsi="Open Sans" w:cs="Open Sans"/>
                <w:color w:val="000000"/>
                <w:sz w:val="16"/>
                <w:szCs w:val="16"/>
              </w:rPr>
              <w:t xml:space="preserve">. </w:t>
            </w:r>
          </w:p>
        </w:tc>
        <w:tc>
          <w:tcPr>
            <w:tcW w:w="704" w:type="pct"/>
          </w:tcPr>
          <w:p w14:paraId="0C0A0312" w14:textId="7E413769" w:rsidR="00D2477A" w:rsidRDefault="00D2477A" w:rsidP="00412D12">
            <w:pPr>
              <w:pStyle w:val="Pa24"/>
              <w:jc w:val="right"/>
              <w:rPr>
                <w:rFonts w:ascii="Open Sans" w:hAnsi="Open Sans" w:cs="Open Sans"/>
                <w:color w:val="000000"/>
                <w:sz w:val="16"/>
                <w:szCs w:val="16"/>
              </w:rPr>
            </w:pPr>
            <w:r w:rsidRPr="006B1033">
              <w:rPr>
                <w:rFonts w:ascii="Open Sans" w:hAnsi="Open Sans" w:cs="Open Sans"/>
                <w:color w:val="000000"/>
                <w:sz w:val="16"/>
                <w:szCs w:val="16"/>
              </w:rPr>
              <w:lastRenderedPageBreak/>
              <w:t>8</w:t>
            </w:r>
            <w:r w:rsidR="00EB465B">
              <w:rPr>
                <w:rFonts w:ascii="Open Sans" w:hAnsi="Open Sans" w:cs="Open Sans"/>
                <w:color w:val="000000"/>
                <w:sz w:val="16"/>
                <w:szCs w:val="16"/>
              </w:rPr>
              <w:t>,</w:t>
            </w:r>
            <w:r w:rsidRPr="006B1033">
              <w:rPr>
                <w:rFonts w:ascii="Open Sans" w:hAnsi="Open Sans" w:cs="Open Sans"/>
                <w:color w:val="000000"/>
                <w:sz w:val="16"/>
                <w:szCs w:val="16"/>
              </w:rPr>
              <w:t>1 mrd. kroner</w:t>
            </w:r>
          </w:p>
        </w:tc>
      </w:tr>
      <w:tr w:rsidR="00D2477A" w:rsidRPr="006B1033" w14:paraId="62F19C5D" w14:textId="77777777" w:rsidTr="00D2477A">
        <w:trPr>
          <w:trHeight w:val="1005"/>
        </w:trPr>
        <w:tc>
          <w:tcPr>
            <w:tcW w:w="750" w:type="pct"/>
            <w:vMerge/>
          </w:tcPr>
          <w:p w14:paraId="4E586E90" w14:textId="77777777" w:rsidR="00D2477A" w:rsidRPr="006B1033" w:rsidRDefault="00D2477A" w:rsidP="00412D12">
            <w:pPr>
              <w:pStyle w:val="Pa24"/>
              <w:rPr>
                <w:rFonts w:ascii="Open Sans" w:hAnsi="Open Sans" w:cs="Open Sans"/>
                <w:color w:val="000000"/>
                <w:sz w:val="16"/>
                <w:szCs w:val="16"/>
              </w:rPr>
            </w:pPr>
          </w:p>
        </w:tc>
        <w:tc>
          <w:tcPr>
            <w:tcW w:w="3546" w:type="pct"/>
            <w:gridSpan w:val="3"/>
          </w:tcPr>
          <w:p w14:paraId="31967264" w14:textId="77777777" w:rsidR="00D2477A" w:rsidRPr="00A4475C" w:rsidRDefault="00D2477A" w:rsidP="00412D12">
            <w:pPr>
              <w:pStyle w:val="Pa24"/>
              <w:ind w:left="708"/>
              <w:rPr>
                <w:rFonts w:ascii="Open Sans" w:hAnsi="Open Sans" w:cs="Open Sans"/>
                <w:b/>
                <w:bCs/>
                <w:i/>
                <w:iCs/>
                <w:color w:val="000000"/>
                <w:sz w:val="14"/>
                <w:szCs w:val="14"/>
              </w:rPr>
            </w:pPr>
            <w:r w:rsidRPr="00A4475C">
              <w:rPr>
                <w:rFonts w:ascii="Open Sans" w:hAnsi="Open Sans" w:cs="Open Sans"/>
                <w:b/>
                <w:bCs/>
                <w:i/>
                <w:iCs/>
                <w:color w:val="000000"/>
                <w:sz w:val="14"/>
                <w:szCs w:val="14"/>
              </w:rPr>
              <w:t xml:space="preserve">Trinn 1 </w:t>
            </w:r>
            <w:r w:rsidRPr="00A4475C">
              <w:rPr>
                <w:rFonts w:ascii="Open Sans" w:hAnsi="Open Sans" w:cs="Open Sans"/>
                <w:i/>
                <w:iCs/>
                <w:color w:val="000000"/>
                <w:sz w:val="14"/>
                <w:szCs w:val="14"/>
              </w:rPr>
              <w:t>(Ny modell for barnehageopptak)</w:t>
            </w:r>
          </w:p>
          <w:p w14:paraId="73AF2544" w14:textId="77777777" w:rsidR="00D2477A" w:rsidRPr="00A4475C" w:rsidRDefault="00D2477A" w:rsidP="00D2477A">
            <w:pPr>
              <w:pStyle w:val="Default"/>
              <w:numPr>
                <w:ilvl w:val="0"/>
                <w:numId w:val="5"/>
              </w:numPr>
              <w:ind w:left="708"/>
              <w:rPr>
                <w:i/>
                <w:iCs/>
                <w:sz w:val="14"/>
                <w:szCs w:val="14"/>
              </w:rPr>
            </w:pPr>
            <w:r w:rsidRPr="00A4475C">
              <w:rPr>
                <w:rStyle w:val="A8"/>
                <w:i/>
                <w:iCs/>
                <w:sz w:val="14"/>
                <w:szCs w:val="14"/>
              </w:rPr>
              <w:t xml:space="preserve">Gi barn født i desember rett til barnehage i løpet av måneden barnet fyller ett år </w:t>
            </w:r>
          </w:p>
          <w:p w14:paraId="213591B9" w14:textId="77777777" w:rsidR="00D2477A" w:rsidRPr="00A4475C" w:rsidRDefault="00D2477A" w:rsidP="00D2477A">
            <w:pPr>
              <w:pStyle w:val="Default"/>
              <w:numPr>
                <w:ilvl w:val="0"/>
                <w:numId w:val="5"/>
              </w:numPr>
              <w:ind w:left="708"/>
              <w:rPr>
                <w:i/>
                <w:iCs/>
                <w:sz w:val="14"/>
                <w:szCs w:val="14"/>
              </w:rPr>
            </w:pPr>
            <w:r w:rsidRPr="00A4475C">
              <w:rPr>
                <w:rStyle w:val="A8"/>
                <w:i/>
                <w:iCs/>
                <w:sz w:val="14"/>
                <w:szCs w:val="14"/>
              </w:rPr>
              <w:t xml:space="preserve">Løpende og automatisk tilbud om barnehageplass og økt informasjon om barnehage gjennom helsestasjoner </w:t>
            </w:r>
          </w:p>
          <w:p w14:paraId="1F242EF7" w14:textId="77777777" w:rsidR="00D2477A" w:rsidRPr="00A4475C" w:rsidRDefault="00D2477A" w:rsidP="00D2477A">
            <w:pPr>
              <w:pStyle w:val="Default"/>
              <w:numPr>
                <w:ilvl w:val="0"/>
                <w:numId w:val="5"/>
              </w:numPr>
              <w:ind w:left="708"/>
              <w:rPr>
                <w:i/>
                <w:iCs/>
                <w:sz w:val="14"/>
                <w:szCs w:val="14"/>
              </w:rPr>
            </w:pPr>
            <w:r w:rsidRPr="00A4475C">
              <w:rPr>
                <w:rStyle w:val="A8"/>
                <w:i/>
                <w:iCs/>
                <w:sz w:val="14"/>
                <w:szCs w:val="14"/>
              </w:rPr>
              <w:t xml:space="preserve">Gratis universell kjernetid i barnehagen, tilsvarende 4 timer om dagen (finansieres ved å gjøre timene utenfor kjernetiden dyrere) </w:t>
            </w:r>
          </w:p>
          <w:p w14:paraId="4A2A7B84" w14:textId="77777777" w:rsidR="00D2477A" w:rsidRPr="00A4475C" w:rsidRDefault="00D2477A" w:rsidP="00D2477A">
            <w:pPr>
              <w:pStyle w:val="Default"/>
              <w:numPr>
                <w:ilvl w:val="0"/>
                <w:numId w:val="5"/>
              </w:numPr>
              <w:ind w:left="708"/>
              <w:rPr>
                <w:i/>
                <w:iCs/>
                <w:sz w:val="14"/>
                <w:szCs w:val="14"/>
              </w:rPr>
            </w:pPr>
            <w:r w:rsidRPr="00A4475C">
              <w:rPr>
                <w:rStyle w:val="A8"/>
                <w:i/>
                <w:iCs/>
                <w:sz w:val="14"/>
                <w:szCs w:val="14"/>
              </w:rPr>
              <w:t xml:space="preserve">Ny moderasjonsordning for barnefamilier med lave inntekter (ikke anslått) </w:t>
            </w:r>
          </w:p>
          <w:p w14:paraId="5AD16339" w14:textId="77777777" w:rsidR="00D2477A" w:rsidRPr="00A4475C" w:rsidRDefault="00D2477A" w:rsidP="00412D12">
            <w:pPr>
              <w:pStyle w:val="Pa24"/>
              <w:ind w:left="708"/>
              <w:rPr>
                <w:rFonts w:ascii="Open Sans" w:hAnsi="Open Sans" w:cs="Open Sans"/>
                <w:i/>
                <w:iCs/>
                <w:color w:val="000000"/>
                <w:sz w:val="14"/>
                <w:szCs w:val="14"/>
              </w:rPr>
            </w:pPr>
            <w:r w:rsidRPr="00A4475C">
              <w:rPr>
                <w:rFonts w:ascii="Open Sans" w:hAnsi="Open Sans" w:cs="Open Sans"/>
                <w:i/>
                <w:iCs/>
                <w:color w:val="000000"/>
                <w:sz w:val="14"/>
                <w:szCs w:val="14"/>
              </w:rPr>
              <w:t xml:space="preserve">(Inkluderer innsparing fra lavere etterspørsel etter kontantstøtte) </w:t>
            </w:r>
          </w:p>
        </w:tc>
        <w:tc>
          <w:tcPr>
            <w:tcW w:w="704" w:type="pct"/>
          </w:tcPr>
          <w:p w14:paraId="2DD86D9B" w14:textId="77777777" w:rsidR="00D2477A" w:rsidRPr="00A4475C" w:rsidRDefault="00D2477A" w:rsidP="00412D12">
            <w:pPr>
              <w:pStyle w:val="Pa24"/>
              <w:jc w:val="right"/>
              <w:rPr>
                <w:rFonts w:ascii="Open Sans" w:hAnsi="Open Sans" w:cs="Open Sans"/>
                <w:i/>
                <w:iCs/>
                <w:color w:val="000000"/>
                <w:sz w:val="14"/>
                <w:szCs w:val="14"/>
              </w:rPr>
            </w:pPr>
            <w:r w:rsidRPr="00A4475C">
              <w:rPr>
                <w:rFonts w:ascii="Open Sans" w:hAnsi="Open Sans" w:cs="Open Sans"/>
                <w:i/>
                <w:iCs/>
                <w:color w:val="000000"/>
                <w:sz w:val="14"/>
                <w:szCs w:val="14"/>
              </w:rPr>
              <w:t xml:space="preserve">900 mill. kroner </w:t>
            </w:r>
          </w:p>
        </w:tc>
      </w:tr>
      <w:tr w:rsidR="00D2477A" w:rsidRPr="006B1033" w14:paraId="3CB1AE5C" w14:textId="77777777" w:rsidTr="00D2477A">
        <w:trPr>
          <w:trHeight w:val="605"/>
        </w:trPr>
        <w:tc>
          <w:tcPr>
            <w:tcW w:w="750" w:type="pct"/>
            <w:vMerge/>
          </w:tcPr>
          <w:p w14:paraId="6A087971" w14:textId="77777777" w:rsidR="00D2477A" w:rsidRPr="006B1033" w:rsidRDefault="00D2477A" w:rsidP="00412D12">
            <w:pPr>
              <w:pStyle w:val="Pa24"/>
              <w:rPr>
                <w:rFonts w:ascii="Open Sans" w:hAnsi="Open Sans" w:cs="Open Sans"/>
                <w:b/>
                <w:bCs/>
                <w:color w:val="000000"/>
                <w:sz w:val="16"/>
                <w:szCs w:val="16"/>
              </w:rPr>
            </w:pPr>
          </w:p>
        </w:tc>
        <w:tc>
          <w:tcPr>
            <w:tcW w:w="3546" w:type="pct"/>
            <w:gridSpan w:val="3"/>
          </w:tcPr>
          <w:p w14:paraId="6227E633" w14:textId="77777777" w:rsidR="00D2477A" w:rsidRPr="00A4475C" w:rsidRDefault="00D2477A" w:rsidP="00412D12">
            <w:pPr>
              <w:pStyle w:val="Pa24"/>
              <w:ind w:left="708"/>
              <w:rPr>
                <w:rFonts w:ascii="Open Sans" w:hAnsi="Open Sans" w:cs="Open Sans"/>
                <w:b/>
                <w:bCs/>
                <w:i/>
                <w:iCs/>
                <w:color w:val="000000"/>
                <w:sz w:val="14"/>
                <w:szCs w:val="14"/>
              </w:rPr>
            </w:pPr>
            <w:r w:rsidRPr="00A4475C">
              <w:rPr>
                <w:rFonts w:ascii="Open Sans" w:hAnsi="Open Sans" w:cs="Open Sans"/>
                <w:b/>
                <w:bCs/>
                <w:i/>
                <w:iCs/>
                <w:color w:val="000000"/>
                <w:sz w:val="14"/>
                <w:szCs w:val="14"/>
              </w:rPr>
              <w:t xml:space="preserve">Trinn 2 </w:t>
            </w:r>
            <w:r w:rsidRPr="00A4475C">
              <w:rPr>
                <w:rFonts w:ascii="Open Sans" w:hAnsi="Open Sans" w:cs="Open Sans"/>
                <w:i/>
                <w:iCs/>
                <w:color w:val="000000"/>
                <w:sz w:val="14"/>
                <w:szCs w:val="14"/>
              </w:rPr>
              <w:t>(Ny modell for barnehageopptak)</w:t>
            </w:r>
          </w:p>
          <w:p w14:paraId="2FB71FED" w14:textId="2891C676" w:rsidR="00D2477A" w:rsidRPr="00A4475C" w:rsidRDefault="00D2477A" w:rsidP="00D2477A">
            <w:pPr>
              <w:pStyle w:val="Default"/>
              <w:numPr>
                <w:ilvl w:val="0"/>
                <w:numId w:val="6"/>
              </w:numPr>
              <w:ind w:left="708"/>
              <w:rPr>
                <w:i/>
                <w:iCs/>
                <w:sz w:val="14"/>
                <w:szCs w:val="14"/>
              </w:rPr>
            </w:pPr>
            <w:r w:rsidRPr="00A4475C">
              <w:rPr>
                <w:rStyle w:val="A8"/>
                <w:i/>
                <w:iCs/>
                <w:sz w:val="14"/>
                <w:szCs w:val="14"/>
              </w:rPr>
              <w:t xml:space="preserve">Som trinn 1, samt utvide retten til barnehage fra ett år </w:t>
            </w:r>
            <w:r w:rsidR="00100CC4" w:rsidRPr="00A4475C">
              <w:rPr>
                <w:rStyle w:val="A8"/>
                <w:i/>
                <w:iCs/>
                <w:sz w:val="14"/>
                <w:szCs w:val="14"/>
              </w:rPr>
              <w:t>for barn</w:t>
            </w:r>
            <w:r w:rsidRPr="00A4475C">
              <w:rPr>
                <w:rStyle w:val="A8"/>
                <w:i/>
                <w:iCs/>
                <w:sz w:val="14"/>
                <w:szCs w:val="14"/>
              </w:rPr>
              <w:t xml:space="preserve"> født i januar, februar og mars </w:t>
            </w:r>
          </w:p>
          <w:p w14:paraId="1F508212" w14:textId="77777777" w:rsidR="00D2477A" w:rsidRPr="00A4475C" w:rsidRDefault="00D2477A" w:rsidP="00412D12">
            <w:pPr>
              <w:pStyle w:val="Pa24"/>
              <w:ind w:left="708"/>
              <w:rPr>
                <w:rFonts w:ascii="Open Sans" w:hAnsi="Open Sans" w:cs="Open Sans"/>
                <w:i/>
                <w:iCs/>
                <w:color w:val="000000"/>
                <w:sz w:val="14"/>
                <w:szCs w:val="14"/>
              </w:rPr>
            </w:pPr>
            <w:r w:rsidRPr="00A4475C">
              <w:rPr>
                <w:rFonts w:ascii="Open Sans" w:hAnsi="Open Sans" w:cs="Open Sans"/>
                <w:i/>
                <w:iCs/>
                <w:color w:val="000000"/>
                <w:sz w:val="14"/>
                <w:szCs w:val="14"/>
              </w:rPr>
              <w:t xml:space="preserve">(Inkluderer innsparing fra lavere etterspørsel etter kontantstøtte) </w:t>
            </w:r>
          </w:p>
        </w:tc>
        <w:tc>
          <w:tcPr>
            <w:tcW w:w="704" w:type="pct"/>
          </w:tcPr>
          <w:p w14:paraId="6E9A9E24" w14:textId="77777777" w:rsidR="00D2477A" w:rsidRPr="00A4475C" w:rsidRDefault="00D2477A" w:rsidP="00412D12">
            <w:pPr>
              <w:pStyle w:val="Pa24"/>
              <w:jc w:val="right"/>
              <w:rPr>
                <w:rFonts w:ascii="Open Sans" w:hAnsi="Open Sans" w:cs="Open Sans"/>
                <w:i/>
                <w:iCs/>
                <w:color w:val="000000"/>
                <w:sz w:val="14"/>
                <w:szCs w:val="14"/>
              </w:rPr>
            </w:pPr>
            <w:r w:rsidRPr="00A4475C">
              <w:rPr>
                <w:rFonts w:ascii="Open Sans" w:hAnsi="Open Sans" w:cs="Open Sans"/>
                <w:i/>
                <w:iCs/>
                <w:color w:val="000000"/>
                <w:sz w:val="14"/>
                <w:szCs w:val="14"/>
              </w:rPr>
              <w:t xml:space="preserve">3,6 mrd. kroner </w:t>
            </w:r>
          </w:p>
        </w:tc>
      </w:tr>
      <w:tr w:rsidR="00D2477A" w:rsidRPr="006B1033" w14:paraId="3DDEE990" w14:textId="77777777" w:rsidTr="00D2477A">
        <w:trPr>
          <w:trHeight w:val="605"/>
        </w:trPr>
        <w:tc>
          <w:tcPr>
            <w:tcW w:w="750" w:type="pct"/>
            <w:vMerge/>
          </w:tcPr>
          <w:p w14:paraId="077ACCD4" w14:textId="77777777" w:rsidR="00D2477A" w:rsidRPr="006B1033" w:rsidRDefault="00D2477A" w:rsidP="00412D12">
            <w:pPr>
              <w:pStyle w:val="Pa24"/>
              <w:rPr>
                <w:rFonts w:ascii="Open Sans" w:hAnsi="Open Sans" w:cs="Open Sans"/>
                <w:b/>
                <w:bCs/>
                <w:color w:val="000000"/>
                <w:sz w:val="16"/>
                <w:szCs w:val="16"/>
              </w:rPr>
            </w:pPr>
          </w:p>
        </w:tc>
        <w:tc>
          <w:tcPr>
            <w:tcW w:w="3546" w:type="pct"/>
            <w:gridSpan w:val="3"/>
          </w:tcPr>
          <w:p w14:paraId="0D10867C" w14:textId="77777777" w:rsidR="00D2477A" w:rsidRPr="00A4475C" w:rsidRDefault="00D2477A" w:rsidP="00412D12">
            <w:pPr>
              <w:pStyle w:val="Pa24"/>
              <w:ind w:left="708"/>
              <w:rPr>
                <w:rFonts w:ascii="Open Sans" w:hAnsi="Open Sans" w:cs="Open Sans"/>
                <w:b/>
                <w:bCs/>
                <w:i/>
                <w:iCs/>
                <w:color w:val="000000"/>
                <w:sz w:val="14"/>
                <w:szCs w:val="14"/>
              </w:rPr>
            </w:pPr>
            <w:r w:rsidRPr="00A4475C">
              <w:rPr>
                <w:rFonts w:ascii="Open Sans" w:hAnsi="Open Sans" w:cs="Open Sans"/>
                <w:b/>
                <w:bCs/>
                <w:i/>
                <w:iCs/>
                <w:color w:val="000000"/>
                <w:sz w:val="14"/>
                <w:szCs w:val="14"/>
              </w:rPr>
              <w:t xml:space="preserve">Trinn 3 </w:t>
            </w:r>
            <w:r w:rsidRPr="00A4475C">
              <w:rPr>
                <w:rFonts w:ascii="Open Sans" w:hAnsi="Open Sans" w:cs="Open Sans"/>
                <w:i/>
                <w:iCs/>
                <w:color w:val="000000"/>
                <w:sz w:val="14"/>
                <w:szCs w:val="14"/>
              </w:rPr>
              <w:t>(Ny modell for barnehageopptak)</w:t>
            </w:r>
          </w:p>
          <w:p w14:paraId="4E03EFA1" w14:textId="77777777" w:rsidR="00D2477A" w:rsidRPr="00A4475C" w:rsidRDefault="00D2477A" w:rsidP="00D2477A">
            <w:pPr>
              <w:pStyle w:val="Default"/>
              <w:numPr>
                <w:ilvl w:val="0"/>
                <w:numId w:val="7"/>
              </w:numPr>
              <w:ind w:left="708"/>
              <w:rPr>
                <w:i/>
                <w:iCs/>
                <w:sz w:val="14"/>
                <w:szCs w:val="14"/>
              </w:rPr>
            </w:pPr>
            <w:r w:rsidRPr="00A4475C">
              <w:rPr>
                <w:rStyle w:val="A8"/>
                <w:i/>
                <w:iCs/>
                <w:sz w:val="14"/>
                <w:szCs w:val="14"/>
              </w:rPr>
              <w:t xml:space="preserve">Som trinn 2, utvide retten til barnehage fra ett år for alle barn </w:t>
            </w:r>
          </w:p>
          <w:p w14:paraId="080CD041" w14:textId="77777777" w:rsidR="00D2477A" w:rsidRPr="00A4475C" w:rsidRDefault="00D2477A" w:rsidP="00412D12">
            <w:pPr>
              <w:pStyle w:val="Pa24"/>
              <w:ind w:left="708"/>
              <w:rPr>
                <w:rFonts w:ascii="Open Sans" w:hAnsi="Open Sans" w:cs="Open Sans"/>
                <w:i/>
                <w:iCs/>
                <w:color w:val="000000"/>
                <w:sz w:val="14"/>
                <w:szCs w:val="14"/>
              </w:rPr>
            </w:pPr>
            <w:r w:rsidRPr="00A4475C">
              <w:rPr>
                <w:rFonts w:ascii="Open Sans" w:hAnsi="Open Sans" w:cs="Open Sans"/>
                <w:i/>
                <w:iCs/>
                <w:color w:val="000000"/>
                <w:sz w:val="14"/>
                <w:szCs w:val="14"/>
              </w:rPr>
              <w:t>(Inkluderer avvikling av kontantstøtten)</w:t>
            </w:r>
          </w:p>
        </w:tc>
        <w:tc>
          <w:tcPr>
            <w:tcW w:w="704" w:type="pct"/>
          </w:tcPr>
          <w:p w14:paraId="6E9DFC24" w14:textId="77777777" w:rsidR="00D2477A" w:rsidRPr="00A4475C" w:rsidRDefault="00D2477A" w:rsidP="00412D12">
            <w:pPr>
              <w:pStyle w:val="Pa24"/>
              <w:jc w:val="right"/>
              <w:rPr>
                <w:rFonts w:ascii="Open Sans" w:hAnsi="Open Sans" w:cs="Open Sans"/>
                <w:i/>
                <w:iCs/>
                <w:color w:val="000000"/>
                <w:sz w:val="14"/>
                <w:szCs w:val="14"/>
              </w:rPr>
            </w:pPr>
            <w:r w:rsidRPr="00A4475C">
              <w:rPr>
                <w:rFonts w:ascii="Open Sans" w:hAnsi="Open Sans" w:cs="Open Sans"/>
                <w:i/>
                <w:iCs/>
                <w:color w:val="000000"/>
                <w:sz w:val="14"/>
                <w:szCs w:val="14"/>
              </w:rPr>
              <w:t>3,6 mrd. kroner</w:t>
            </w:r>
          </w:p>
        </w:tc>
      </w:tr>
      <w:tr w:rsidR="00D2477A" w:rsidRPr="006B1033" w14:paraId="03BD494D" w14:textId="77777777" w:rsidTr="00D2477A">
        <w:trPr>
          <w:trHeight w:val="605"/>
        </w:trPr>
        <w:tc>
          <w:tcPr>
            <w:tcW w:w="750" w:type="pct"/>
            <w:vMerge w:val="restart"/>
          </w:tcPr>
          <w:p w14:paraId="2BB31626" w14:textId="77777777" w:rsidR="00D2477A" w:rsidRPr="006B1033" w:rsidRDefault="00D2477A" w:rsidP="00412D12">
            <w:pPr>
              <w:pStyle w:val="Pa24"/>
              <w:rPr>
                <w:rFonts w:ascii="Open Sans" w:hAnsi="Open Sans" w:cs="Open Sans"/>
                <w:color w:val="000000"/>
                <w:sz w:val="16"/>
                <w:szCs w:val="16"/>
              </w:rPr>
            </w:pPr>
            <w:r w:rsidRPr="006B1033">
              <w:rPr>
                <w:rFonts w:ascii="Open Sans" w:hAnsi="Open Sans" w:cs="Open Sans"/>
                <w:color w:val="000000"/>
                <w:sz w:val="16"/>
                <w:szCs w:val="16"/>
              </w:rPr>
              <w:t>Skole</w:t>
            </w:r>
          </w:p>
        </w:tc>
        <w:tc>
          <w:tcPr>
            <w:tcW w:w="1364" w:type="pct"/>
          </w:tcPr>
          <w:p w14:paraId="10658BAC" w14:textId="77777777" w:rsidR="00D2477A" w:rsidRPr="00AA79F4" w:rsidRDefault="00D2477A" w:rsidP="00412D12">
            <w:pPr>
              <w:pStyle w:val="Pa24"/>
              <w:spacing w:line="276" w:lineRule="auto"/>
              <w:rPr>
                <w:rFonts w:ascii="Open Sans" w:hAnsi="Open Sans" w:cs="Open Sans"/>
                <w:color w:val="000000"/>
                <w:sz w:val="16"/>
                <w:szCs w:val="16"/>
              </w:rPr>
            </w:pPr>
            <w:r w:rsidRPr="006B1033">
              <w:rPr>
                <w:rFonts w:ascii="Open Sans" w:hAnsi="Open Sans" w:cs="Open Sans"/>
                <w:color w:val="000000"/>
                <w:sz w:val="16"/>
                <w:szCs w:val="16"/>
                <w:u w:val="single"/>
              </w:rPr>
              <w:t>Utprøving</w:t>
            </w:r>
            <w:r w:rsidRPr="006B1033">
              <w:rPr>
                <w:rFonts w:ascii="Open Sans" w:hAnsi="Open Sans" w:cs="Open Sans"/>
                <w:color w:val="000000"/>
                <w:sz w:val="16"/>
                <w:szCs w:val="16"/>
              </w:rPr>
              <w:t xml:space="preserve"> av å </w:t>
            </w:r>
            <w:proofErr w:type="gramStart"/>
            <w:r w:rsidRPr="006B1033">
              <w:rPr>
                <w:rFonts w:ascii="Open Sans" w:hAnsi="Open Sans" w:cs="Open Sans"/>
                <w:color w:val="000000"/>
                <w:sz w:val="16"/>
                <w:szCs w:val="16"/>
              </w:rPr>
              <w:t>integrere</w:t>
            </w:r>
            <w:proofErr w:type="gramEnd"/>
            <w:r w:rsidRPr="006B1033">
              <w:rPr>
                <w:rFonts w:ascii="Open Sans" w:hAnsi="Open Sans" w:cs="Open Sans"/>
                <w:color w:val="000000"/>
                <w:sz w:val="16"/>
                <w:szCs w:val="16"/>
              </w:rPr>
              <w:t xml:space="preserve"> SFO i en mer helhetlig skoledag for 1-4. trinn </w:t>
            </w:r>
          </w:p>
        </w:tc>
        <w:tc>
          <w:tcPr>
            <w:tcW w:w="2182" w:type="pct"/>
            <w:gridSpan w:val="2"/>
          </w:tcPr>
          <w:p w14:paraId="22ABED20" w14:textId="77777777" w:rsidR="00D2477A" w:rsidRPr="006B1033" w:rsidRDefault="00D2477A" w:rsidP="00412D12">
            <w:pPr>
              <w:pStyle w:val="Pa24"/>
              <w:jc w:val="right"/>
              <w:rPr>
                <w:rFonts w:ascii="Open Sans" w:hAnsi="Open Sans" w:cs="Open Sans"/>
                <w:color w:val="000000"/>
                <w:sz w:val="16"/>
                <w:szCs w:val="16"/>
              </w:rPr>
            </w:pPr>
          </w:p>
        </w:tc>
        <w:tc>
          <w:tcPr>
            <w:tcW w:w="704" w:type="pct"/>
            <w:vMerge w:val="restart"/>
            <w:vAlign w:val="center"/>
          </w:tcPr>
          <w:p w14:paraId="38B49B79" w14:textId="77777777" w:rsidR="00D2477A" w:rsidRPr="006B1033" w:rsidRDefault="00D2477A" w:rsidP="00412D12">
            <w:pPr>
              <w:pStyle w:val="Pa24"/>
              <w:jc w:val="right"/>
              <w:rPr>
                <w:rFonts w:ascii="Open Sans" w:hAnsi="Open Sans" w:cs="Open Sans"/>
                <w:color w:val="000000"/>
                <w:sz w:val="16"/>
                <w:szCs w:val="16"/>
              </w:rPr>
            </w:pPr>
            <w:r w:rsidRPr="006B1033">
              <w:rPr>
                <w:rFonts w:ascii="Open Sans" w:hAnsi="Open Sans" w:cs="Open Sans"/>
                <w:color w:val="000000"/>
                <w:sz w:val="16"/>
                <w:szCs w:val="16"/>
              </w:rPr>
              <w:t>Ikke anslått</w:t>
            </w:r>
          </w:p>
        </w:tc>
      </w:tr>
      <w:tr w:rsidR="00D2477A" w:rsidRPr="006B1033" w14:paraId="5132C9BC" w14:textId="77777777" w:rsidTr="00D2477A">
        <w:trPr>
          <w:trHeight w:val="605"/>
        </w:trPr>
        <w:tc>
          <w:tcPr>
            <w:tcW w:w="750" w:type="pct"/>
            <w:vMerge/>
          </w:tcPr>
          <w:p w14:paraId="0FB1C85F" w14:textId="77777777" w:rsidR="00D2477A" w:rsidRPr="006B1033" w:rsidRDefault="00D2477A" w:rsidP="00412D12">
            <w:pPr>
              <w:pStyle w:val="Pa24"/>
              <w:rPr>
                <w:rFonts w:ascii="Open Sans" w:hAnsi="Open Sans" w:cs="Open Sans"/>
                <w:color w:val="000000"/>
                <w:sz w:val="16"/>
                <w:szCs w:val="16"/>
              </w:rPr>
            </w:pPr>
          </w:p>
        </w:tc>
        <w:tc>
          <w:tcPr>
            <w:tcW w:w="1364" w:type="pct"/>
          </w:tcPr>
          <w:p w14:paraId="32609D3C" w14:textId="77777777" w:rsidR="00D2477A" w:rsidRPr="006B1033" w:rsidRDefault="00D2477A" w:rsidP="00412D12">
            <w:pPr>
              <w:pStyle w:val="Pa24"/>
              <w:spacing w:line="276" w:lineRule="auto"/>
              <w:rPr>
                <w:rFonts w:ascii="Open Sans" w:hAnsi="Open Sans" w:cs="Open Sans"/>
                <w:color w:val="000000"/>
                <w:sz w:val="16"/>
                <w:szCs w:val="16"/>
                <w:u w:val="single"/>
              </w:rPr>
            </w:pPr>
            <w:r w:rsidRPr="006B1033">
              <w:rPr>
                <w:rFonts w:ascii="Open Sans" w:hAnsi="Open Sans" w:cs="Open Sans"/>
                <w:color w:val="000000"/>
                <w:sz w:val="16"/>
                <w:szCs w:val="16"/>
                <w:u w:val="single"/>
              </w:rPr>
              <w:t>Utprøving</w:t>
            </w:r>
            <w:r w:rsidRPr="006B1033">
              <w:rPr>
                <w:rFonts w:ascii="Open Sans" w:hAnsi="Open Sans" w:cs="Open Sans"/>
                <w:color w:val="000000"/>
                <w:sz w:val="16"/>
                <w:szCs w:val="16"/>
              </w:rPr>
              <w:t xml:space="preserve"> av «Laget rundt eleven»</w:t>
            </w:r>
          </w:p>
        </w:tc>
        <w:tc>
          <w:tcPr>
            <w:tcW w:w="2182" w:type="pct"/>
            <w:gridSpan w:val="2"/>
          </w:tcPr>
          <w:p w14:paraId="3F7CCD88" w14:textId="77777777" w:rsidR="00D2477A" w:rsidRPr="006B1033" w:rsidRDefault="00D2477A" w:rsidP="00412D12">
            <w:pPr>
              <w:pStyle w:val="Pa24"/>
              <w:jc w:val="right"/>
              <w:rPr>
                <w:rFonts w:ascii="Open Sans" w:hAnsi="Open Sans" w:cs="Open Sans"/>
                <w:color w:val="000000"/>
                <w:sz w:val="16"/>
                <w:szCs w:val="16"/>
              </w:rPr>
            </w:pPr>
          </w:p>
        </w:tc>
        <w:tc>
          <w:tcPr>
            <w:tcW w:w="704" w:type="pct"/>
            <w:vMerge/>
            <w:vAlign w:val="center"/>
          </w:tcPr>
          <w:p w14:paraId="31E59FDE" w14:textId="77777777" w:rsidR="00D2477A" w:rsidRPr="006B1033" w:rsidRDefault="00D2477A" w:rsidP="00412D12">
            <w:pPr>
              <w:pStyle w:val="Pa24"/>
              <w:jc w:val="right"/>
              <w:rPr>
                <w:rFonts w:ascii="Open Sans" w:hAnsi="Open Sans" w:cs="Open Sans"/>
                <w:color w:val="000000"/>
                <w:sz w:val="16"/>
                <w:szCs w:val="16"/>
              </w:rPr>
            </w:pPr>
          </w:p>
        </w:tc>
      </w:tr>
      <w:tr w:rsidR="00D2477A" w:rsidRPr="006B1033" w14:paraId="4063A863" w14:textId="77777777" w:rsidTr="00D2477A">
        <w:trPr>
          <w:trHeight w:val="605"/>
        </w:trPr>
        <w:tc>
          <w:tcPr>
            <w:tcW w:w="750" w:type="pct"/>
            <w:vMerge w:val="restart"/>
          </w:tcPr>
          <w:p w14:paraId="24721315" w14:textId="77777777" w:rsidR="00D2477A" w:rsidRPr="006B1033" w:rsidRDefault="00D2477A" w:rsidP="00412D12">
            <w:pPr>
              <w:pStyle w:val="Pa24"/>
              <w:rPr>
                <w:rFonts w:ascii="Open Sans" w:hAnsi="Open Sans" w:cs="Open Sans"/>
                <w:color w:val="000000"/>
                <w:sz w:val="16"/>
                <w:szCs w:val="16"/>
              </w:rPr>
            </w:pPr>
            <w:r w:rsidRPr="006B1033">
              <w:rPr>
                <w:rFonts w:ascii="Open Sans" w:hAnsi="Open Sans" w:cs="Open Sans"/>
                <w:color w:val="000000"/>
                <w:sz w:val="16"/>
                <w:szCs w:val="16"/>
              </w:rPr>
              <w:t>Helsestasjon</w:t>
            </w:r>
          </w:p>
        </w:tc>
        <w:tc>
          <w:tcPr>
            <w:tcW w:w="1364" w:type="pct"/>
          </w:tcPr>
          <w:p w14:paraId="4752C1AE" w14:textId="77777777" w:rsidR="00D2477A" w:rsidRPr="00AA79F4" w:rsidRDefault="00D2477A" w:rsidP="00412D12">
            <w:pPr>
              <w:pStyle w:val="Pa24"/>
              <w:spacing w:line="276" w:lineRule="auto"/>
              <w:rPr>
                <w:rFonts w:ascii="Open Sans" w:hAnsi="Open Sans" w:cs="Open Sans"/>
                <w:color w:val="000000"/>
                <w:sz w:val="16"/>
                <w:szCs w:val="16"/>
              </w:rPr>
            </w:pPr>
            <w:r w:rsidRPr="006B1033">
              <w:rPr>
                <w:rFonts w:ascii="Open Sans" w:hAnsi="Open Sans" w:cs="Open Sans"/>
                <w:color w:val="000000"/>
                <w:sz w:val="16"/>
                <w:szCs w:val="16"/>
                <w:u w:val="single"/>
              </w:rPr>
              <w:t>Utprøving</w:t>
            </w:r>
            <w:r w:rsidRPr="006B1033">
              <w:rPr>
                <w:rFonts w:ascii="Open Sans" w:hAnsi="Open Sans" w:cs="Open Sans"/>
                <w:color w:val="000000"/>
                <w:sz w:val="16"/>
                <w:szCs w:val="16"/>
              </w:rPr>
              <w:t xml:space="preserve"> av mer systematisk foreldreveiledning </w:t>
            </w:r>
          </w:p>
        </w:tc>
        <w:tc>
          <w:tcPr>
            <w:tcW w:w="2182" w:type="pct"/>
            <w:gridSpan w:val="2"/>
          </w:tcPr>
          <w:p w14:paraId="4CDCFAC4" w14:textId="77777777" w:rsidR="00D2477A" w:rsidRPr="006B1033" w:rsidRDefault="00D2477A" w:rsidP="00412D12">
            <w:pPr>
              <w:pStyle w:val="Pa24"/>
              <w:jc w:val="right"/>
              <w:rPr>
                <w:rFonts w:ascii="Open Sans" w:hAnsi="Open Sans" w:cs="Open Sans"/>
                <w:color w:val="000000"/>
                <w:sz w:val="16"/>
                <w:szCs w:val="16"/>
              </w:rPr>
            </w:pPr>
          </w:p>
        </w:tc>
        <w:tc>
          <w:tcPr>
            <w:tcW w:w="704" w:type="pct"/>
            <w:vMerge/>
            <w:vAlign w:val="center"/>
          </w:tcPr>
          <w:p w14:paraId="548D00C7" w14:textId="77777777" w:rsidR="00D2477A" w:rsidRPr="006B1033" w:rsidRDefault="00D2477A" w:rsidP="00412D12">
            <w:pPr>
              <w:pStyle w:val="Pa24"/>
              <w:jc w:val="right"/>
              <w:rPr>
                <w:rFonts w:ascii="Open Sans" w:hAnsi="Open Sans" w:cs="Open Sans"/>
                <w:color w:val="000000"/>
                <w:sz w:val="16"/>
                <w:szCs w:val="16"/>
              </w:rPr>
            </w:pPr>
          </w:p>
        </w:tc>
      </w:tr>
      <w:tr w:rsidR="00D2477A" w:rsidRPr="006B1033" w14:paraId="292E3729" w14:textId="77777777" w:rsidTr="00D2477A">
        <w:trPr>
          <w:trHeight w:val="605"/>
        </w:trPr>
        <w:tc>
          <w:tcPr>
            <w:tcW w:w="750" w:type="pct"/>
            <w:vMerge/>
          </w:tcPr>
          <w:p w14:paraId="4A3FAC7D" w14:textId="77777777" w:rsidR="00D2477A" w:rsidRPr="006B1033" w:rsidRDefault="00D2477A" w:rsidP="00412D12">
            <w:pPr>
              <w:pStyle w:val="Pa24"/>
              <w:rPr>
                <w:rFonts w:ascii="Open Sans" w:hAnsi="Open Sans" w:cs="Open Sans"/>
                <w:color w:val="000000"/>
                <w:sz w:val="16"/>
                <w:szCs w:val="16"/>
              </w:rPr>
            </w:pPr>
          </w:p>
        </w:tc>
        <w:tc>
          <w:tcPr>
            <w:tcW w:w="1364" w:type="pct"/>
          </w:tcPr>
          <w:p w14:paraId="07C91F0A" w14:textId="77777777" w:rsidR="00D2477A" w:rsidRPr="00AA79F4" w:rsidRDefault="00D2477A" w:rsidP="00412D12">
            <w:pPr>
              <w:pStyle w:val="Pa24"/>
              <w:spacing w:line="276" w:lineRule="auto"/>
              <w:rPr>
                <w:rFonts w:ascii="Open Sans" w:hAnsi="Open Sans" w:cs="Open Sans"/>
                <w:color w:val="000000"/>
                <w:sz w:val="16"/>
                <w:szCs w:val="16"/>
              </w:rPr>
            </w:pPr>
            <w:r w:rsidRPr="006B1033">
              <w:rPr>
                <w:rFonts w:ascii="Open Sans" w:hAnsi="Open Sans" w:cs="Open Sans"/>
                <w:color w:val="000000"/>
                <w:sz w:val="16"/>
                <w:szCs w:val="16"/>
                <w:u w:val="single"/>
              </w:rPr>
              <w:t>Utprøving</w:t>
            </w:r>
            <w:r w:rsidRPr="006B1033">
              <w:rPr>
                <w:rFonts w:ascii="Open Sans" w:hAnsi="Open Sans" w:cs="Open Sans"/>
                <w:color w:val="000000"/>
                <w:sz w:val="16"/>
                <w:szCs w:val="16"/>
              </w:rPr>
              <w:t xml:space="preserve"> av ulike modeller for tverrfaglig innsats </w:t>
            </w:r>
          </w:p>
        </w:tc>
        <w:tc>
          <w:tcPr>
            <w:tcW w:w="2182" w:type="pct"/>
            <w:gridSpan w:val="2"/>
          </w:tcPr>
          <w:p w14:paraId="49B87E20" w14:textId="77777777" w:rsidR="00D2477A" w:rsidRDefault="00D2477A" w:rsidP="00412D12">
            <w:pPr>
              <w:pStyle w:val="Pa24"/>
              <w:jc w:val="right"/>
              <w:rPr>
                <w:rFonts w:ascii="Open Sans" w:hAnsi="Open Sans" w:cs="Open Sans"/>
                <w:color w:val="000000"/>
                <w:sz w:val="16"/>
                <w:szCs w:val="16"/>
              </w:rPr>
            </w:pPr>
          </w:p>
        </w:tc>
        <w:tc>
          <w:tcPr>
            <w:tcW w:w="704" w:type="pct"/>
            <w:vMerge/>
          </w:tcPr>
          <w:p w14:paraId="45CB7401" w14:textId="77777777" w:rsidR="00D2477A" w:rsidRDefault="00D2477A" w:rsidP="00412D12">
            <w:pPr>
              <w:pStyle w:val="Pa24"/>
              <w:jc w:val="right"/>
              <w:rPr>
                <w:rFonts w:ascii="Open Sans" w:hAnsi="Open Sans" w:cs="Open Sans"/>
                <w:color w:val="000000"/>
                <w:sz w:val="16"/>
                <w:szCs w:val="16"/>
              </w:rPr>
            </w:pPr>
          </w:p>
        </w:tc>
      </w:tr>
      <w:tr w:rsidR="00D2477A" w:rsidRPr="006B1033" w14:paraId="17DD58CF" w14:textId="77777777" w:rsidTr="00EB465B">
        <w:trPr>
          <w:trHeight w:val="605"/>
        </w:trPr>
        <w:tc>
          <w:tcPr>
            <w:tcW w:w="750" w:type="pct"/>
            <w:vMerge/>
          </w:tcPr>
          <w:p w14:paraId="6D06EFD7" w14:textId="77777777" w:rsidR="00D2477A" w:rsidRPr="006B1033" w:rsidRDefault="00D2477A" w:rsidP="00412D12">
            <w:pPr>
              <w:pStyle w:val="Pa24"/>
              <w:rPr>
                <w:rFonts w:ascii="Open Sans" w:hAnsi="Open Sans" w:cs="Open Sans"/>
                <w:color w:val="000000"/>
                <w:sz w:val="16"/>
                <w:szCs w:val="16"/>
              </w:rPr>
            </w:pPr>
          </w:p>
        </w:tc>
        <w:tc>
          <w:tcPr>
            <w:tcW w:w="1364" w:type="pct"/>
          </w:tcPr>
          <w:p w14:paraId="3E2C040A" w14:textId="77777777" w:rsidR="00D2477A" w:rsidRPr="006B1033" w:rsidRDefault="00D2477A" w:rsidP="00412D12">
            <w:pPr>
              <w:pStyle w:val="Pa24"/>
              <w:spacing w:line="276" w:lineRule="auto"/>
              <w:rPr>
                <w:rFonts w:ascii="Open Sans" w:hAnsi="Open Sans" w:cs="Open Sans"/>
                <w:color w:val="000000"/>
                <w:sz w:val="16"/>
                <w:szCs w:val="16"/>
                <w:u w:val="single"/>
              </w:rPr>
            </w:pPr>
            <w:r w:rsidRPr="006B1033">
              <w:rPr>
                <w:rFonts w:ascii="Open Sans" w:hAnsi="Open Sans" w:cs="Open Sans"/>
                <w:color w:val="000000"/>
                <w:sz w:val="16"/>
                <w:szCs w:val="16"/>
              </w:rPr>
              <w:t>Mer systematisk innsamling og tilrettelegging for deling av data</w:t>
            </w:r>
          </w:p>
        </w:tc>
        <w:tc>
          <w:tcPr>
            <w:tcW w:w="1091" w:type="pct"/>
          </w:tcPr>
          <w:p w14:paraId="39A3D411" w14:textId="3C235EE2" w:rsidR="00D2477A" w:rsidRDefault="00EB465B" w:rsidP="00EB465B">
            <w:pPr>
              <w:pStyle w:val="Pa24"/>
              <w:jc w:val="right"/>
              <w:rPr>
                <w:rFonts w:ascii="Open Sans" w:hAnsi="Open Sans" w:cs="Open Sans"/>
                <w:color w:val="000000"/>
                <w:sz w:val="16"/>
                <w:szCs w:val="16"/>
              </w:rPr>
            </w:pPr>
            <w:r>
              <w:rPr>
                <w:rFonts w:ascii="Open Sans" w:hAnsi="Open Sans" w:cs="Open Sans"/>
                <w:color w:val="000000"/>
                <w:sz w:val="16"/>
                <w:szCs w:val="16"/>
              </w:rPr>
              <w:t>Økt kunnskap om barns læring, utvikling og helse før skolealder. Kunnskap om effekter av ulike tiltak i småbarnsalder.</w:t>
            </w:r>
          </w:p>
        </w:tc>
        <w:tc>
          <w:tcPr>
            <w:tcW w:w="1091" w:type="pct"/>
          </w:tcPr>
          <w:p w14:paraId="5D0B613F" w14:textId="49CBC2E9" w:rsidR="00D2477A" w:rsidRDefault="00EB465B" w:rsidP="00EB465B">
            <w:pPr>
              <w:pStyle w:val="Pa24"/>
              <w:jc w:val="right"/>
              <w:rPr>
                <w:rFonts w:ascii="Open Sans" w:hAnsi="Open Sans" w:cs="Open Sans"/>
                <w:color w:val="000000"/>
                <w:sz w:val="16"/>
                <w:szCs w:val="16"/>
              </w:rPr>
            </w:pPr>
            <w:r>
              <w:rPr>
                <w:rFonts w:ascii="Open Sans" w:hAnsi="Open Sans" w:cs="Open Sans"/>
                <w:color w:val="000000"/>
                <w:sz w:val="16"/>
                <w:szCs w:val="16"/>
              </w:rPr>
              <w:t>Økt kunnskap om barns læring, utvikling og helse før skolealder.</w:t>
            </w:r>
          </w:p>
        </w:tc>
        <w:tc>
          <w:tcPr>
            <w:tcW w:w="704" w:type="pct"/>
            <w:vMerge/>
          </w:tcPr>
          <w:p w14:paraId="189E9C42" w14:textId="77777777" w:rsidR="00D2477A" w:rsidRDefault="00D2477A" w:rsidP="00412D12">
            <w:pPr>
              <w:pStyle w:val="Pa24"/>
              <w:jc w:val="right"/>
              <w:rPr>
                <w:rFonts w:ascii="Open Sans" w:hAnsi="Open Sans" w:cs="Open Sans"/>
                <w:color w:val="000000"/>
                <w:sz w:val="16"/>
                <w:szCs w:val="16"/>
              </w:rPr>
            </w:pPr>
          </w:p>
        </w:tc>
      </w:tr>
      <w:tr w:rsidR="00D2477A" w:rsidRPr="006B1033" w14:paraId="489ACA98" w14:textId="77777777" w:rsidTr="00D2477A">
        <w:trPr>
          <w:trHeight w:val="605"/>
        </w:trPr>
        <w:tc>
          <w:tcPr>
            <w:tcW w:w="750" w:type="pct"/>
            <w:vMerge w:val="restart"/>
          </w:tcPr>
          <w:p w14:paraId="21A4C5F5" w14:textId="77777777" w:rsidR="00D2477A" w:rsidRPr="006B1033" w:rsidRDefault="00D2477A" w:rsidP="00412D12">
            <w:pPr>
              <w:pStyle w:val="Pa24"/>
              <w:rPr>
                <w:rFonts w:ascii="Open Sans" w:hAnsi="Open Sans" w:cs="Open Sans"/>
                <w:color w:val="000000"/>
                <w:sz w:val="16"/>
                <w:szCs w:val="16"/>
              </w:rPr>
            </w:pPr>
            <w:r w:rsidRPr="006B1033">
              <w:rPr>
                <w:rFonts w:ascii="Open Sans" w:hAnsi="Open Sans" w:cs="Open Sans"/>
                <w:color w:val="000000"/>
                <w:sz w:val="16"/>
                <w:szCs w:val="16"/>
              </w:rPr>
              <w:t>Fritid</w:t>
            </w:r>
          </w:p>
        </w:tc>
        <w:tc>
          <w:tcPr>
            <w:tcW w:w="1364" w:type="pct"/>
          </w:tcPr>
          <w:p w14:paraId="494B09CA" w14:textId="77777777" w:rsidR="00D2477A" w:rsidRPr="006B1033" w:rsidRDefault="00D2477A" w:rsidP="00412D12">
            <w:pPr>
              <w:pStyle w:val="Pa24"/>
              <w:spacing w:line="276" w:lineRule="auto"/>
              <w:rPr>
                <w:rFonts w:ascii="Open Sans" w:hAnsi="Open Sans" w:cs="Open Sans"/>
                <w:color w:val="000000"/>
                <w:sz w:val="16"/>
                <w:szCs w:val="16"/>
              </w:rPr>
            </w:pPr>
            <w:r w:rsidRPr="006B1033">
              <w:rPr>
                <w:rFonts w:ascii="Open Sans" w:hAnsi="Open Sans" w:cs="Open Sans"/>
                <w:color w:val="000000"/>
                <w:sz w:val="16"/>
                <w:szCs w:val="16"/>
                <w:u w:val="single"/>
              </w:rPr>
              <w:t>Utprøving</w:t>
            </w:r>
            <w:r w:rsidRPr="006B1033">
              <w:rPr>
                <w:rFonts w:ascii="Open Sans" w:hAnsi="Open Sans" w:cs="Open Sans"/>
                <w:color w:val="000000"/>
                <w:sz w:val="16"/>
                <w:szCs w:val="16"/>
              </w:rPr>
              <w:t xml:space="preserve"> av modeller for å øke barn i fattige familier sin deltakelse i fritidsaktiviteter </w:t>
            </w:r>
          </w:p>
          <w:p w14:paraId="5EC376A7" w14:textId="77777777" w:rsidR="00D2477A" w:rsidRPr="006B1033" w:rsidRDefault="00D2477A" w:rsidP="00412D12">
            <w:pPr>
              <w:pStyle w:val="Pa24"/>
              <w:spacing w:line="276" w:lineRule="auto"/>
              <w:rPr>
                <w:rFonts w:ascii="Open Sans" w:hAnsi="Open Sans" w:cs="Open Sans"/>
                <w:b/>
                <w:bCs/>
                <w:color w:val="000000"/>
                <w:sz w:val="16"/>
                <w:szCs w:val="16"/>
              </w:rPr>
            </w:pPr>
            <w:r w:rsidRPr="006B1033">
              <w:rPr>
                <w:rFonts w:ascii="Open Sans" w:hAnsi="Open Sans" w:cs="Open Sans"/>
                <w:color w:val="000000"/>
                <w:sz w:val="16"/>
                <w:szCs w:val="16"/>
              </w:rPr>
              <w:t xml:space="preserve">Endre finansieringsmodell for tilskudd til inkluderingstiltak </w:t>
            </w:r>
          </w:p>
        </w:tc>
        <w:tc>
          <w:tcPr>
            <w:tcW w:w="2182" w:type="pct"/>
            <w:gridSpan w:val="2"/>
          </w:tcPr>
          <w:p w14:paraId="0BABD091" w14:textId="77777777" w:rsidR="00D2477A" w:rsidRPr="006B1033" w:rsidRDefault="00D2477A" w:rsidP="00412D12">
            <w:pPr>
              <w:pStyle w:val="Pa24"/>
              <w:jc w:val="right"/>
              <w:rPr>
                <w:rFonts w:ascii="Open Sans" w:hAnsi="Open Sans" w:cs="Open Sans"/>
                <w:color w:val="000000"/>
                <w:sz w:val="16"/>
                <w:szCs w:val="16"/>
              </w:rPr>
            </w:pPr>
          </w:p>
        </w:tc>
        <w:tc>
          <w:tcPr>
            <w:tcW w:w="704" w:type="pct"/>
            <w:vMerge w:val="restart"/>
            <w:vAlign w:val="center"/>
          </w:tcPr>
          <w:p w14:paraId="596D13BB" w14:textId="77777777" w:rsidR="00D2477A" w:rsidRPr="006B1033" w:rsidRDefault="00D2477A" w:rsidP="00412D12">
            <w:pPr>
              <w:pStyle w:val="Pa24"/>
              <w:jc w:val="right"/>
              <w:rPr>
                <w:rFonts w:ascii="Open Sans" w:hAnsi="Open Sans" w:cs="Open Sans"/>
                <w:color w:val="000000"/>
                <w:sz w:val="16"/>
                <w:szCs w:val="16"/>
              </w:rPr>
            </w:pPr>
            <w:r w:rsidRPr="006B1033">
              <w:rPr>
                <w:rFonts w:ascii="Open Sans" w:hAnsi="Open Sans" w:cs="Open Sans"/>
                <w:color w:val="000000"/>
                <w:sz w:val="16"/>
                <w:szCs w:val="16"/>
              </w:rPr>
              <w:t>Ikke anslått</w:t>
            </w:r>
          </w:p>
        </w:tc>
      </w:tr>
      <w:tr w:rsidR="00D2477A" w:rsidRPr="006B1033" w14:paraId="16775934" w14:textId="77777777" w:rsidTr="00EB465B">
        <w:trPr>
          <w:trHeight w:val="605"/>
        </w:trPr>
        <w:tc>
          <w:tcPr>
            <w:tcW w:w="750" w:type="pct"/>
            <w:vMerge/>
          </w:tcPr>
          <w:p w14:paraId="755B0501" w14:textId="77777777" w:rsidR="00D2477A" w:rsidRPr="006B1033" w:rsidRDefault="00D2477A" w:rsidP="00412D12">
            <w:pPr>
              <w:pStyle w:val="Pa24"/>
              <w:rPr>
                <w:rFonts w:ascii="Open Sans" w:hAnsi="Open Sans" w:cs="Open Sans"/>
                <w:color w:val="000000"/>
                <w:sz w:val="16"/>
                <w:szCs w:val="16"/>
              </w:rPr>
            </w:pPr>
          </w:p>
        </w:tc>
        <w:tc>
          <w:tcPr>
            <w:tcW w:w="1364" w:type="pct"/>
          </w:tcPr>
          <w:p w14:paraId="3FDBE4C2" w14:textId="77777777" w:rsidR="00D2477A" w:rsidRPr="006B1033" w:rsidRDefault="00D2477A" w:rsidP="00412D12">
            <w:pPr>
              <w:pStyle w:val="Pa24"/>
              <w:spacing w:line="276" w:lineRule="auto"/>
              <w:rPr>
                <w:rFonts w:ascii="Open Sans" w:hAnsi="Open Sans" w:cs="Open Sans"/>
                <w:color w:val="000000"/>
                <w:sz w:val="16"/>
                <w:szCs w:val="16"/>
              </w:rPr>
            </w:pPr>
            <w:r w:rsidRPr="006B1033">
              <w:rPr>
                <w:rFonts w:ascii="Open Sans" w:hAnsi="Open Sans" w:cs="Open Sans"/>
                <w:color w:val="000000"/>
                <w:sz w:val="16"/>
                <w:szCs w:val="16"/>
              </w:rPr>
              <w:t>Endre finansieringsmodell for tilskudd til inkluderingstiltak</w:t>
            </w:r>
          </w:p>
        </w:tc>
        <w:tc>
          <w:tcPr>
            <w:tcW w:w="1091" w:type="pct"/>
          </w:tcPr>
          <w:p w14:paraId="71E3C7CE" w14:textId="431B6030" w:rsidR="00D2477A" w:rsidRDefault="00EB465B" w:rsidP="00412D12">
            <w:pPr>
              <w:pStyle w:val="Pa24"/>
              <w:jc w:val="right"/>
              <w:rPr>
                <w:rFonts w:ascii="Open Sans" w:hAnsi="Open Sans" w:cs="Open Sans"/>
                <w:color w:val="000000"/>
                <w:sz w:val="16"/>
                <w:szCs w:val="16"/>
              </w:rPr>
            </w:pPr>
            <w:r>
              <w:rPr>
                <w:rFonts w:ascii="Open Sans" w:hAnsi="Open Sans" w:cs="Open Sans"/>
                <w:color w:val="000000"/>
                <w:sz w:val="16"/>
                <w:szCs w:val="16"/>
              </w:rPr>
              <w:t>Mer helthetlig og samordnet innsats for økt fritidsdeltakelse for barn i fattige familier</w:t>
            </w:r>
          </w:p>
        </w:tc>
        <w:tc>
          <w:tcPr>
            <w:tcW w:w="1091" w:type="pct"/>
          </w:tcPr>
          <w:p w14:paraId="4A75282A" w14:textId="4D928DA1" w:rsidR="00D2477A" w:rsidRPr="006B1033" w:rsidRDefault="00EB465B" w:rsidP="00412D12">
            <w:pPr>
              <w:pStyle w:val="Pa24"/>
              <w:jc w:val="right"/>
              <w:rPr>
                <w:rFonts w:ascii="Open Sans" w:hAnsi="Open Sans" w:cs="Open Sans"/>
                <w:color w:val="000000"/>
                <w:sz w:val="16"/>
                <w:szCs w:val="16"/>
              </w:rPr>
            </w:pPr>
            <w:r>
              <w:rPr>
                <w:rFonts w:ascii="Open Sans" w:hAnsi="Open Sans" w:cs="Open Sans"/>
                <w:color w:val="000000"/>
                <w:sz w:val="16"/>
                <w:szCs w:val="16"/>
              </w:rPr>
              <w:t>Små/ingen konsekvenser.</w:t>
            </w:r>
          </w:p>
        </w:tc>
        <w:tc>
          <w:tcPr>
            <w:tcW w:w="704" w:type="pct"/>
            <w:vMerge/>
          </w:tcPr>
          <w:p w14:paraId="0B92B6B1" w14:textId="77777777" w:rsidR="00D2477A" w:rsidRDefault="00D2477A" w:rsidP="00412D12">
            <w:pPr>
              <w:pStyle w:val="Pa24"/>
              <w:jc w:val="right"/>
              <w:rPr>
                <w:rFonts w:ascii="Open Sans" w:hAnsi="Open Sans" w:cs="Open Sans"/>
                <w:color w:val="000000"/>
                <w:sz w:val="16"/>
                <w:szCs w:val="16"/>
              </w:rPr>
            </w:pPr>
          </w:p>
        </w:tc>
      </w:tr>
      <w:tr w:rsidR="00D2477A" w:rsidRPr="006B1033" w14:paraId="5E27539B" w14:textId="77777777" w:rsidTr="00D2477A">
        <w:trPr>
          <w:trHeight w:val="605"/>
        </w:trPr>
        <w:tc>
          <w:tcPr>
            <w:tcW w:w="750" w:type="pct"/>
          </w:tcPr>
          <w:p w14:paraId="7BA5DC81" w14:textId="77777777" w:rsidR="00D2477A" w:rsidRPr="006B1033" w:rsidRDefault="00D2477A" w:rsidP="00412D12">
            <w:pPr>
              <w:pStyle w:val="Pa24"/>
              <w:rPr>
                <w:rFonts w:ascii="Open Sans" w:hAnsi="Open Sans" w:cs="Open Sans"/>
                <w:color w:val="000000"/>
                <w:sz w:val="16"/>
                <w:szCs w:val="16"/>
              </w:rPr>
            </w:pPr>
            <w:r w:rsidRPr="006B1033">
              <w:rPr>
                <w:rFonts w:ascii="Open Sans" w:hAnsi="Open Sans" w:cs="Open Sans"/>
                <w:color w:val="000000"/>
                <w:sz w:val="16"/>
                <w:szCs w:val="16"/>
              </w:rPr>
              <w:t>Tett og helhetlig oppfølging</w:t>
            </w:r>
          </w:p>
        </w:tc>
        <w:tc>
          <w:tcPr>
            <w:tcW w:w="1364" w:type="pct"/>
          </w:tcPr>
          <w:p w14:paraId="25093F0B" w14:textId="77777777" w:rsidR="00D2477A" w:rsidRPr="006B1033" w:rsidRDefault="00D2477A" w:rsidP="00412D12">
            <w:pPr>
              <w:pStyle w:val="Pa24"/>
              <w:spacing w:line="276" w:lineRule="auto"/>
              <w:rPr>
                <w:rFonts w:ascii="Open Sans" w:hAnsi="Open Sans" w:cs="Open Sans"/>
                <w:b/>
                <w:bCs/>
                <w:color w:val="000000"/>
                <w:sz w:val="16"/>
                <w:szCs w:val="16"/>
              </w:rPr>
            </w:pPr>
            <w:r w:rsidRPr="006B1033">
              <w:rPr>
                <w:rFonts w:ascii="Open Sans" w:hAnsi="Open Sans" w:cs="Open Sans"/>
                <w:color w:val="000000"/>
                <w:sz w:val="16"/>
                <w:szCs w:val="16"/>
              </w:rPr>
              <w:t xml:space="preserve">Systematisk </w:t>
            </w:r>
            <w:r w:rsidRPr="006B1033">
              <w:rPr>
                <w:rFonts w:ascii="Open Sans" w:hAnsi="Open Sans" w:cs="Open Sans"/>
                <w:color w:val="000000"/>
                <w:sz w:val="16"/>
                <w:szCs w:val="16"/>
                <w:u w:val="single"/>
              </w:rPr>
              <w:t>utprøving</w:t>
            </w:r>
            <w:r w:rsidRPr="006B1033">
              <w:rPr>
                <w:rFonts w:ascii="Open Sans" w:hAnsi="Open Sans" w:cs="Open Sans"/>
                <w:color w:val="000000"/>
                <w:sz w:val="16"/>
                <w:szCs w:val="16"/>
              </w:rPr>
              <w:t xml:space="preserve"> av familiekoordinatorer</w:t>
            </w:r>
          </w:p>
        </w:tc>
        <w:tc>
          <w:tcPr>
            <w:tcW w:w="2182" w:type="pct"/>
            <w:gridSpan w:val="2"/>
          </w:tcPr>
          <w:p w14:paraId="6EC45E56" w14:textId="77777777" w:rsidR="00D2477A" w:rsidRPr="006B1033" w:rsidRDefault="00D2477A" w:rsidP="00412D12">
            <w:pPr>
              <w:pStyle w:val="Pa24"/>
              <w:jc w:val="right"/>
              <w:rPr>
                <w:rFonts w:ascii="Open Sans" w:hAnsi="Open Sans" w:cs="Open Sans"/>
                <w:color w:val="000000"/>
                <w:sz w:val="16"/>
                <w:szCs w:val="16"/>
              </w:rPr>
            </w:pPr>
          </w:p>
        </w:tc>
        <w:tc>
          <w:tcPr>
            <w:tcW w:w="704" w:type="pct"/>
          </w:tcPr>
          <w:p w14:paraId="7E64052C" w14:textId="77777777" w:rsidR="00D2477A" w:rsidRPr="006B1033" w:rsidRDefault="00D2477A" w:rsidP="00412D12">
            <w:pPr>
              <w:pStyle w:val="Pa24"/>
              <w:jc w:val="right"/>
              <w:rPr>
                <w:rFonts w:ascii="Open Sans" w:hAnsi="Open Sans" w:cs="Open Sans"/>
                <w:color w:val="000000"/>
                <w:sz w:val="16"/>
                <w:szCs w:val="16"/>
              </w:rPr>
            </w:pPr>
            <w:r w:rsidRPr="006B1033">
              <w:rPr>
                <w:rFonts w:ascii="Open Sans" w:hAnsi="Open Sans" w:cs="Open Sans"/>
                <w:color w:val="000000"/>
                <w:sz w:val="16"/>
                <w:szCs w:val="16"/>
              </w:rPr>
              <w:t>Ikke anslått</w:t>
            </w:r>
          </w:p>
        </w:tc>
      </w:tr>
      <w:tr w:rsidR="00D2477A" w:rsidRPr="006B1033" w14:paraId="3B4D28C2" w14:textId="77777777" w:rsidTr="00D2477A">
        <w:trPr>
          <w:trHeight w:val="352"/>
        </w:trPr>
        <w:tc>
          <w:tcPr>
            <w:tcW w:w="750" w:type="pct"/>
          </w:tcPr>
          <w:p w14:paraId="25BF4D6F" w14:textId="77777777" w:rsidR="00D2477A" w:rsidRPr="006B1033" w:rsidRDefault="00D2477A" w:rsidP="00412D12">
            <w:pPr>
              <w:pStyle w:val="Pa24"/>
              <w:rPr>
                <w:rFonts w:ascii="Open Sans" w:hAnsi="Open Sans" w:cs="Open Sans"/>
                <w:color w:val="000000"/>
                <w:sz w:val="16"/>
                <w:szCs w:val="16"/>
              </w:rPr>
            </w:pPr>
            <w:r w:rsidRPr="006B1033">
              <w:rPr>
                <w:rFonts w:ascii="Open Sans" w:hAnsi="Open Sans" w:cs="Open Sans"/>
                <w:color w:val="000000"/>
                <w:sz w:val="16"/>
                <w:szCs w:val="16"/>
              </w:rPr>
              <w:t>Områdesatsinger</w:t>
            </w:r>
          </w:p>
        </w:tc>
        <w:tc>
          <w:tcPr>
            <w:tcW w:w="1364" w:type="pct"/>
          </w:tcPr>
          <w:p w14:paraId="370A52EC" w14:textId="77777777" w:rsidR="00D2477A" w:rsidRPr="006B1033" w:rsidRDefault="00D2477A" w:rsidP="00412D12">
            <w:pPr>
              <w:pStyle w:val="Pa24"/>
              <w:spacing w:line="276" w:lineRule="auto"/>
              <w:rPr>
                <w:rFonts w:ascii="Open Sans" w:hAnsi="Open Sans" w:cs="Open Sans"/>
                <w:b/>
                <w:bCs/>
                <w:color w:val="000000"/>
                <w:sz w:val="16"/>
                <w:szCs w:val="16"/>
              </w:rPr>
            </w:pPr>
            <w:r w:rsidRPr="006B1033">
              <w:rPr>
                <w:rFonts w:ascii="Open Sans" w:hAnsi="Open Sans" w:cs="Open Sans"/>
                <w:color w:val="000000"/>
                <w:sz w:val="16"/>
                <w:szCs w:val="16"/>
                <w:u w:val="single"/>
              </w:rPr>
              <w:t>Utprøving</w:t>
            </w:r>
            <w:r w:rsidRPr="006B1033">
              <w:rPr>
                <w:rFonts w:ascii="Open Sans" w:hAnsi="Open Sans" w:cs="Open Sans"/>
                <w:color w:val="000000"/>
                <w:sz w:val="16"/>
                <w:szCs w:val="16"/>
              </w:rPr>
              <w:t xml:space="preserve"> av tiltak gjennom flere områdesatsinger.</w:t>
            </w:r>
          </w:p>
        </w:tc>
        <w:tc>
          <w:tcPr>
            <w:tcW w:w="2182" w:type="pct"/>
            <w:gridSpan w:val="2"/>
          </w:tcPr>
          <w:p w14:paraId="221BF909" w14:textId="77777777" w:rsidR="00D2477A" w:rsidRPr="006B1033" w:rsidRDefault="00D2477A" w:rsidP="00412D12">
            <w:pPr>
              <w:pStyle w:val="Pa24"/>
              <w:jc w:val="right"/>
              <w:rPr>
                <w:rFonts w:ascii="Open Sans" w:hAnsi="Open Sans" w:cs="Open Sans"/>
                <w:color w:val="000000"/>
                <w:sz w:val="16"/>
                <w:szCs w:val="16"/>
              </w:rPr>
            </w:pPr>
          </w:p>
        </w:tc>
        <w:tc>
          <w:tcPr>
            <w:tcW w:w="704" w:type="pct"/>
          </w:tcPr>
          <w:p w14:paraId="262D84D2" w14:textId="77777777" w:rsidR="00D2477A" w:rsidRPr="006B1033" w:rsidRDefault="00D2477A" w:rsidP="00412D12">
            <w:pPr>
              <w:pStyle w:val="Pa24"/>
              <w:jc w:val="right"/>
              <w:rPr>
                <w:rFonts w:ascii="Open Sans" w:hAnsi="Open Sans" w:cs="Open Sans"/>
                <w:color w:val="000000"/>
                <w:sz w:val="16"/>
                <w:szCs w:val="16"/>
              </w:rPr>
            </w:pPr>
            <w:r w:rsidRPr="006B1033">
              <w:rPr>
                <w:rFonts w:ascii="Open Sans" w:hAnsi="Open Sans" w:cs="Open Sans"/>
                <w:color w:val="000000"/>
                <w:sz w:val="16"/>
                <w:szCs w:val="16"/>
              </w:rPr>
              <w:t>Ikke anslått</w:t>
            </w:r>
          </w:p>
        </w:tc>
      </w:tr>
      <w:bookmarkEnd w:id="0"/>
    </w:tbl>
    <w:p w14:paraId="47DBBBD2" w14:textId="77777777" w:rsidR="00D2477A" w:rsidRDefault="00D2477A" w:rsidP="003C5E08">
      <w:pPr>
        <w:rPr>
          <w:i/>
          <w:iCs/>
        </w:rPr>
      </w:pPr>
    </w:p>
    <w:sectPr w:rsidR="00D247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27C85" w14:textId="77777777" w:rsidR="003F67A8" w:rsidRDefault="003F67A8" w:rsidP="009B113F">
      <w:pPr>
        <w:spacing w:line="240" w:lineRule="auto"/>
      </w:pPr>
      <w:r>
        <w:separator/>
      </w:r>
    </w:p>
  </w:endnote>
  <w:endnote w:type="continuationSeparator" w:id="0">
    <w:p w14:paraId="52991CED" w14:textId="77777777" w:rsidR="003F67A8" w:rsidRDefault="003F67A8" w:rsidP="009B113F">
      <w:pPr>
        <w:spacing w:line="240" w:lineRule="auto"/>
      </w:pPr>
      <w:r>
        <w:continuationSeparator/>
      </w:r>
    </w:p>
  </w:endnote>
  <w:endnote w:type="continuationNotice" w:id="1">
    <w:p w14:paraId="7290210E" w14:textId="77777777" w:rsidR="003F67A8" w:rsidRDefault="003F67A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Open Sans Semibold">
    <w:altName w:val="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FE427" w14:textId="77777777" w:rsidR="003F67A8" w:rsidRDefault="003F67A8" w:rsidP="009B113F">
      <w:pPr>
        <w:spacing w:line="240" w:lineRule="auto"/>
      </w:pPr>
      <w:r>
        <w:separator/>
      </w:r>
    </w:p>
  </w:footnote>
  <w:footnote w:type="continuationSeparator" w:id="0">
    <w:p w14:paraId="673F2270" w14:textId="77777777" w:rsidR="003F67A8" w:rsidRDefault="003F67A8" w:rsidP="009B113F">
      <w:pPr>
        <w:spacing w:line="240" w:lineRule="auto"/>
      </w:pPr>
      <w:r>
        <w:continuationSeparator/>
      </w:r>
    </w:p>
  </w:footnote>
  <w:footnote w:type="continuationNotice" w:id="1">
    <w:p w14:paraId="69BB8940" w14:textId="77777777" w:rsidR="003F67A8" w:rsidRDefault="003F67A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78A46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4DA429"/>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534C25"/>
    <w:multiLevelType w:val="hybridMultilevel"/>
    <w:tmpl w:val="E5D6E740"/>
    <w:lvl w:ilvl="0" w:tplc="FFFFFFFF">
      <w:start w:val="1"/>
      <w:numFmt w:val="bullet"/>
      <w:lvlText w:val=""/>
      <w:lvlJc w:val="left"/>
      <w:rPr>
        <w:rFonts w:ascii="Symbol" w:hAnsi="Symbol" w:hint="default"/>
      </w:rPr>
    </w:lvl>
    <w:lvl w:ilvl="1" w:tplc="0414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9E26BD"/>
    <w:multiLevelType w:val="hybridMultilevel"/>
    <w:tmpl w:val="AA82D3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F847EB1"/>
    <w:multiLevelType w:val="hybridMultilevel"/>
    <w:tmpl w:val="32DECC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1F475CC"/>
    <w:multiLevelType w:val="hybridMultilevel"/>
    <w:tmpl w:val="CFB6F116"/>
    <w:lvl w:ilvl="0" w:tplc="D0665A0C">
      <w:start w:val="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7517E92"/>
    <w:multiLevelType w:val="hybridMultilevel"/>
    <w:tmpl w:val="F182A0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40E4AF9"/>
    <w:multiLevelType w:val="hybridMultilevel"/>
    <w:tmpl w:val="0C08CFD6"/>
    <w:lvl w:ilvl="0" w:tplc="E2FC7C90">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EBF4B4B"/>
    <w:multiLevelType w:val="hybridMultilevel"/>
    <w:tmpl w:val="56FED572"/>
    <w:lvl w:ilvl="0" w:tplc="261AF68E">
      <w:numFmt w:val="bullet"/>
      <w:lvlText w:val="-"/>
      <w:lvlJc w:val="left"/>
      <w:pPr>
        <w:ind w:left="720" w:hanging="360"/>
      </w:pPr>
      <w:rPr>
        <w:rFonts w:ascii="Open Sans" w:eastAsia="Times New Roman"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1F07A82"/>
    <w:multiLevelType w:val="hybridMultilevel"/>
    <w:tmpl w:val="0D26AAB0"/>
    <w:lvl w:ilvl="0" w:tplc="0414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5A53304"/>
    <w:multiLevelType w:val="hybridMultilevel"/>
    <w:tmpl w:val="BE9277BC"/>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661C4626"/>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9FDD848"/>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662196964">
    <w:abstractNumId w:val="8"/>
  </w:num>
  <w:num w:numId="2" w16cid:durableId="397243749">
    <w:abstractNumId w:val="14"/>
  </w:num>
  <w:num w:numId="3" w16cid:durableId="1132215980">
    <w:abstractNumId w:val="9"/>
  </w:num>
  <w:num w:numId="4" w16cid:durableId="26764380">
    <w:abstractNumId w:val="6"/>
  </w:num>
  <w:num w:numId="5" w16cid:durableId="51389743">
    <w:abstractNumId w:val="12"/>
  </w:num>
  <w:num w:numId="6" w16cid:durableId="213005917">
    <w:abstractNumId w:val="1"/>
  </w:num>
  <w:num w:numId="7" w16cid:durableId="1897467921">
    <w:abstractNumId w:val="13"/>
  </w:num>
  <w:num w:numId="8" w16cid:durableId="709916188">
    <w:abstractNumId w:val="0"/>
  </w:num>
  <w:num w:numId="9" w16cid:durableId="296297991">
    <w:abstractNumId w:val="10"/>
  </w:num>
  <w:num w:numId="10" w16cid:durableId="2033802051">
    <w:abstractNumId w:val="2"/>
  </w:num>
  <w:num w:numId="11" w16cid:durableId="74976410">
    <w:abstractNumId w:val="4"/>
  </w:num>
  <w:num w:numId="12" w16cid:durableId="861627557">
    <w:abstractNumId w:val="11"/>
  </w:num>
  <w:num w:numId="13" w16cid:durableId="413818778">
    <w:abstractNumId w:val="7"/>
  </w:num>
  <w:num w:numId="14" w16cid:durableId="2043818307">
    <w:abstractNumId w:val="3"/>
  </w:num>
  <w:num w:numId="15" w16cid:durableId="1819379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D7F"/>
    <w:rsid w:val="000067BF"/>
    <w:rsid w:val="000112E8"/>
    <w:rsid w:val="000207C6"/>
    <w:rsid w:val="000220AD"/>
    <w:rsid w:val="0002455C"/>
    <w:rsid w:val="00032D0B"/>
    <w:rsid w:val="00080BFD"/>
    <w:rsid w:val="000839E8"/>
    <w:rsid w:val="00090285"/>
    <w:rsid w:val="000B0E9D"/>
    <w:rsid w:val="000C1A1A"/>
    <w:rsid w:val="000C3901"/>
    <w:rsid w:val="000C539B"/>
    <w:rsid w:val="000D601F"/>
    <w:rsid w:val="000D7725"/>
    <w:rsid w:val="000E150C"/>
    <w:rsid w:val="000E529D"/>
    <w:rsid w:val="000F2BD3"/>
    <w:rsid w:val="00100CC4"/>
    <w:rsid w:val="001051F6"/>
    <w:rsid w:val="00115F0E"/>
    <w:rsid w:val="0014205D"/>
    <w:rsid w:val="00157092"/>
    <w:rsid w:val="00166884"/>
    <w:rsid w:val="00170A90"/>
    <w:rsid w:val="00172E39"/>
    <w:rsid w:val="00173479"/>
    <w:rsid w:val="001A1AE5"/>
    <w:rsid w:val="001C0BAF"/>
    <w:rsid w:val="001D4D3C"/>
    <w:rsid w:val="001D6512"/>
    <w:rsid w:val="001E087D"/>
    <w:rsid w:val="001E733C"/>
    <w:rsid w:val="001F06D2"/>
    <w:rsid w:val="001F23D9"/>
    <w:rsid w:val="00223C4B"/>
    <w:rsid w:val="002472CB"/>
    <w:rsid w:val="00247C16"/>
    <w:rsid w:val="00250DD0"/>
    <w:rsid w:val="002778F2"/>
    <w:rsid w:val="0028070C"/>
    <w:rsid w:val="002B693E"/>
    <w:rsid w:val="002E56D8"/>
    <w:rsid w:val="002E6FB2"/>
    <w:rsid w:val="00342EA1"/>
    <w:rsid w:val="00354622"/>
    <w:rsid w:val="003809FD"/>
    <w:rsid w:val="003C5E08"/>
    <w:rsid w:val="003D3949"/>
    <w:rsid w:val="003D70D6"/>
    <w:rsid w:val="003F3D61"/>
    <w:rsid w:val="003F67A8"/>
    <w:rsid w:val="0040792A"/>
    <w:rsid w:val="004107CB"/>
    <w:rsid w:val="00425528"/>
    <w:rsid w:val="0045147F"/>
    <w:rsid w:val="004544A0"/>
    <w:rsid w:val="00462FE9"/>
    <w:rsid w:val="00463202"/>
    <w:rsid w:val="00470581"/>
    <w:rsid w:val="0049238C"/>
    <w:rsid w:val="00497C4A"/>
    <w:rsid w:val="004B38FB"/>
    <w:rsid w:val="004D1E9D"/>
    <w:rsid w:val="004D656B"/>
    <w:rsid w:val="00501A52"/>
    <w:rsid w:val="00525DB7"/>
    <w:rsid w:val="00532374"/>
    <w:rsid w:val="00550AD2"/>
    <w:rsid w:val="00567706"/>
    <w:rsid w:val="0059429E"/>
    <w:rsid w:val="005A431E"/>
    <w:rsid w:val="005A46E9"/>
    <w:rsid w:val="005B3C7D"/>
    <w:rsid w:val="005B60F3"/>
    <w:rsid w:val="00604331"/>
    <w:rsid w:val="0061504C"/>
    <w:rsid w:val="00670E2B"/>
    <w:rsid w:val="0068337C"/>
    <w:rsid w:val="00685239"/>
    <w:rsid w:val="00685F0D"/>
    <w:rsid w:val="006A66C3"/>
    <w:rsid w:val="006C7185"/>
    <w:rsid w:val="006E1F08"/>
    <w:rsid w:val="007268AC"/>
    <w:rsid w:val="00742633"/>
    <w:rsid w:val="00750E09"/>
    <w:rsid w:val="007938CD"/>
    <w:rsid w:val="00794611"/>
    <w:rsid w:val="007949D7"/>
    <w:rsid w:val="007A0AA6"/>
    <w:rsid w:val="007E12B7"/>
    <w:rsid w:val="00816453"/>
    <w:rsid w:val="00832A8D"/>
    <w:rsid w:val="00832D17"/>
    <w:rsid w:val="008429D5"/>
    <w:rsid w:val="008A28FC"/>
    <w:rsid w:val="008A3B98"/>
    <w:rsid w:val="008B71A7"/>
    <w:rsid w:val="00901C6C"/>
    <w:rsid w:val="00905855"/>
    <w:rsid w:val="0090710A"/>
    <w:rsid w:val="009178B6"/>
    <w:rsid w:val="009279A9"/>
    <w:rsid w:val="00936576"/>
    <w:rsid w:val="00963CF8"/>
    <w:rsid w:val="009754BC"/>
    <w:rsid w:val="009A3B62"/>
    <w:rsid w:val="009B0641"/>
    <w:rsid w:val="009B113F"/>
    <w:rsid w:val="009D2F95"/>
    <w:rsid w:val="009D6C55"/>
    <w:rsid w:val="009F45C6"/>
    <w:rsid w:val="00A02CDF"/>
    <w:rsid w:val="00A31F2B"/>
    <w:rsid w:val="00A618E8"/>
    <w:rsid w:val="00A62565"/>
    <w:rsid w:val="00A83235"/>
    <w:rsid w:val="00A91875"/>
    <w:rsid w:val="00AA7330"/>
    <w:rsid w:val="00AC5E92"/>
    <w:rsid w:val="00AF0378"/>
    <w:rsid w:val="00AF32D7"/>
    <w:rsid w:val="00B119C5"/>
    <w:rsid w:val="00B132EC"/>
    <w:rsid w:val="00B157CC"/>
    <w:rsid w:val="00B175AC"/>
    <w:rsid w:val="00B20449"/>
    <w:rsid w:val="00B24048"/>
    <w:rsid w:val="00B478EC"/>
    <w:rsid w:val="00B60103"/>
    <w:rsid w:val="00B72DCA"/>
    <w:rsid w:val="00BD095A"/>
    <w:rsid w:val="00BE4895"/>
    <w:rsid w:val="00C045B3"/>
    <w:rsid w:val="00C17737"/>
    <w:rsid w:val="00C4554A"/>
    <w:rsid w:val="00C701E8"/>
    <w:rsid w:val="00CA1E06"/>
    <w:rsid w:val="00CB36BE"/>
    <w:rsid w:val="00CC4180"/>
    <w:rsid w:val="00CC7FC6"/>
    <w:rsid w:val="00CD481F"/>
    <w:rsid w:val="00CD58FF"/>
    <w:rsid w:val="00CF7DE7"/>
    <w:rsid w:val="00D1373E"/>
    <w:rsid w:val="00D1751D"/>
    <w:rsid w:val="00D2477A"/>
    <w:rsid w:val="00D25B1B"/>
    <w:rsid w:val="00D34AE3"/>
    <w:rsid w:val="00D440D6"/>
    <w:rsid w:val="00D463DC"/>
    <w:rsid w:val="00D650D6"/>
    <w:rsid w:val="00D71AEC"/>
    <w:rsid w:val="00D85FCB"/>
    <w:rsid w:val="00D875E8"/>
    <w:rsid w:val="00D902AF"/>
    <w:rsid w:val="00DB39E8"/>
    <w:rsid w:val="00E06899"/>
    <w:rsid w:val="00E16D7F"/>
    <w:rsid w:val="00E3401B"/>
    <w:rsid w:val="00E341F0"/>
    <w:rsid w:val="00E45102"/>
    <w:rsid w:val="00E46E0C"/>
    <w:rsid w:val="00E61EA4"/>
    <w:rsid w:val="00E62D98"/>
    <w:rsid w:val="00E67BBB"/>
    <w:rsid w:val="00E72920"/>
    <w:rsid w:val="00EB3984"/>
    <w:rsid w:val="00EB465B"/>
    <w:rsid w:val="00EE12D9"/>
    <w:rsid w:val="00EE6B6D"/>
    <w:rsid w:val="00F25D30"/>
    <w:rsid w:val="00F55793"/>
    <w:rsid w:val="00F6115C"/>
    <w:rsid w:val="00F7498C"/>
    <w:rsid w:val="00F875DF"/>
    <w:rsid w:val="00FB1265"/>
    <w:rsid w:val="00FB5A16"/>
    <w:rsid w:val="00FD4360"/>
    <w:rsid w:val="00FE7DCF"/>
    <w:rsid w:val="00FF0E7D"/>
    <w:rsid w:val="00FF6A72"/>
    <w:rsid w:val="04E14D99"/>
    <w:rsid w:val="362B9E53"/>
    <w:rsid w:val="3F93FAFC"/>
    <w:rsid w:val="48A0E37D"/>
    <w:rsid w:val="5B94158D"/>
    <w:rsid w:val="5ECBB64F"/>
    <w:rsid w:val="762BB633"/>
    <w:rsid w:val="7786B9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33625"/>
  <w15:chartTrackingRefBased/>
  <w15:docId w15:val="{3414EB34-2407-40FD-87AE-91F9D1E5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103"/>
    <w:pPr>
      <w:spacing w:after="0" w:line="300" w:lineRule="atLeast"/>
    </w:pPr>
    <w:rPr>
      <w:rFonts w:ascii="Arial" w:hAnsi="Arial"/>
      <w:color w:val="000000" w:themeColor="text1"/>
    </w:rPr>
  </w:style>
  <w:style w:type="paragraph" w:styleId="Overskrift1">
    <w:name w:val="heading 1"/>
    <w:basedOn w:val="Normal"/>
    <w:next w:val="Normal"/>
    <w:link w:val="Overskrift1Tegn"/>
    <w:uiPriority w:val="9"/>
    <w:qFormat/>
    <w:rsid w:val="00EE12D9"/>
    <w:pPr>
      <w:keepNext/>
      <w:keepLines/>
      <w:spacing w:before="240" w:after="60"/>
      <w:outlineLvl w:val="0"/>
    </w:pPr>
    <w:rPr>
      <w:rFonts w:eastAsiaTheme="majorEastAsia" w:cstheme="majorBidi"/>
      <w:b/>
      <w:sz w:val="30"/>
      <w:szCs w:val="32"/>
    </w:rPr>
  </w:style>
  <w:style w:type="paragraph" w:styleId="Overskrift2">
    <w:name w:val="heading 2"/>
    <w:basedOn w:val="Normal"/>
    <w:next w:val="Normal"/>
    <w:link w:val="Overskrift2Tegn"/>
    <w:uiPriority w:val="9"/>
    <w:unhideWhenUsed/>
    <w:qFormat/>
    <w:rsid w:val="001D6512"/>
    <w:pPr>
      <w:keepNext/>
      <w:keepLines/>
      <w:spacing w:before="240" w:after="6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1D6512"/>
    <w:pPr>
      <w:keepNext/>
      <w:keepLines/>
      <w:spacing w:before="240" w:after="6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1D6512"/>
    <w:pPr>
      <w:keepNext/>
      <w:keepLines/>
      <w:spacing w:before="240" w:after="60"/>
      <w:outlineLvl w:val="3"/>
    </w:pPr>
    <w:rPr>
      <w:rFonts w:eastAsiaTheme="majorEastAsia" w:cstheme="majorBidi"/>
      <w:b/>
      <w:i/>
      <w:iCs/>
    </w:rPr>
  </w:style>
  <w:style w:type="paragraph" w:styleId="Overskrift5">
    <w:name w:val="heading 5"/>
    <w:basedOn w:val="Normal"/>
    <w:next w:val="Normal"/>
    <w:link w:val="Overskrift5Tegn"/>
    <w:uiPriority w:val="9"/>
    <w:unhideWhenUsed/>
    <w:qFormat/>
    <w:rsid w:val="001D6512"/>
    <w:pPr>
      <w:keepNext/>
      <w:keepLines/>
      <w:spacing w:before="240" w:after="60"/>
      <w:outlineLvl w:val="4"/>
    </w:pPr>
    <w:rPr>
      <w:rFonts w:eastAsiaTheme="majorEastAsia" w:cstheme="majorBidi"/>
      <w:i/>
    </w:rPr>
  </w:style>
  <w:style w:type="paragraph" w:styleId="Overskrift6">
    <w:name w:val="heading 6"/>
    <w:basedOn w:val="Normal"/>
    <w:next w:val="Normal"/>
    <w:link w:val="Overskrift6Tegn"/>
    <w:uiPriority w:val="9"/>
    <w:unhideWhenUsed/>
    <w:qFormat/>
    <w:rsid w:val="001D6512"/>
    <w:pPr>
      <w:keepNext/>
      <w:keepLines/>
      <w:spacing w:before="240" w:after="60"/>
      <w:outlineLvl w:val="5"/>
    </w:pPr>
    <w:rPr>
      <w:rFonts w:eastAsiaTheme="majorEastAsia" w:cstheme="majorBidi"/>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9B113F"/>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9B113F"/>
    <w:rPr>
      <w:rFonts w:ascii="Arial" w:hAnsi="Arial"/>
      <w:color w:val="000000" w:themeColor="text1"/>
    </w:rPr>
  </w:style>
  <w:style w:type="paragraph" w:styleId="Bunntekst">
    <w:name w:val="footer"/>
    <w:basedOn w:val="Normal"/>
    <w:link w:val="BunntekstTegn"/>
    <w:uiPriority w:val="99"/>
    <w:unhideWhenUsed/>
    <w:rsid w:val="009B113F"/>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9B113F"/>
    <w:rPr>
      <w:rFonts w:ascii="Arial" w:hAnsi="Arial"/>
      <w:color w:val="000000" w:themeColor="text1"/>
    </w:rPr>
  </w:style>
  <w:style w:type="paragraph" w:styleId="Listeavsnitt">
    <w:name w:val="List Paragraph"/>
    <w:basedOn w:val="Normal"/>
    <w:uiPriority w:val="34"/>
    <w:qFormat/>
    <w:rsid w:val="00D71AEC"/>
    <w:pPr>
      <w:ind w:left="720"/>
      <w:contextualSpacing/>
    </w:pPr>
  </w:style>
  <w:style w:type="paragraph" w:customStyle="1" w:styleId="Pa7">
    <w:name w:val="Pa7"/>
    <w:basedOn w:val="Normal"/>
    <w:next w:val="Normal"/>
    <w:uiPriority w:val="99"/>
    <w:rsid w:val="000E529D"/>
    <w:pPr>
      <w:autoSpaceDE w:val="0"/>
      <w:autoSpaceDN w:val="0"/>
      <w:adjustRightInd w:val="0"/>
      <w:spacing w:line="191" w:lineRule="atLeast"/>
    </w:pPr>
    <w:rPr>
      <w:rFonts w:ascii="Open Sans" w:hAnsi="Open Sans" w:cs="Times New Roman"/>
      <w:color w:val="auto"/>
      <w:sz w:val="24"/>
      <w:szCs w:val="24"/>
      <w14:ligatures w14:val="standardContextual"/>
    </w:rPr>
  </w:style>
  <w:style w:type="paragraph" w:customStyle="1" w:styleId="Default">
    <w:name w:val="Default"/>
    <w:rsid w:val="000E529D"/>
    <w:pPr>
      <w:autoSpaceDE w:val="0"/>
      <w:autoSpaceDN w:val="0"/>
      <w:adjustRightInd w:val="0"/>
      <w:spacing w:after="0" w:line="240" w:lineRule="auto"/>
    </w:pPr>
    <w:rPr>
      <w:rFonts w:ascii="Open Sans" w:hAnsi="Open Sans" w:cs="Open Sans"/>
      <w:color w:val="000000"/>
      <w:sz w:val="24"/>
      <w:szCs w:val="24"/>
      <w14:ligatures w14:val="standardContextual"/>
    </w:rPr>
  </w:style>
  <w:style w:type="paragraph" w:customStyle="1" w:styleId="Pa24">
    <w:name w:val="Pa24"/>
    <w:basedOn w:val="Default"/>
    <w:next w:val="Default"/>
    <w:uiPriority w:val="99"/>
    <w:rsid w:val="00D34AE3"/>
    <w:pPr>
      <w:spacing w:line="161" w:lineRule="atLeast"/>
    </w:pPr>
    <w:rPr>
      <w:rFonts w:ascii="Open Sans Semibold" w:hAnsi="Open Sans Semibold" w:cs="Times New Roman"/>
      <w:color w:val="auto"/>
      <w14:ligatures w14:val="none"/>
    </w:rPr>
  </w:style>
  <w:style w:type="character" w:customStyle="1" w:styleId="A8">
    <w:name w:val="A8"/>
    <w:uiPriority w:val="99"/>
    <w:rsid w:val="002472CB"/>
    <w:rPr>
      <w:rFonts w:ascii="Open Sans" w:hAnsi="Open Sans" w:cs="Open Sans"/>
      <w:color w:val="000000"/>
      <w:sz w:val="16"/>
      <w:szCs w:val="16"/>
    </w:rPr>
  </w:style>
  <w:style w:type="paragraph" w:customStyle="1" w:styleId="Pa6">
    <w:name w:val="Pa6"/>
    <w:basedOn w:val="Default"/>
    <w:next w:val="Default"/>
    <w:uiPriority w:val="99"/>
    <w:rsid w:val="001E733C"/>
    <w:pPr>
      <w:spacing w:line="191" w:lineRule="atLeast"/>
    </w:pPr>
    <w:rPr>
      <w:rFonts w:cs="Times New Roman"/>
      <w:color w:val="auto"/>
      <w14:ligatures w14:val="none"/>
    </w:rPr>
  </w:style>
  <w:style w:type="character" w:styleId="Merknadsreferanse">
    <w:name w:val="annotation reference"/>
    <w:basedOn w:val="Standardskriftforavsnitt"/>
    <w:uiPriority w:val="99"/>
    <w:semiHidden/>
    <w:unhideWhenUsed/>
    <w:rsid w:val="009279A9"/>
    <w:rPr>
      <w:sz w:val="16"/>
      <w:szCs w:val="16"/>
    </w:rPr>
  </w:style>
  <w:style w:type="paragraph" w:styleId="Merknadstekst">
    <w:name w:val="annotation text"/>
    <w:basedOn w:val="Normal"/>
    <w:link w:val="MerknadstekstTegn"/>
    <w:uiPriority w:val="99"/>
    <w:unhideWhenUsed/>
    <w:rsid w:val="009279A9"/>
    <w:pPr>
      <w:spacing w:line="240" w:lineRule="auto"/>
    </w:pPr>
    <w:rPr>
      <w:sz w:val="20"/>
      <w:szCs w:val="20"/>
    </w:rPr>
  </w:style>
  <w:style w:type="character" w:customStyle="1" w:styleId="MerknadstekstTegn">
    <w:name w:val="Merknadstekst Tegn"/>
    <w:basedOn w:val="Standardskriftforavsnitt"/>
    <w:link w:val="Merknadstekst"/>
    <w:uiPriority w:val="99"/>
    <w:rsid w:val="009279A9"/>
    <w:rPr>
      <w:rFonts w:ascii="Arial" w:hAnsi="Arial"/>
      <w:color w:val="000000" w:themeColor="text1"/>
      <w:sz w:val="20"/>
      <w:szCs w:val="20"/>
    </w:rPr>
  </w:style>
  <w:style w:type="character" w:styleId="Hyperkobling">
    <w:name w:val="Hyperlink"/>
    <w:basedOn w:val="Standardskriftforavsnitt"/>
    <w:uiPriority w:val="99"/>
    <w:unhideWhenUsed/>
    <w:rsid w:val="00173479"/>
    <w:rPr>
      <w:color w:val="0563C1" w:themeColor="hyperlink"/>
      <w:u w:val="single"/>
    </w:rPr>
  </w:style>
  <w:style w:type="character" w:styleId="Ulstomtale">
    <w:name w:val="Unresolved Mention"/>
    <w:basedOn w:val="Standardskriftforavsnitt"/>
    <w:uiPriority w:val="99"/>
    <w:semiHidden/>
    <w:unhideWhenUsed/>
    <w:rsid w:val="00173479"/>
    <w:rPr>
      <w:color w:val="605E5C"/>
      <w:shd w:val="clear" w:color="auto" w:fill="E1DFDD"/>
    </w:rPr>
  </w:style>
  <w:style w:type="paragraph" w:customStyle="1" w:styleId="Pa12">
    <w:name w:val="Pa12"/>
    <w:basedOn w:val="Default"/>
    <w:next w:val="Default"/>
    <w:uiPriority w:val="99"/>
    <w:rsid w:val="00C045B3"/>
    <w:pPr>
      <w:spacing w:line="191" w:lineRule="atLeast"/>
    </w:pPr>
    <w:rPr>
      <w:rFonts w:cs="Times New Roman"/>
      <w:color w:val="auto"/>
      <w14:ligatures w14:val="none"/>
    </w:rPr>
  </w:style>
  <w:style w:type="paragraph" w:customStyle="1" w:styleId="Pa16">
    <w:name w:val="Pa16"/>
    <w:basedOn w:val="Default"/>
    <w:next w:val="Default"/>
    <w:uiPriority w:val="99"/>
    <w:rsid w:val="00B20449"/>
    <w:pPr>
      <w:spacing w:line="191" w:lineRule="atLeast"/>
    </w:pPr>
    <w:rPr>
      <w:rFonts w:cs="Times New Roman"/>
      <w:color w:val="auto"/>
      <w14:ligatures w14:val="none"/>
    </w:rPr>
  </w:style>
  <w:style w:type="paragraph" w:customStyle="1" w:styleId="Pa4">
    <w:name w:val="Pa4"/>
    <w:basedOn w:val="Default"/>
    <w:next w:val="Default"/>
    <w:uiPriority w:val="99"/>
    <w:rsid w:val="0014205D"/>
    <w:pPr>
      <w:spacing w:line="191" w:lineRule="atLeast"/>
    </w:pPr>
    <w:rPr>
      <w:rFonts w:cs="Times New Roman"/>
      <w:color w:val="auto"/>
      <w14:ligatures w14:val="none"/>
    </w:rPr>
  </w:style>
  <w:style w:type="paragraph" w:styleId="Revisjon">
    <w:name w:val="Revision"/>
    <w:hidden/>
    <w:uiPriority w:val="99"/>
    <w:semiHidden/>
    <w:rsid w:val="000207C6"/>
    <w:pPr>
      <w:spacing w:after="0" w:line="240" w:lineRule="auto"/>
    </w:pPr>
    <w:rPr>
      <w:rFonts w:ascii="Arial" w:hAnsi="Arial"/>
      <w:color w:val="000000" w:themeColor="text1"/>
    </w:rPr>
  </w:style>
  <w:style w:type="paragraph" w:styleId="Kommentaremne">
    <w:name w:val="annotation subject"/>
    <w:basedOn w:val="Merknadstekst"/>
    <w:next w:val="Merknadstekst"/>
    <w:link w:val="KommentaremneTegn"/>
    <w:uiPriority w:val="99"/>
    <w:semiHidden/>
    <w:unhideWhenUsed/>
    <w:rsid w:val="00470581"/>
    <w:rPr>
      <w:b/>
      <w:bCs/>
    </w:rPr>
  </w:style>
  <w:style w:type="character" w:customStyle="1" w:styleId="KommentaremneTegn">
    <w:name w:val="Kommentaremne Tegn"/>
    <w:basedOn w:val="MerknadstekstTegn"/>
    <w:link w:val="Kommentaremne"/>
    <w:uiPriority w:val="99"/>
    <w:semiHidden/>
    <w:rsid w:val="00470581"/>
    <w:rPr>
      <w:rFonts w:ascii="Arial" w:hAnsi="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regjeringen.no/contentassets/0f601662b28d43a09feec2762a77af7f/mandat-for-ekspertgruppa.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1A346F770D65745AF9C553DA302DB1F" ma:contentTypeVersion="3" ma:contentTypeDescription="Opprett et nytt dokument." ma:contentTypeScope="" ma:versionID="8bf31641a0bcec30b281e8d63a78eeac">
  <xsd:schema xmlns:xsd="http://www.w3.org/2001/XMLSchema" xmlns:xs="http://www.w3.org/2001/XMLSchema" xmlns:p="http://schemas.microsoft.com/office/2006/metadata/properties" xmlns:ns2="c7afa894-b1b7-4904-b656-1129ca947dee" targetNamespace="http://schemas.microsoft.com/office/2006/metadata/properties" ma:root="true" ma:fieldsID="3e95f729efa2faea958d2ca38fa7659d" ns2:_="">
    <xsd:import namespace="c7afa894-b1b7-4904-b656-1129ca947d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fa894-b1b7-4904-b656-1129ca947d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C662EC-6A0D-481B-A4BC-0F4B91D48876}">
  <ds:schemaRefs>
    <ds:schemaRef ds:uri="http://schemas.microsoft.com/sharepoint/v3/contenttype/forms"/>
  </ds:schemaRefs>
</ds:datastoreItem>
</file>

<file path=customXml/itemProps2.xml><?xml version="1.0" encoding="utf-8"?>
<ds:datastoreItem xmlns:ds="http://schemas.openxmlformats.org/officeDocument/2006/customXml" ds:itemID="{D762BFFB-42C9-468D-A5C2-2A2A1E033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fa894-b1b7-4904-b656-1129ca947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32EA6-44A0-43AB-A8BC-D2328C762A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3231</Words>
  <Characters>17130</Characters>
  <Application>Microsoft Office Word</Application>
  <DocSecurity>0</DocSecurity>
  <Lines>142</Lines>
  <Paragraphs>40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Clarhäll Jenny Maria</dc:creator>
  <cp:keywords/>
  <dc:description/>
  <cp:lastModifiedBy>Clarhäll Jenny Maria</cp:lastModifiedBy>
  <cp:revision>2</cp:revision>
  <dcterms:created xsi:type="dcterms:W3CDTF">2023-10-24T08:47:00Z</dcterms:created>
  <dcterms:modified xsi:type="dcterms:W3CDTF">2023-10-24T08:47:00Z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0x010100A1A346F770D65745AF9C553DA302DB1F</vt:lpwstr>
  </property>
  <property fmtid="{D5CDD505-2E9C-101B-9397-08002B2CF9AE}" pid="3" name="MSIP_Label_de06d9f1-f9fd-497b-933e-b21d72c15faf_Enabled">
    <vt:lpwstr>true</vt:lpwstr>
  </property>
  <property fmtid="{D5CDD505-2E9C-101B-9397-08002B2CF9AE}" pid="4" name="MSIP_Label_de06d9f1-f9fd-497b-933e-b21d72c15faf_SetDate">
    <vt:lpwstr>2023-10-13T12:18:40Z</vt:lpwstr>
  </property>
  <property fmtid="{D5CDD505-2E9C-101B-9397-08002B2CF9AE}" pid="5" name="MSIP_Label_de06d9f1-f9fd-497b-933e-b21d72c15faf_Method">
    <vt:lpwstr>Standard</vt:lpwstr>
  </property>
  <property fmtid="{D5CDD505-2E9C-101B-9397-08002B2CF9AE}" pid="6" name="MSIP_Label_de06d9f1-f9fd-497b-933e-b21d72c15faf_Name">
    <vt:lpwstr>Intern (BFD)</vt:lpwstr>
  </property>
  <property fmtid="{D5CDD505-2E9C-101B-9397-08002B2CF9AE}" pid="7" name="MSIP_Label_de06d9f1-f9fd-497b-933e-b21d72c15faf_SiteId">
    <vt:lpwstr>f696e186-1c3b-44cd-bf76-5ace0e7007bd</vt:lpwstr>
  </property>
  <property fmtid="{D5CDD505-2E9C-101B-9397-08002B2CF9AE}" pid="8" name="MSIP_Label_de06d9f1-f9fd-497b-933e-b21d72c15faf_ActionId">
    <vt:lpwstr>74fb1153-1b5b-4815-9818-e7d2ebc4c9c7</vt:lpwstr>
  </property>
  <property fmtid="{D5CDD505-2E9C-101B-9397-08002B2CF9AE}" pid="9" name="MSIP_Label_de06d9f1-f9fd-497b-933e-b21d72c15faf_ContentBits">
    <vt:lpwstr>0</vt:lpwstr>
  </property>
</Properties>
</file>