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78845" w14:textId="77777777" w:rsidR="00771613" w:rsidRPr="004F7F68" w:rsidRDefault="00194DE8" w:rsidP="00BA15E7">
      <w:pPr>
        <w:pStyle w:val="Rubrik1"/>
        <w:rPr>
          <w:rFonts w:asciiTheme="minorHAnsi" w:hAnsiTheme="minorHAnsi" w:cstheme="minorHAnsi"/>
        </w:rPr>
      </w:pPr>
      <w:r w:rsidRPr="004F7F68">
        <w:rPr>
          <w:rFonts w:asciiTheme="minorHAnsi" w:hAnsiTheme="minorHAnsi" w:cstheme="minorHAnsi"/>
        </w:rPr>
        <w:t>Ansökan om stöd</w:t>
      </w:r>
    </w:p>
    <w:p w14:paraId="3533A771" w14:textId="77777777" w:rsidR="009F7DAC" w:rsidRPr="004F7F68" w:rsidRDefault="00194DE8" w:rsidP="009F7DAC">
      <w:pPr>
        <w:pStyle w:val="Rubrik2numrerad"/>
        <w:rPr>
          <w:rFonts w:asciiTheme="minorHAnsi" w:hAnsiTheme="minorHAnsi" w:cstheme="minorHAnsi"/>
        </w:rPr>
      </w:pPr>
      <w:r w:rsidRPr="004F7F68">
        <w:rPr>
          <w:rFonts w:asciiTheme="minorHAnsi" w:hAnsiTheme="minorHAnsi" w:cstheme="minorHAnsi"/>
        </w:rPr>
        <w:t>Allmänna uppgifter</w:t>
      </w:r>
    </w:p>
    <w:p w14:paraId="19AB74F1" w14:textId="77777777" w:rsidR="00C36CCC" w:rsidRDefault="00194DE8" w:rsidP="009F7DAC">
      <w:pPr>
        <w:rPr>
          <w:rFonts w:asciiTheme="majorHAnsi" w:hAnsiTheme="majorHAnsi" w:cstheme="minorHAnsi"/>
          <w:sz w:val="22"/>
          <w:szCs w:val="22"/>
        </w:rPr>
      </w:pPr>
      <w:r>
        <w:rPr>
          <w:rFonts w:asciiTheme="majorHAnsi" w:hAnsiTheme="majorHAnsi" w:cstheme="minorHAnsi"/>
          <w:sz w:val="22"/>
          <w:szCs w:val="22"/>
        </w:rPr>
        <w:t>Projektnamn: Upplevelsenäring</w:t>
      </w:r>
    </w:p>
    <w:p w14:paraId="61B201B0" w14:textId="77777777" w:rsidR="009F7DAC" w:rsidRDefault="00194DE8" w:rsidP="009F7DAC">
      <w:pPr>
        <w:rPr>
          <w:rFonts w:asciiTheme="majorHAnsi" w:hAnsiTheme="majorHAnsi" w:cstheme="minorHAnsi"/>
          <w:sz w:val="22"/>
          <w:szCs w:val="22"/>
        </w:rPr>
      </w:pPr>
      <w:r w:rsidRPr="00F11D77">
        <w:rPr>
          <w:rFonts w:asciiTheme="majorHAnsi" w:hAnsiTheme="majorHAnsi" w:cstheme="minorHAnsi"/>
          <w:sz w:val="22"/>
          <w:szCs w:val="22"/>
        </w:rPr>
        <w:t xml:space="preserve">Ansökansid: </w:t>
      </w:r>
      <w:r>
        <w:rPr>
          <w:rFonts w:asciiTheme="majorHAnsi" w:hAnsiTheme="majorHAnsi" w:cstheme="minorHAnsi"/>
          <w:sz w:val="22"/>
          <w:szCs w:val="22"/>
        </w:rPr>
        <w:t>406565</w:t>
      </w:r>
    </w:p>
    <w:p w14:paraId="04F7A95D" w14:textId="77777777" w:rsidR="00252784" w:rsidRPr="00F11D77" w:rsidRDefault="00194DE8" w:rsidP="009F7DAC">
      <w:pPr>
        <w:rPr>
          <w:rFonts w:asciiTheme="majorHAnsi" w:hAnsiTheme="majorHAnsi" w:cstheme="minorHAnsi"/>
          <w:sz w:val="22"/>
          <w:szCs w:val="22"/>
        </w:rPr>
      </w:pPr>
      <w:r>
        <w:rPr>
          <w:rFonts w:asciiTheme="majorHAnsi" w:hAnsiTheme="majorHAnsi" w:cstheme="minorHAnsi"/>
          <w:sz w:val="22"/>
          <w:szCs w:val="22"/>
        </w:rPr>
        <w:t xml:space="preserve">Ärendeid: </w:t>
      </w:r>
    </w:p>
    <w:p w14:paraId="2C2901E5" w14:textId="77777777" w:rsidR="00E85BC0" w:rsidRPr="00F11D77" w:rsidRDefault="00E85BC0" w:rsidP="009F7DAC">
      <w:pPr>
        <w:rPr>
          <w:rFonts w:asciiTheme="majorHAnsi" w:hAnsiTheme="majorHAnsi" w:cstheme="minorHAnsi"/>
          <w:sz w:val="22"/>
          <w:szCs w:val="22"/>
        </w:rPr>
      </w:pPr>
    </w:p>
    <w:p w14:paraId="3C3A6F01" w14:textId="77777777" w:rsidR="00E85BC0" w:rsidRPr="00F11D77" w:rsidRDefault="00194DE8" w:rsidP="009F7DAC">
      <w:pPr>
        <w:rPr>
          <w:rFonts w:asciiTheme="majorHAnsi" w:hAnsiTheme="majorHAnsi" w:cstheme="minorHAnsi"/>
          <w:sz w:val="22"/>
          <w:szCs w:val="22"/>
        </w:rPr>
      </w:pPr>
      <w:r w:rsidRPr="00F11D77">
        <w:rPr>
          <w:rFonts w:asciiTheme="majorHAnsi" w:hAnsiTheme="majorHAnsi" w:cstheme="minorHAnsi"/>
          <w:sz w:val="22"/>
          <w:szCs w:val="22"/>
        </w:rPr>
        <w:t xml:space="preserve">Typ av finansiering: </w:t>
      </w:r>
      <w:r>
        <w:rPr>
          <w:rFonts w:asciiTheme="majorHAnsi" w:hAnsiTheme="majorHAnsi" w:cstheme="minorHAnsi"/>
          <w:sz w:val="22"/>
          <w:szCs w:val="22"/>
        </w:rPr>
        <w:t>4.6 Främja kulturens och den hållbara turismens roll i ekonomisk utveckling, social delaktighet och social innovation</w:t>
      </w:r>
    </w:p>
    <w:p w14:paraId="28C157C6" w14:textId="77777777" w:rsidR="00E85BC0" w:rsidRPr="00F11D77" w:rsidRDefault="00194DE8" w:rsidP="009F7DAC">
      <w:pPr>
        <w:rPr>
          <w:rFonts w:asciiTheme="majorHAnsi" w:hAnsiTheme="majorHAnsi" w:cstheme="minorHAnsi"/>
          <w:sz w:val="22"/>
          <w:szCs w:val="22"/>
        </w:rPr>
      </w:pPr>
      <w:r w:rsidRPr="00F11D77">
        <w:rPr>
          <w:rFonts w:asciiTheme="majorHAnsi" w:hAnsiTheme="majorHAnsi" w:cstheme="minorHAnsi"/>
          <w:sz w:val="22"/>
          <w:szCs w:val="22"/>
        </w:rPr>
        <w:t xml:space="preserve">Ansvarig organisation: </w:t>
      </w:r>
      <w:r>
        <w:rPr>
          <w:rFonts w:asciiTheme="majorHAnsi" w:hAnsiTheme="majorHAnsi" w:cstheme="minorHAnsi"/>
          <w:sz w:val="22"/>
          <w:szCs w:val="22"/>
        </w:rPr>
        <w:t>Interreg Sverige-Norge</w:t>
      </w:r>
    </w:p>
    <w:p w14:paraId="1C511BAD" w14:textId="77777777" w:rsidR="00E67104" w:rsidRPr="004F7F68" w:rsidRDefault="00E67104">
      <w:pPr>
        <w:rPr>
          <w:rFonts w:asciiTheme="minorHAnsi" w:hAnsiTheme="minorHAnsi" w:cstheme="minorHAnsi"/>
        </w:rPr>
      </w:pPr>
    </w:p>
    <w:p w14:paraId="6E9F8008" w14:textId="77777777" w:rsidR="0089203C" w:rsidRPr="004F7F68" w:rsidRDefault="00194DE8" w:rsidP="00FB79E2">
      <w:pPr>
        <w:pStyle w:val="Rubrik2numrerad"/>
        <w:rPr>
          <w:rFonts w:asciiTheme="minorHAnsi" w:hAnsiTheme="minorHAnsi" w:cstheme="minorHAnsi"/>
        </w:rPr>
      </w:pPr>
      <w:r>
        <w:rPr>
          <w:rFonts w:asciiTheme="minorHAnsi" w:hAnsiTheme="minorHAnsi" w:cstheme="minorHAnsi"/>
        </w:rPr>
        <w:t>Projektägare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3736"/>
      </w:tblGrid>
      <w:tr w:rsidR="00BD6974" w14:paraId="1328FD63" w14:textId="77777777" w:rsidTr="002271B4">
        <w:tc>
          <w:tcPr>
            <w:tcW w:w="4896" w:type="dxa"/>
            <w:hideMark/>
          </w:tcPr>
          <w:p w14:paraId="77FF97FB" w14:textId="77777777" w:rsidR="00BE2B11" w:rsidRPr="008B2A78" w:rsidRDefault="00194DE8" w:rsidP="00BE2B11">
            <w:pPr>
              <w:jc w:val="left"/>
              <w:rPr>
                <w:rFonts w:ascii="Cambria" w:hAnsi="Cambria"/>
                <w:sz w:val="22"/>
                <w:szCs w:val="22"/>
              </w:rPr>
            </w:pPr>
            <w:r>
              <w:rPr>
                <w:rFonts w:ascii="Cambria" w:hAnsi="Cambria"/>
                <w:sz w:val="22"/>
                <w:szCs w:val="22"/>
              </w:rPr>
              <w:t>Nam</w:t>
            </w:r>
            <w:r w:rsidR="00621FB6">
              <w:rPr>
                <w:rFonts w:ascii="Cambria" w:hAnsi="Cambria"/>
                <w:sz w:val="22"/>
                <w:szCs w:val="22"/>
              </w:rPr>
              <w:t>n</w:t>
            </w:r>
            <w:r>
              <w:rPr>
                <w:rFonts w:ascii="Cambria" w:hAnsi="Cambria"/>
                <w:sz w:val="22"/>
                <w:szCs w:val="22"/>
              </w:rPr>
              <w:t>: Innovatum Science Center AB</w:t>
            </w:r>
          </w:p>
        </w:tc>
        <w:tc>
          <w:tcPr>
            <w:tcW w:w="3825" w:type="dxa"/>
            <w:hideMark/>
          </w:tcPr>
          <w:p w14:paraId="237679BD" w14:textId="77777777" w:rsidR="00BE2B11" w:rsidRPr="008B2A78" w:rsidRDefault="00194DE8" w:rsidP="00BE2B11">
            <w:pPr>
              <w:jc w:val="left"/>
              <w:rPr>
                <w:rFonts w:ascii="Cambria" w:hAnsi="Cambria"/>
                <w:sz w:val="22"/>
                <w:szCs w:val="22"/>
              </w:rPr>
            </w:pPr>
            <w:r>
              <w:rPr>
                <w:rFonts w:ascii="Cambria" w:hAnsi="Cambria"/>
                <w:sz w:val="22"/>
                <w:szCs w:val="22"/>
              </w:rPr>
              <w:t>Org.Nr: 556556-7301</w:t>
            </w:r>
          </w:p>
        </w:tc>
      </w:tr>
      <w:tr w:rsidR="00BD6974" w14:paraId="3EF7E15E" w14:textId="77777777" w:rsidTr="002271B4">
        <w:tc>
          <w:tcPr>
            <w:tcW w:w="4896" w:type="dxa"/>
          </w:tcPr>
          <w:p w14:paraId="268D7B82" w14:textId="77777777" w:rsidR="00A85022" w:rsidRDefault="00194DE8" w:rsidP="003A2CB8">
            <w:pPr>
              <w:jc w:val="left"/>
              <w:rPr>
                <w:rFonts w:ascii="Cambria" w:hAnsi="Cambria"/>
                <w:sz w:val="22"/>
                <w:szCs w:val="22"/>
              </w:rPr>
            </w:pPr>
            <w:r>
              <w:rPr>
                <w:rFonts w:ascii="Cambria" w:hAnsi="Cambria"/>
                <w:sz w:val="22"/>
                <w:szCs w:val="22"/>
              </w:rPr>
              <w:t>Box 902</w:t>
            </w:r>
            <w:r w:rsidR="00EE2E2D">
              <w:rPr>
                <w:rFonts w:ascii="Cambria" w:hAnsi="Cambria"/>
                <w:sz w:val="22"/>
                <w:szCs w:val="22"/>
              </w:rPr>
              <w:br/>
            </w:r>
            <w:r>
              <w:rPr>
                <w:rFonts w:ascii="Cambria" w:hAnsi="Cambria"/>
                <w:sz w:val="22"/>
                <w:szCs w:val="22"/>
              </w:rPr>
              <w:t>46129</w:t>
            </w:r>
            <w:r w:rsidR="00EE2E2D">
              <w:rPr>
                <w:rFonts w:ascii="Cambria" w:hAnsi="Cambria"/>
                <w:sz w:val="22"/>
                <w:szCs w:val="22"/>
              </w:rPr>
              <w:t xml:space="preserve"> </w:t>
            </w:r>
            <w:r>
              <w:rPr>
                <w:rFonts w:ascii="Cambria" w:hAnsi="Cambria"/>
                <w:sz w:val="22"/>
                <w:szCs w:val="22"/>
              </w:rPr>
              <w:t>TROLLHÄTTAN</w:t>
            </w:r>
            <w:r w:rsidR="00EE2E2D">
              <w:rPr>
                <w:rFonts w:ascii="Cambria" w:hAnsi="Cambria"/>
                <w:sz w:val="22"/>
                <w:szCs w:val="22"/>
              </w:rPr>
              <w:br/>
            </w:r>
            <w:r>
              <w:rPr>
                <w:rFonts w:ascii="Cambria" w:hAnsi="Cambria"/>
                <w:sz w:val="22"/>
                <w:szCs w:val="22"/>
              </w:rPr>
              <w:t>Sverige</w:t>
            </w:r>
          </w:p>
        </w:tc>
        <w:tc>
          <w:tcPr>
            <w:tcW w:w="3825" w:type="dxa"/>
          </w:tcPr>
          <w:p w14:paraId="1CC7FB14" w14:textId="77777777" w:rsidR="00A85022" w:rsidRDefault="00194DE8" w:rsidP="003A2CB8">
            <w:pPr>
              <w:jc w:val="left"/>
              <w:rPr>
                <w:rFonts w:ascii="Cambria" w:hAnsi="Cambria"/>
                <w:sz w:val="22"/>
                <w:szCs w:val="22"/>
              </w:rPr>
            </w:pPr>
            <w:r>
              <w:rPr>
                <w:rFonts w:ascii="Cambria" w:hAnsi="Cambria"/>
                <w:sz w:val="22"/>
                <w:szCs w:val="22"/>
              </w:rPr>
              <w:t>Antal anställda: 99</w:t>
            </w:r>
          </w:p>
        </w:tc>
      </w:tr>
      <w:tr w:rsidR="00BD6974" w14:paraId="207D834D" w14:textId="77777777" w:rsidTr="002271B4">
        <w:tc>
          <w:tcPr>
            <w:tcW w:w="4896" w:type="dxa"/>
          </w:tcPr>
          <w:p w14:paraId="468DA858" w14:textId="77777777" w:rsidR="003A2CB8" w:rsidRDefault="003A2CB8" w:rsidP="003A2CB8">
            <w:pPr>
              <w:rPr>
                <w:rFonts w:ascii="Cambria" w:hAnsi="Cambria"/>
                <w:sz w:val="22"/>
                <w:szCs w:val="22"/>
              </w:rPr>
            </w:pPr>
          </w:p>
        </w:tc>
        <w:tc>
          <w:tcPr>
            <w:tcW w:w="3825" w:type="dxa"/>
          </w:tcPr>
          <w:p w14:paraId="437FFF9A" w14:textId="77777777" w:rsidR="003A2CB8" w:rsidRDefault="003A2CB8" w:rsidP="00BE2B11">
            <w:pPr>
              <w:rPr>
                <w:rFonts w:ascii="Cambria" w:hAnsi="Cambria"/>
                <w:sz w:val="22"/>
                <w:szCs w:val="22"/>
              </w:rPr>
            </w:pPr>
          </w:p>
        </w:tc>
      </w:tr>
      <w:tr w:rsidR="00BD6974" w14:paraId="01C0B308" w14:textId="77777777" w:rsidTr="002271B4">
        <w:tc>
          <w:tcPr>
            <w:tcW w:w="4896" w:type="dxa"/>
          </w:tcPr>
          <w:p w14:paraId="0A22D7F9" w14:textId="77777777" w:rsidR="00621FB6" w:rsidRPr="002271B4" w:rsidRDefault="00194DE8" w:rsidP="003A2CB8">
            <w:pPr>
              <w:rPr>
                <w:rFonts w:ascii="Cambria" w:hAnsi="Cambria"/>
                <w:b/>
                <w:sz w:val="22"/>
                <w:szCs w:val="22"/>
              </w:rPr>
            </w:pPr>
            <w:r w:rsidRPr="002271B4">
              <w:rPr>
                <w:rFonts w:ascii="Cambria" w:hAnsi="Cambria"/>
                <w:b/>
                <w:sz w:val="22"/>
                <w:szCs w:val="22"/>
              </w:rPr>
              <w:t>Arbetsställe</w:t>
            </w:r>
          </w:p>
        </w:tc>
        <w:tc>
          <w:tcPr>
            <w:tcW w:w="3825" w:type="dxa"/>
          </w:tcPr>
          <w:p w14:paraId="75C42B5E" w14:textId="77777777" w:rsidR="00621FB6" w:rsidRDefault="00621FB6" w:rsidP="00BE2B11">
            <w:pPr>
              <w:rPr>
                <w:rFonts w:ascii="Cambria" w:hAnsi="Cambria"/>
                <w:sz w:val="22"/>
                <w:szCs w:val="22"/>
              </w:rPr>
            </w:pPr>
          </w:p>
        </w:tc>
      </w:tr>
      <w:tr w:rsidR="00BD6974" w14:paraId="378F7713" w14:textId="77777777" w:rsidTr="002271B4">
        <w:tc>
          <w:tcPr>
            <w:tcW w:w="4896" w:type="dxa"/>
          </w:tcPr>
          <w:p w14:paraId="58A0F360" w14:textId="77777777" w:rsidR="00621FB6" w:rsidRDefault="00194DE8" w:rsidP="003A2CB8">
            <w:pPr>
              <w:rPr>
                <w:rFonts w:ascii="Cambria" w:hAnsi="Cambria"/>
                <w:sz w:val="22"/>
                <w:szCs w:val="22"/>
              </w:rPr>
            </w:pPr>
            <w:r>
              <w:rPr>
                <w:rFonts w:ascii="Cambria" w:hAnsi="Cambria"/>
                <w:sz w:val="22"/>
                <w:szCs w:val="22"/>
              </w:rPr>
              <w:t>Namn: Innovatum Science Center AB</w:t>
            </w:r>
          </w:p>
        </w:tc>
        <w:tc>
          <w:tcPr>
            <w:tcW w:w="3825" w:type="dxa"/>
          </w:tcPr>
          <w:p w14:paraId="31A58FEE" w14:textId="77777777" w:rsidR="00621FB6" w:rsidRDefault="00194DE8" w:rsidP="00BE2B11">
            <w:pPr>
              <w:rPr>
                <w:rFonts w:ascii="Cambria" w:hAnsi="Cambria"/>
                <w:sz w:val="22"/>
                <w:szCs w:val="22"/>
              </w:rPr>
            </w:pPr>
            <w:r>
              <w:rPr>
                <w:rFonts w:ascii="Cambria" w:hAnsi="Cambria"/>
                <w:sz w:val="22"/>
                <w:szCs w:val="22"/>
              </w:rPr>
              <w:t>Arb.ställenr.: 37779352</w:t>
            </w:r>
          </w:p>
        </w:tc>
      </w:tr>
      <w:tr w:rsidR="00BD6974" w14:paraId="0F86FE4E" w14:textId="77777777" w:rsidTr="002271B4">
        <w:tc>
          <w:tcPr>
            <w:tcW w:w="4896" w:type="dxa"/>
          </w:tcPr>
          <w:p w14:paraId="15D7F709" w14:textId="77777777" w:rsidR="002271B4" w:rsidRDefault="00194DE8" w:rsidP="003A2CB8">
            <w:pPr>
              <w:rPr>
                <w:rFonts w:ascii="Cambria" w:hAnsi="Cambria"/>
                <w:sz w:val="22"/>
                <w:szCs w:val="22"/>
              </w:rPr>
            </w:pPr>
            <w:r>
              <w:rPr>
                <w:rFonts w:ascii="Cambria" w:hAnsi="Cambria"/>
                <w:sz w:val="22"/>
                <w:szCs w:val="22"/>
              </w:rPr>
              <w:t>Postadress:</w:t>
            </w:r>
          </w:p>
          <w:p w14:paraId="192CD3A9" w14:textId="77777777" w:rsidR="002271B4" w:rsidRDefault="00194DE8" w:rsidP="003A2CB8">
            <w:pPr>
              <w:rPr>
                <w:rFonts w:ascii="Cambria" w:hAnsi="Cambria"/>
                <w:sz w:val="22"/>
                <w:szCs w:val="22"/>
              </w:rPr>
            </w:pPr>
            <w:r>
              <w:rPr>
                <w:rFonts w:ascii="Cambria" w:hAnsi="Cambria"/>
                <w:sz w:val="22"/>
                <w:szCs w:val="22"/>
              </w:rPr>
              <w:t>Box 902</w:t>
            </w:r>
          </w:p>
          <w:p w14:paraId="67C0C77E" w14:textId="77777777" w:rsidR="002271B4" w:rsidRDefault="00194DE8" w:rsidP="003A2CB8">
            <w:pPr>
              <w:rPr>
                <w:rFonts w:ascii="Cambria" w:hAnsi="Cambria"/>
                <w:sz w:val="22"/>
                <w:szCs w:val="22"/>
              </w:rPr>
            </w:pPr>
            <w:r>
              <w:rPr>
                <w:rFonts w:ascii="Cambria" w:hAnsi="Cambria"/>
                <w:sz w:val="22"/>
                <w:szCs w:val="22"/>
              </w:rPr>
              <w:t>46129 Trollhättan</w:t>
            </w:r>
          </w:p>
        </w:tc>
        <w:tc>
          <w:tcPr>
            <w:tcW w:w="3825" w:type="dxa"/>
          </w:tcPr>
          <w:p w14:paraId="69B22974" w14:textId="77777777" w:rsidR="002271B4" w:rsidRDefault="00194DE8" w:rsidP="00BE2B11">
            <w:pPr>
              <w:rPr>
                <w:rFonts w:ascii="Cambria" w:hAnsi="Cambria"/>
                <w:sz w:val="22"/>
                <w:szCs w:val="22"/>
              </w:rPr>
            </w:pPr>
            <w:r>
              <w:rPr>
                <w:rFonts w:ascii="Cambria" w:hAnsi="Cambria"/>
                <w:sz w:val="22"/>
                <w:szCs w:val="22"/>
              </w:rPr>
              <w:t>Besöksadress:</w:t>
            </w:r>
          </w:p>
          <w:p w14:paraId="72ED2A91" w14:textId="77777777" w:rsidR="002271B4" w:rsidRDefault="00194DE8" w:rsidP="00596D3D">
            <w:pPr>
              <w:jc w:val="left"/>
              <w:rPr>
                <w:rFonts w:ascii="Cambria" w:hAnsi="Cambria"/>
                <w:sz w:val="22"/>
                <w:szCs w:val="22"/>
              </w:rPr>
            </w:pPr>
            <w:r>
              <w:rPr>
                <w:rFonts w:ascii="Cambria" w:hAnsi="Cambria"/>
                <w:sz w:val="22"/>
                <w:szCs w:val="22"/>
              </w:rPr>
              <w:t>Åkerssjövägen 16</w:t>
            </w:r>
            <w:r>
              <w:rPr>
                <w:rFonts w:ascii="Cambria" w:hAnsi="Cambria"/>
                <w:sz w:val="22"/>
                <w:szCs w:val="22"/>
              </w:rPr>
              <w:br/>
              <w:t>46153 Trollhättan</w:t>
            </w:r>
          </w:p>
        </w:tc>
      </w:tr>
      <w:tr w:rsidR="00BD6974" w14:paraId="2E09BBA1" w14:textId="77777777" w:rsidTr="002271B4">
        <w:tc>
          <w:tcPr>
            <w:tcW w:w="4896" w:type="dxa"/>
          </w:tcPr>
          <w:p w14:paraId="48D6B31A" w14:textId="77777777" w:rsidR="002271B4" w:rsidRDefault="002271B4" w:rsidP="003A2CB8">
            <w:pPr>
              <w:rPr>
                <w:rFonts w:ascii="Cambria" w:hAnsi="Cambria"/>
                <w:sz w:val="22"/>
                <w:szCs w:val="22"/>
              </w:rPr>
            </w:pPr>
          </w:p>
        </w:tc>
        <w:tc>
          <w:tcPr>
            <w:tcW w:w="3825" w:type="dxa"/>
          </w:tcPr>
          <w:p w14:paraId="6FA1D232" w14:textId="77777777" w:rsidR="002271B4" w:rsidRDefault="00194DE8" w:rsidP="00BE2B11">
            <w:pPr>
              <w:rPr>
                <w:rFonts w:ascii="Cambria" w:hAnsi="Cambria"/>
                <w:sz w:val="22"/>
                <w:szCs w:val="22"/>
              </w:rPr>
            </w:pPr>
            <w:r>
              <w:rPr>
                <w:rFonts w:ascii="Cambria" w:hAnsi="Cambria"/>
                <w:sz w:val="22"/>
                <w:szCs w:val="22"/>
              </w:rPr>
              <w:t>Region: Trollhättan</w:t>
            </w:r>
          </w:p>
        </w:tc>
      </w:tr>
    </w:tbl>
    <w:p w14:paraId="466FE5E1" w14:textId="77777777" w:rsidR="00217A25" w:rsidRDefault="00217A25">
      <w:pPr>
        <w:rPr>
          <w:rFonts w:ascii="Cambria" w:hAnsi="Cambria"/>
          <w:sz w:val="22"/>
          <w:szCs w:val="22"/>
        </w:rPr>
      </w:pPr>
    </w:p>
    <w:p w14:paraId="4DD2D323" w14:textId="77777777" w:rsidR="007331CF" w:rsidRPr="008B2A78" w:rsidRDefault="00194DE8">
      <w:pPr>
        <w:rPr>
          <w:rFonts w:asciiTheme="majorHAnsi" w:hAnsiTheme="majorHAnsi"/>
          <w:b/>
          <w:bCs/>
          <w:sz w:val="22"/>
          <w:szCs w:val="22"/>
        </w:rPr>
      </w:pPr>
      <w:r>
        <w:rPr>
          <w:rFonts w:asciiTheme="majorHAnsi" w:hAnsiTheme="majorHAnsi"/>
          <w:b/>
          <w:bCs/>
          <w:sz w:val="22"/>
          <w:szCs w:val="22"/>
        </w:rPr>
        <w:t>Organisationens hemsida</w:t>
      </w:r>
      <w:r w:rsidRPr="003144B6">
        <w:rPr>
          <w:rFonts w:asciiTheme="majorHAnsi" w:hAnsiTheme="majorHAnsi"/>
          <w:b/>
          <w:bCs/>
          <w:sz w:val="22"/>
          <w:szCs w:val="22"/>
        </w:rPr>
        <w:t xml:space="preserve"> </w:t>
      </w:r>
    </w:p>
    <w:p w14:paraId="2BFABCDC" w14:textId="77777777" w:rsidR="00D42DC1" w:rsidRPr="003144B6" w:rsidRDefault="00194DE8">
      <w:pPr>
        <w:rPr>
          <w:rFonts w:asciiTheme="majorHAnsi" w:hAnsiTheme="majorHAnsi"/>
          <w:sz w:val="22"/>
          <w:szCs w:val="22"/>
        </w:rPr>
      </w:pPr>
      <w:r>
        <w:rPr>
          <w:rFonts w:asciiTheme="majorHAnsi" w:hAnsiTheme="majorHAnsi"/>
          <w:sz w:val="22"/>
          <w:szCs w:val="22"/>
        </w:rPr>
        <w:t>https://innovatumsciencecenter.se/</w:t>
      </w:r>
    </w:p>
    <w:p w14:paraId="4D2C00EA" w14:textId="77777777" w:rsidR="00E7549D" w:rsidRPr="007B2A50" w:rsidRDefault="00E7549D">
      <w:pPr>
        <w:rPr>
          <w:rFonts w:asciiTheme="majorHAnsi" w:hAnsiTheme="majorHAnsi"/>
          <w:sz w:val="22"/>
          <w:szCs w:val="22"/>
        </w:rPr>
      </w:pPr>
    </w:p>
    <w:p w14:paraId="2C2BE54E" w14:textId="77777777" w:rsidR="00BD6974" w:rsidRDefault="00194DE8">
      <w:pPr>
        <w:rPr>
          <w:rFonts w:asciiTheme="majorHAnsi" w:hAnsiTheme="majorHAnsi"/>
          <w:b/>
          <w:bCs/>
          <w:sz w:val="22"/>
          <w:szCs w:val="22"/>
        </w:rPr>
      </w:pPr>
      <w:r>
        <w:rPr>
          <w:rFonts w:asciiTheme="majorHAnsi" w:hAnsiTheme="majorHAnsi"/>
          <w:b/>
          <w:bCs/>
          <w:sz w:val="22"/>
          <w:szCs w:val="22"/>
        </w:rPr>
        <w:t>Kommer moms vara en kostnad för projektets verksamhet?</w:t>
      </w:r>
      <w:r w:rsidRPr="003144B6">
        <w:rPr>
          <w:rFonts w:asciiTheme="majorHAnsi" w:hAnsiTheme="majorHAnsi"/>
          <w:b/>
          <w:bCs/>
          <w:sz w:val="22"/>
          <w:szCs w:val="22"/>
        </w:rPr>
        <w:t xml:space="preserve"> </w:t>
      </w:r>
    </w:p>
    <w:p w14:paraId="2B08A213" w14:textId="77777777" w:rsidR="00D42DC1" w:rsidRPr="003144B6" w:rsidRDefault="00194DE8">
      <w:pPr>
        <w:rPr>
          <w:rFonts w:asciiTheme="majorHAnsi" w:hAnsiTheme="majorHAnsi"/>
          <w:sz w:val="22"/>
          <w:szCs w:val="22"/>
        </w:rPr>
      </w:pPr>
      <w:r>
        <w:rPr>
          <w:rFonts w:asciiTheme="majorHAnsi" w:hAnsiTheme="majorHAnsi"/>
          <w:sz w:val="22"/>
          <w:szCs w:val="22"/>
        </w:rPr>
        <w:t>Nej</w:t>
      </w:r>
    </w:p>
    <w:p w14:paraId="053E8A59" w14:textId="77777777" w:rsidR="00E7549D" w:rsidRPr="007B2A50" w:rsidRDefault="00E7549D">
      <w:pPr>
        <w:rPr>
          <w:rFonts w:asciiTheme="majorHAnsi" w:hAnsiTheme="majorHAnsi"/>
          <w:sz w:val="22"/>
          <w:szCs w:val="22"/>
        </w:rPr>
      </w:pPr>
    </w:p>
    <w:p w14:paraId="4B4E2AD5" w14:textId="77777777" w:rsidR="00BD6974" w:rsidRDefault="00194DE8">
      <w:pPr>
        <w:rPr>
          <w:rFonts w:asciiTheme="majorHAnsi" w:hAnsiTheme="majorHAnsi"/>
          <w:b/>
          <w:bCs/>
          <w:sz w:val="22"/>
          <w:szCs w:val="22"/>
        </w:rPr>
      </w:pPr>
      <w:r>
        <w:rPr>
          <w:rFonts w:asciiTheme="majorHAnsi" w:hAnsiTheme="majorHAnsi"/>
          <w:b/>
          <w:bCs/>
          <w:sz w:val="22"/>
          <w:szCs w:val="22"/>
        </w:rPr>
        <w:t xml:space="preserve">Ange </w:t>
      </w:r>
      <w:r>
        <w:rPr>
          <w:rFonts w:asciiTheme="majorHAnsi" w:hAnsiTheme="majorHAnsi"/>
          <w:b/>
          <w:bCs/>
          <w:sz w:val="22"/>
          <w:szCs w:val="22"/>
        </w:rPr>
        <w:t>momsregistreringsnummer (Valfri)</w:t>
      </w:r>
      <w:r w:rsidRPr="003144B6">
        <w:rPr>
          <w:rFonts w:asciiTheme="majorHAnsi" w:hAnsiTheme="majorHAnsi"/>
          <w:b/>
          <w:bCs/>
          <w:sz w:val="22"/>
          <w:szCs w:val="22"/>
        </w:rPr>
        <w:t xml:space="preserve"> </w:t>
      </w:r>
    </w:p>
    <w:p w14:paraId="10CE178E" w14:textId="77777777" w:rsidR="00D42DC1" w:rsidRPr="003144B6" w:rsidRDefault="00194DE8">
      <w:pPr>
        <w:rPr>
          <w:rFonts w:asciiTheme="majorHAnsi" w:hAnsiTheme="majorHAnsi"/>
          <w:sz w:val="22"/>
          <w:szCs w:val="22"/>
        </w:rPr>
      </w:pPr>
      <w:r>
        <w:rPr>
          <w:rFonts w:asciiTheme="majorHAnsi" w:hAnsiTheme="majorHAnsi"/>
          <w:sz w:val="22"/>
          <w:szCs w:val="22"/>
        </w:rPr>
        <w:t>VAT SE556556730101</w:t>
      </w:r>
    </w:p>
    <w:p w14:paraId="4D6A64D2" w14:textId="77777777" w:rsidR="00E7549D" w:rsidRPr="007B2A50" w:rsidRDefault="00E7549D">
      <w:pPr>
        <w:rPr>
          <w:rFonts w:asciiTheme="majorHAnsi" w:hAnsiTheme="majorHAnsi"/>
          <w:sz w:val="22"/>
          <w:szCs w:val="22"/>
        </w:rPr>
      </w:pPr>
    </w:p>
    <w:p w14:paraId="05AABC03" w14:textId="77777777" w:rsidR="00BD6974" w:rsidRDefault="00194DE8">
      <w:pPr>
        <w:rPr>
          <w:rFonts w:asciiTheme="majorHAnsi" w:hAnsiTheme="majorHAnsi"/>
          <w:b/>
          <w:bCs/>
          <w:sz w:val="22"/>
          <w:szCs w:val="22"/>
        </w:rPr>
      </w:pPr>
      <w:r>
        <w:rPr>
          <w:rFonts w:asciiTheme="majorHAnsi" w:hAnsiTheme="majorHAnsi"/>
          <w:b/>
          <w:bCs/>
          <w:sz w:val="22"/>
          <w:szCs w:val="22"/>
        </w:rPr>
        <w:t>Vilken sektor tillhör organisationen?</w:t>
      </w:r>
      <w:r w:rsidRPr="003144B6">
        <w:rPr>
          <w:rFonts w:asciiTheme="majorHAnsi" w:hAnsiTheme="majorHAnsi"/>
          <w:b/>
          <w:bCs/>
          <w:sz w:val="22"/>
          <w:szCs w:val="22"/>
        </w:rPr>
        <w:t xml:space="preserve"> </w:t>
      </w:r>
    </w:p>
    <w:p w14:paraId="01FB6BE7" w14:textId="77777777" w:rsidR="00D42DC1" w:rsidRPr="003144B6" w:rsidRDefault="00194DE8">
      <w:pPr>
        <w:rPr>
          <w:rFonts w:asciiTheme="majorHAnsi" w:hAnsiTheme="majorHAnsi"/>
          <w:sz w:val="22"/>
          <w:szCs w:val="22"/>
        </w:rPr>
      </w:pPr>
      <w:r>
        <w:rPr>
          <w:rFonts w:asciiTheme="majorHAnsi" w:hAnsiTheme="majorHAnsi"/>
          <w:sz w:val="22"/>
          <w:szCs w:val="22"/>
        </w:rPr>
        <w:t>Offentlig/Offentligrättslig</w:t>
      </w:r>
    </w:p>
    <w:p w14:paraId="256721DC" w14:textId="77777777" w:rsidR="00E7549D" w:rsidRPr="007B2A50" w:rsidRDefault="00E7549D">
      <w:pPr>
        <w:rPr>
          <w:rFonts w:asciiTheme="majorHAnsi" w:hAnsiTheme="majorHAnsi"/>
          <w:sz w:val="22"/>
          <w:szCs w:val="22"/>
        </w:rPr>
      </w:pPr>
    </w:p>
    <w:p w14:paraId="008ABD76" w14:textId="77777777" w:rsidR="00BD6974" w:rsidRDefault="00194DE8">
      <w:pPr>
        <w:rPr>
          <w:rFonts w:asciiTheme="majorHAnsi" w:hAnsiTheme="majorHAnsi"/>
          <w:b/>
          <w:bCs/>
          <w:sz w:val="22"/>
          <w:szCs w:val="22"/>
        </w:rPr>
      </w:pPr>
      <w:r>
        <w:rPr>
          <w:rFonts w:asciiTheme="majorHAnsi" w:hAnsiTheme="majorHAnsi"/>
          <w:b/>
          <w:bCs/>
          <w:sz w:val="22"/>
          <w:szCs w:val="22"/>
        </w:rPr>
        <w:t>Ange organisationens firmatecknare</w:t>
      </w:r>
      <w:r w:rsidRPr="003144B6">
        <w:rPr>
          <w:rFonts w:asciiTheme="majorHAnsi" w:hAnsiTheme="majorHAnsi"/>
          <w:b/>
          <w:bCs/>
          <w:sz w:val="22"/>
          <w:szCs w:val="22"/>
        </w:rPr>
        <w:t xml:space="preserve"> </w:t>
      </w:r>
    </w:p>
    <w:p w14:paraId="6592F563" w14:textId="77777777" w:rsidR="00D42DC1" w:rsidRPr="003144B6" w:rsidRDefault="00194DE8">
      <w:pPr>
        <w:rPr>
          <w:rFonts w:asciiTheme="majorHAnsi" w:hAnsiTheme="majorHAnsi"/>
          <w:sz w:val="22"/>
          <w:szCs w:val="22"/>
        </w:rPr>
      </w:pPr>
      <w:r>
        <w:rPr>
          <w:rFonts w:asciiTheme="majorHAnsi" w:hAnsiTheme="majorHAnsi"/>
          <w:sz w:val="22"/>
          <w:szCs w:val="22"/>
        </w:rPr>
        <w:t>Linda Bohlin Trajkovski</w:t>
      </w:r>
    </w:p>
    <w:p w14:paraId="51DCC689" w14:textId="77777777" w:rsidR="00E7549D" w:rsidRPr="007B2A50" w:rsidRDefault="00E7549D">
      <w:pPr>
        <w:rPr>
          <w:rFonts w:asciiTheme="majorHAnsi" w:hAnsiTheme="majorHAnsi"/>
          <w:sz w:val="22"/>
          <w:szCs w:val="22"/>
        </w:rPr>
      </w:pPr>
    </w:p>
    <w:p w14:paraId="1DB94678" w14:textId="77777777" w:rsidR="00BD6974" w:rsidRDefault="00194DE8">
      <w:pPr>
        <w:rPr>
          <w:rFonts w:asciiTheme="majorHAnsi" w:hAnsiTheme="majorHAnsi"/>
          <w:b/>
          <w:bCs/>
          <w:sz w:val="22"/>
          <w:szCs w:val="22"/>
        </w:rPr>
      </w:pPr>
      <w:r>
        <w:rPr>
          <w:rFonts w:asciiTheme="majorHAnsi" w:hAnsiTheme="majorHAnsi"/>
          <w:b/>
          <w:bCs/>
          <w:sz w:val="22"/>
          <w:szCs w:val="22"/>
        </w:rPr>
        <w:t>Varför tar ni på er rollen som projektägare?</w:t>
      </w:r>
      <w:r w:rsidRPr="003144B6">
        <w:rPr>
          <w:rFonts w:asciiTheme="majorHAnsi" w:hAnsiTheme="majorHAnsi"/>
          <w:b/>
          <w:bCs/>
          <w:sz w:val="22"/>
          <w:szCs w:val="22"/>
        </w:rPr>
        <w:t xml:space="preserve"> </w:t>
      </w:r>
    </w:p>
    <w:p w14:paraId="67D1351F" w14:textId="77777777" w:rsidR="00D42DC1" w:rsidRPr="003144B6" w:rsidRDefault="00194DE8">
      <w:pPr>
        <w:rPr>
          <w:rFonts w:asciiTheme="majorHAnsi" w:hAnsiTheme="majorHAnsi"/>
          <w:sz w:val="22"/>
          <w:szCs w:val="22"/>
        </w:rPr>
      </w:pPr>
      <w:r>
        <w:rPr>
          <w:rFonts w:asciiTheme="majorHAnsi" w:hAnsiTheme="majorHAnsi"/>
          <w:sz w:val="22"/>
          <w:szCs w:val="22"/>
        </w:rPr>
        <w:t xml:space="preserve">Innovatum Science </w:t>
      </w:r>
      <w:r>
        <w:rPr>
          <w:rFonts w:asciiTheme="majorHAnsi" w:hAnsiTheme="majorHAnsi"/>
          <w:sz w:val="22"/>
          <w:szCs w:val="22"/>
        </w:rPr>
        <w:t>Center är en del av Innovatum Science Park har en lång erfarenhet av att leda på projekt inom Sverige-Norgeprogrammet och ÖKS inom olika områden. Innovatum har uppdrag från Västra Götalandsregionens kulturnämnd att arbeta platsutveckling, kopplat till kult</w:t>
      </w:r>
      <w:r>
        <w:rPr>
          <w:rFonts w:asciiTheme="majorHAnsi" w:hAnsiTheme="majorHAnsi"/>
          <w:sz w:val="22"/>
          <w:szCs w:val="22"/>
        </w:rPr>
        <w:t xml:space="preserve">urarv, och kulturturism, speciellt med det ideellt driva kulturarvet. Detta är en av de kompetenser som Innovatum tar med sig, tillsammans med projekterfarenhet och ett brett regionalt närverk exempelvis genom samverkan Prisma Västra Götaland. Vi ser inom </w:t>
      </w:r>
      <w:r>
        <w:rPr>
          <w:rFonts w:asciiTheme="majorHAnsi" w:hAnsiTheme="majorHAnsi"/>
          <w:sz w:val="22"/>
          <w:szCs w:val="22"/>
        </w:rPr>
        <w:t>projektet stora möjligheter i att kunna utveckla vår regionala och gränsöverskridande kompetens i arbete med företag och aktörer inom kultur- och besöksnäringen. Vi ser långsiktiga vinster i att stärka de offentliga aktörernas kapacitet och kompetens att s</w:t>
      </w:r>
      <w:r>
        <w:rPr>
          <w:rFonts w:asciiTheme="majorHAnsi" w:hAnsiTheme="majorHAnsi"/>
          <w:sz w:val="22"/>
          <w:szCs w:val="22"/>
        </w:rPr>
        <w:t>tödja tillväxt inom upplevelsenäringen. Vår erfarenhet är också att Interreg-projekt är viktiga för att uthålligt kunna flytta positioner och stärka utvecklingsmöjligheter.</w:t>
      </w:r>
    </w:p>
    <w:p w14:paraId="5FEFC3B2" w14:textId="77777777" w:rsidR="00E7549D" w:rsidRPr="007B2A50" w:rsidRDefault="00E7549D">
      <w:pPr>
        <w:rPr>
          <w:rFonts w:asciiTheme="majorHAnsi" w:hAnsiTheme="majorHAnsi"/>
          <w:sz w:val="22"/>
          <w:szCs w:val="22"/>
        </w:rPr>
      </w:pPr>
    </w:p>
    <w:p w14:paraId="0C3370EA" w14:textId="77777777" w:rsidR="00FB79E2" w:rsidRPr="004F7F68" w:rsidRDefault="00FB79E2">
      <w:pPr>
        <w:rPr>
          <w:rFonts w:asciiTheme="minorHAnsi" w:hAnsiTheme="minorHAnsi" w:cstheme="minorHAnsi"/>
        </w:rPr>
      </w:pPr>
    </w:p>
    <w:p w14:paraId="2C7F6E0B" w14:textId="77777777" w:rsidR="0089203C" w:rsidRDefault="00194DE8" w:rsidP="0089203C">
      <w:pPr>
        <w:pStyle w:val="Rubrik2numrerad"/>
        <w:rPr>
          <w:rFonts w:asciiTheme="minorHAnsi" w:hAnsiTheme="minorHAnsi" w:cstheme="minorHAnsi"/>
        </w:rPr>
      </w:pPr>
      <w:r>
        <w:rPr>
          <w:rFonts w:asciiTheme="minorHAnsi" w:hAnsiTheme="minorHAnsi" w:cstheme="minorHAnsi"/>
        </w:rPr>
        <w:t>Projektp</w:t>
      </w:r>
      <w:r w:rsidR="00A11251" w:rsidRPr="004F7F68">
        <w:rPr>
          <w:rFonts w:asciiTheme="minorHAnsi" w:hAnsiTheme="minorHAnsi" w:cstheme="minorHAnsi"/>
        </w:rPr>
        <w:t>art</w:t>
      </w:r>
      <w:r w:rsidR="006807EF">
        <w:rPr>
          <w:rFonts w:asciiTheme="minorHAnsi" w:hAnsiTheme="minorHAnsi" w:cstheme="minorHAnsi"/>
        </w:rPr>
        <w:t>ner</w:t>
      </w:r>
    </w:p>
    <w:tbl>
      <w:tblPr>
        <w:tblStyle w:val="Tabellrutn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27"/>
      </w:tblGrid>
      <w:tr w:rsidR="00BD6974" w14:paraId="7E3C7095" w14:textId="77777777" w:rsidTr="001154F4">
        <w:tc>
          <w:tcPr>
            <w:tcW w:w="5353" w:type="dxa"/>
          </w:tcPr>
          <w:p w14:paraId="2FAD55D8" w14:textId="77777777" w:rsidR="00DB080E" w:rsidRDefault="00194DE8" w:rsidP="00DB080E">
            <w:pPr>
              <w:jc w:val="left"/>
            </w:pPr>
            <w:r>
              <w:t>Namn: Lysekils kommun</w:t>
            </w:r>
          </w:p>
        </w:tc>
        <w:tc>
          <w:tcPr>
            <w:tcW w:w="3827" w:type="dxa"/>
          </w:tcPr>
          <w:p w14:paraId="27C2FBA3" w14:textId="77777777" w:rsidR="00DB080E" w:rsidRDefault="00194DE8" w:rsidP="00DB080E">
            <w:pPr>
              <w:jc w:val="left"/>
            </w:pPr>
            <w:r>
              <w:t>Org.Nr: 212000-1389</w:t>
            </w:r>
          </w:p>
        </w:tc>
      </w:tr>
      <w:tr w:rsidR="00BD6974" w14:paraId="0E607B05" w14:textId="77777777" w:rsidTr="001154F4">
        <w:tc>
          <w:tcPr>
            <w:tcW w:w="5353" w:type="dxa"/>
          </w:tcPr>
          <w:p w14:paraId="6FB7F232" w14:textId="77777777" w:rsidR="00DB080E" w:rsidRDefault="00DB080E" w:rsidP="00DB080E">
            <w:pPr>
              <w:jc w:val="left"/>
            </w:pPr>
          </w:p>
        </w:tc>
        <w:tc>
          <w:tcPr>
            <w:tcW w:w="3827" w:type="dxa"/>
          </w:tcPr>
          <w:p w14:paraId="7ED361EB" w14:textId="77777777" w:rsidR="00DB080E" w:rsidRDefault="00194DE8" w:rsidP="00DB080E">
            <w:pPr>
              <w:jc w:val="left"/>
            </w:pPr>
            <w:r>
              <w:t>Antal anställda: 1499</w:t>
            </w:r>
          </w:p>
        </w:tc>
      </w:tr>
      <w:tr w:rsidR="00BD6974" w14:paraId="7C34B5CC" w14:textId="77777777" w:rsidTr="001154F4">
        <w:tc>
          <w:tcPr>
            <w:tcW w:w="5353" w:type="dxa"/>
          </w:tcPr>
          <w:p w14:paraId="265C3207" w14:textId="77777777" w:rsidR="00DB080E" w:rsidRDefault="00194DE8" w:rsidP="00DB080E">
            <w:pPr>
              <w:jc w:val="left"/>
            </w:pPr>
            <w:r>
              <w:t>Postadress:</w:t>
            </w:r>
          </w:p>
        </w:tc>
        <w:tc>
          <w:tcPr>
            <w:tcW w:w="3827" w:type="dxa"/>
          </w:tcPr>
          <w:p w14:paraId="39F80DC3" w14:textId="77777777" w:rsidR="00DB080E" w:rsidRDefault="00DB080E" w:rsidP="00DB080E">
            <w:pPr>
              <w:jc w:val="left"/>
            </w:pPr>
          </w:p>
        </w:tc>
      </w:tr>
      <w:tr w:rsidR="00BD6974" w14:paraId="47B96A88" w14:textId="77777777" w:rsidTr="001154F4">
        <w:tc>
          <w:tcPr>
            <w:tcW w:w="5353" w:type="dxa"/>
          </w:tcPr>
          <w:p w14:paraId="0D2F49A6" w14:textId="77777777" w:rsidR="00DB080E" w:rsidRDefault="00DB080E" w:rsidP="00DB080E">
            <w:pPr>
              <w:jc w:val="left"/>
            </w:pPr>
          </w:p>
        </w:tc>
        <w:tc>
          <w:tcPr>
            <w:tcW w:w="3827" w:type="dxa"/>
          </w:tcPr>
          <w:p w14:paraId="6A292691" w14:textId="77777777" w:rsidR="00DB080E" w:rsidRDefault="00DB080E" w:rsidP="00DB080E">
            <w:pPr>
              <w:jc w:val="left"/>
            </w:pPr>
          </w:p>
        </w:tc>
      </w:tr>
      <w:tr w:rsidR="00BD6974" w14:paraId="5574CDE0" w14:textId="77777777" w:rsidTr="001154F4">
        <w:tc>
          <w:tcPr>
            <w:tcW w:w="5353" w:type="dxa"/>
          </w:tcPr>
          <w:p w14:paraId="2F38C5CA" w14:textId="77777777" w:rsidR="00DB080E" w:rsidRDefault="00194DE8" w:rsidP="00DB080E">
            <w:pPr>
              <w:jc w:val="left"/>
            </w:pPr>
            <w:r>
              <w:t>45380 LYSEKIL</w:t>
            </w:r>
          </w:p>
        </w:tc>
        <w:tc>
          <w:tcPr>
            <w:tcW w:w="3827" w:type="dxa"/>
          </w:tcPr>
          <w:p w14:paraId="30089CD1" w14:textId="77777777" w:rsidR="00DB080E" w:rsidRDefault="00DB080E" w:rsidP="00DB080E">
            <w:pPr>
              <w:jc w:val="left"/>
            </w:pPr>
          </w:p>
        </w:tc>
      </w:tr>
      <w:tr w:rsidR="00BD6974" w14:paraId="1D3937BE" w14:textId="77777777" w:rsidTr="001154F4">
        <w:tc>
          <w:tcPr>
            <w:tcW w:w="5353" w:type="dxa"/>
          </w:tcPr>
          <w:p w14:paraId="7D0ADCF1" w14:textId="77777777" w:rsidR="00DB080E" w:rsidRDefault="00194DE8" w:rsidP="00DB080E">
            <w:pPr>
              <w:jc w:val="left"/>
            </w:pPr>
            <w:r>
              <w:t>Sverige</w:t>
            </w:r>
          </w:p>
        </w:tc>
        <w:tc>
          <w:tcPr>
            <w:tcW w:w="3827" w:type="dxa"/>
          </w:tcPr>
          <w:p w14:paraId="24CB1033" w14:textId="77777777" w:rsidR="00DB080E" w:rsidRDefault="00DB080E" w:rsidP="00DB080E">
            <w:pPr>
              <w:jc w:val="left"/>
            </w:pPr>
          </w:p>
        </w:tc>
      </w:tr>
      <w:tr w:rsidR="00BD6974" w14:paraId="48F89633" w14:textId="77777777" w:rsidTr="001154F4">
        <w:tc>
          <w:tcPr>
            <w:tcW w:w="5353" w:type="dxa"/>
          </w:tcPr>
          <w:p w14:paraId="371C24E1" w14:textId="77777777" w:rsidR="00DB080E" w:rsidRDefault="00DB080E" w:rsidP="00DB080E">
            <w:pPr>
              <w:jc w:val="left"/>
            </w:pPr>
          </w:p>
        </w:tc>
        <w:tc>
          <w:tcPr>
            <w:tcW w:w="3827" w:type="dxa"/>
          </w:tcPr>
          <w:p w14:paraId="4DBF8FB3" w14:textId="77777777" w:rsidR="00DB080E" w:rsidRDefault="00DB080E" w:rsidP="00DB080E">
            <w:pPr>
              <w:jc w:val="left"/>
            </w:pPr>
          </w:p>
        </w:tc>
      </w:tr>
    </w:tbl>
    <w:p w14:paraId="03A70A02" w14:textId="77777777" w:rsidR="00980F90" w:rsidRDefault="00980F90"/>
    <w:p w14:paraId="3A379C49" w14:textId="77777777" w:rsidR="001154F4" w:rsidRDefault="00194DE8">
      <w:pPr>
        <w:rPr>
          <w:b/>
        </w:rPr>
      </w:pPr>
      <w:r w:rsidRPr="001154F4">
        <w:rPr>
          <w:b/>
        </w:rPr>
        <w:t>Arbetsställe</w:t>
      </w:r>
    </w:p>
    <w:p w14:paraId="027360C9" w14:textId="77777777" w:rsidR="0014402C" w:rsidRDefault="0014402C"/>
    <w:p w14:paraId="1F549E58" w14:textId="77777777" w:rsidR="0014402C" w:rsidRDefault="0014402C"/>
    <w:tbl>
      <w:tblPr>
        <w:tblStyle w:val="Tabellrutn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BD6974" w14:paraId="3D3721D5" w14:textId="77777777" w:rsidTr="00B9618D">
        <w:tc>
          <w:tcPr>
            <w:tcW w:w="5495" w:type="dxa"/>
          </w:tcPr>
          <w:p w14:paraId="0C4B469A" w14:textId="77777777" w:rsidR="00F0111C" w:rsidRDefault="00194DE8" w:rsidP="00B9618D">
            <w:pPr>
              <w:jc w:val="left"/>
            </w:pPr>
            <w:r>
              <w:t>Namn: Stadshuset</w:t>
            </w:r>
          </w:p>
        </w:tc>
        <w:tc>
          <w:tcPr>
            <w:tcW w:w="3685" w:type="dxa"/>
          </w:tcPr>
          <w:p w14:paraId="3EE04801" w14:textId="77777777" w:rsidR="00F0111C" w:rsidRDefault="00194DE8" w:rsidP="00B9618D">
            <w:pPr>
              <w:jc w:val="left"/>
            </w:pPr>
            <w:r>
              <w:t>Arbetsställenr: 19167840</w:t>
            </w:r>
          </w:p>
        </w:tc>
      </w:tr>
      <w:tr w:rsidR="00BD6974" w14:paraId="1A2F0362" w14:textId="77777777" w:rsidTr="00B9618D">
        <w:tc>
          <w:tcPr>
            <w:tcW w:w="5495" w:type="dxa"/>
          </w:tcPr>
          <w:p w14:paraId="0719CF8F" w14:textId="77777777" w:rsidR="00F0111C" w:rsidRDefault="00F0111C" w:rsidP="00B9618D">
            <w:pPr>
              <w:jc w:val="left"/>
            </w:pPr>
          </w:p>
        </w:tc>
        <w:tc>
          <w:tcPr>
            <w:tcW w:w="3685" w:type="dxa"/>
          </w:tcPr>
          <w:p w14:paraId="043C5900" w14:textId="77777777" w:rsidR="00F0111C" w:rsidRDefault="00F0111C" w:rsidP="00B9618D">
            <w:pPr>
              <w:jc w:val="left"/>
            </w:pPr>
          </w:p>
        </w:tc>
      </w:tr>
      <w:tr w:rsidR="00BD6974" w14:paraId="6C006831" w14:textId="77777777" w:rsidTr="00B9618D">
        <w:tc>
          <w:tcPr>
            <w:tcW w:w="5495" w:type="dxa"/>
          </w:tcPr>
          <w:p w14:paraId="18A18ACA" w14:textId="77777777" w:rsidR="00F0111C" w:rsidRDefault="00194DE8" w:rsidP="00B9618D">
            <w:pPr>
              <w:jc w:val="left"/>
            </w:pPr>
            <w:r>
              <w:t>Postadress:</w:t>
            </w:r>
          </w:p>
        </w:tc>
        <w:tc>
          <w:tcPr>
            <w:tcW w:w="3685" w:type="dxa"/>
          </w:tcPr>
          <w:p w14:paraId="0856261A" w14:textId="77777777" w:rsidR="00F0111C" w:rsidRDefault="00194DE8" w:rsidP="00B9618D">
            <w:pPr>
              <w:jc w:val="left"/>
            </w:pPr>
            <w:r>
              <w:t>Besöksadress:</w:t>
            </w:r>
          </w:p>
        </w:tc>
      </w:tr>
      <w:tr w:rsidR="00BD6974" w14:paraId="5F2FD187" w14:textId="77777777" w:rsidTr="00B9618D">
        <w:tc>
          <w:tcPr>
            <w:tcW w:w="5495" w:type="dxa"/>
          </w:tcPr>
          <w:p w14:paraId="66AA1B35" w14:textId="77777777" w:rsidR="00F0111C" w:rsidRDefault="00F0111C" w:rsidP="00B9618D">
            <w:pPr>
              <w:jc w:val="left"/>
            </w:pPr>
          </w:p>
        </w:tc>
        <w:tc>
          <w:tcPr>
            <w:tcW w:w="3685" w:type="dxa"/>
          </w:tcPr>
          <w:p w14:paraId="26E2A064" w14:textId="77777777" w:rsidR="00F0111C" w:rsidRDefault="00194DE8" w:rsidP="00B9618D">
            <w:pPr>
              <w:jc w:val="left"/>
            </w:pPr>
            <w:r>
              <w:t>Kungsgatan 46</w:t>
            </w:r>
          </w:p>
        </w:tc>
      </w:tr>
      <w:tr w:rsidR="00BD6974" w14:paraId="471A6F49" w14:textId="77777777" w:rsidTr="00B9618D">
        <w:tc>
          <w:tcPr>
            <w:tcW w:w="5495" w:type="dxa"/>
          </w:tcPr>
          <w:p w14:paraId="48860088" w14:textId="77777777" w:rsidR="00F0111C" w:rsidRDefault="00194DE8" w:rsidP="00B9618D">
            <w:pPr>
              <w:jc w:val="left"/>
            </w:pPr>
            <w:r>
              <w:t>45380 Lysekil</w:t>
            </w:r>
          </w:p>
        </w:tc>
        <w:tc>
          <w:tcPr>
            <w:tcW w:w="3685" w:type="dxa"/>
          </w:tcPr>
          <w:p w14:paraId="57CF4F1A" w14:textId="77777777" w:rsidR="00F0111C" w:rsidRDefault="00194DE8" w:rsidP="00B9618D">
            <w:pPr>
              <w:jc w:val="left"/>
            </w:pPr>
            <w:r>
              <w:t>45333 Lysekil</w:t>
            </w:r>
          </w:p>
        </w:tc>
      </w:tr>
      <w:tr w:rsidR="00BD6974" w14:paraId="7D38F6E9" w14:textId="77777777" w:rsidTr="00B9618D">
        <w:tc>
          <w:tcPr>
            <w:tcW w:w="5495" w:type="dxa"/>
          </w:tcPr>
          <w:p w14:paraId="5C2C315D" w14:textId="77777777" w:rsidR="006C535F" w:rsidRDefault="006C535F" w:rsidP="00B9618D"/>
        </w:tc>
        <w:tc>
          <w:tcPr>
            <w:tcW w:w="3685" w:type="dxa"/>
          </w:tcPr>
          <w:p w14:paraId="266EA191" w14:textId="77777777" w:rsidR="006C535F" w:rsidRDefault="00194DE8" w:rsidP="00B9618D">
            <w:r>
              <w:t>Region: Lysekil</w:t>
            </w:r>
          </w:p>
        </w:tc>
      </w:tr>
    </w:tbl>
    <w:p w14:paraId="0D65548A" w14:textId="77777777" w:rsidR="00F0111C" w:rsidRDefault="00F0111C" w:rsidP="00F0111C"/>
    <w:p w14:paraId="0368EA68" w14:textId="77777777" w:rsidR="00D36D86" w:rsidRDefault="00D36D86"/>
    <w:p w14:paraId="6AF55B11" w14:textId="77777777" w:rsidR="00041402" w:rsidRDefault="00041402"/>
    <w:p w14:paraId="61B3795C" w14:textId="77777777" w:rsidR="00041402" w:rsidRDefault="00041402"/>
    <w:p w14:paraId="3D43A4B3" w14:textId="77777777" w:rsidR="00041402" w:rsidRPr="0014402C" w:rsidRDefault="00194DE8">
      <w:pPr>
        <w:rPr>
          <w:rFonts w:asciiTheme="majorHAnsi" w:hAnsiTheme="majorHAnsi"/>
          <w:b/>
          <w:bCs/>
          <w:sz w:val="22"/>
          <w:szCs w:val="22"/>
        </w:rPr>
      </w:pPr>
      <w:r>
        <w:rPr>
          <w:rFonts w:asciiTheme="majorHAnsi" w:hAnsiTheme="majorHAnsi"/>
          <w:b/>
          <w:bCs/>
          <w:sz w:val="22"/>
          <w:szCs w:val="22"/>
        </w:rPr>
        <w:t xml:space="preserve">Kommer moms vara en </w:t>
      </w:r>
      <w:r>
        <w:rPr>
          <w:rFonts w:asciiTheme="majorHAnsi" w:hAnsiTheme="majorHAnsi"/>
          <w:b/>
          <w:bCs/>
          <w:sz w:val="22"/>
          <w:szCs w:val="22"/>
        </w:rPr>
        <w:t>kostnad för projektets verksamhet?</w:t>
      </w:r>
    </w:p>
    <w:p w14:paraId="67123E8B" w14:textId="77777777" w:rsidR="00E072A9" w:rsidRPr="00AC6261" w:rsidRDefault="00194DE8">
      <w:pPr>
        <w:rPr>
          <w:rFonts w:asciiTheme="majorHAnsi" w:hAnsiTheme="majorHAnsi"/>
          <w:sz w:val="22"/>
          <w:szCs w:val="22"/>
        </w:rPr>
      </w:pPr>
      <w:r>
        <w:rPr>
          <w:rFonts w:asciiTheme="majorHAnsi" w:hAnsiTheme="majorHAnsi"/>
          <w:sz w:val="22"/>
          <w:szCs w:val="22"/>
        </w:rPr>
        <w:t>Nej</w:t>
      </w:r>
    </w:p>
    <w:p w14:paraId="41F63A54" w14:textId="77777777" w:rsidR="00D04032" w:rsidRDefault="00D04032"/>
    <w:p w14:paraId="1E288E92" w14:textId="77777777" w:rsidR="00BD6974" w:rsidRDefault="00194DE8">
      <w:pPr>
        <w:rPr>
          <w:rFonts w:asciiTheme="majorHAnsi" w:hAnsiTheme="majorHAnsi"/>
          <w:b/>
          <w:bCs/>
          <w:sz w:val="22"/>
          <w:szCs w:val="22"/>
        </w:rPr>
      </w:pPr>
      <w:r>
        <w:rPr>
          <w:rFonts w:asciiTheme="majorHAnsi" w:hAnsiTheme="majorHAnsi"/>
          <w:b/>
          <w:bCs/>
          <w:sz w:val="22"/>
          <w:szCs w:val="22"/>
        </w:rPr>
        <w:t>Ange momsregistreringsnummer (Valfri)</w:t>
      </w:r>
    </w:p>
    <w:p w14:paraId="14F239A7" w14:textId="77777777" w:rsidR="00E072A9" w:rsidRPr="00AC6261" w:rsidRDefault="00194DE8">
      <w:pPr>
        <w:rPr>
          <w:rFonts w:asciiTheme="majorHAnsi" w:hAnsiTheme="majorHAnsi"/>
          <w:sz w:val="22"/>
          <w:szCs w:val="22"/>
        </w:rPr>
      </w:pPr>
      <w:r>
        <w:rPr>
          <w:rFonts w:asciiTheme="majorHAnsi" w:hAnsiTheme="majorHAnsi"/>
          <w:sz w:val="22"/>
          <w:szCs w:val="22"/>
        </w:rPr>
        <w:t>SE212000138901</w:t>
      </w:r>
    </w:p>
    <w:p w14:paraId="2B9A8181" w14:textId="77777777" w:rsidR="00D04032" w:rsidRDefault="00D04032"/>
    <w:p w14:paraId="6166F06D" w14:textId="77777777" w:rsidR="00BD6974" w:rsidRDefault="00194DE8">
      <w:pPr>
        <w:rPr>
          <w:rFonts w:asciiTheme="majorHAnsi" w:hAnsiTheme="majorHAnsi"/>
          <w:b/>
          <w:bCs/>
          <w:sz w:val="22"/>
          <w:szCs w:val="22"/>
        </w:rPr>
      </w:pPr>
      <w:r>
        <w:rPr>
          <w:rFonts w:asciiTheme="majorHAnsi" w:hAnsiTheme="majorHAnsi"/>
          <w:b/>
          <w:bCs/>
          <w:sz w:val="22"/>
          <w:szCs w:val="22"/>
        </w:rPr>
        <w:t>Vilken sektor tillhör organisationen?</w:t>
      </w:r>
    </w:p>
    <w:p w14:paraId="45227923" w14:textId="77777777" w:rsidR="00E072A9" w:rsidRPr="00AC6261" w:rsidRDefault="00194DE8">
      <w:pPr>
        <w:rPr>
          <w:rFonts w:asciiTheme="majorHAnsi" w:hAnsiTheme="majorHAnsi"/>
          <w:sz w:val="22"/>
          <w:szCs w:val="22"/>
        </w:rPr>
      </w:pPr>
      <w:r>
        <w:rPr>
          <w:rFonts w:asciiTheme="majorHAnsi" w:hAnsiTheme="majorHAnsi"/>
          <w:sz w:val="22"/>
          <w:szCs w:val="22"/>
        </w:rPr>
        <w:t>Offentlig/Offentligrättslig</w:t>
      </w:r>
    </w:p>
    <w:p w14:paraId="568E1100" w14:textId="77777777" w:rsidR="00D04032" w:rsidRDefault="00D04032"/>
    <w:p w14:paraId="232F0C50" w14:textId="77777777" w:rsidR="00BD6974" w:rsidRDefault="00194DE8">
      <w:pPr>
        <w:rPr>
          <w:rFonts w:asciiTheme="majorHAnsi" w:hAnsiTheme="majorHAnsi"/>
          <w:b/>
          <w:bCs/>
          <w:sz w:val="22"/>
          <w:szCs w:val="22"/>
        </w:rPr>
      </w:pPr>
      <w:r>
        <w:rPr>
          <w:rFonts w:asciiTheme="majorHAnsi" w:hAnsiTheme="majorHAnsi"/>
          <w:b/>
          <w:bCs/>
          <w:sz w:val="22"/>
          <w:szCs w:val="22"/>
        </w:rPr>
        <w:t>Varför är organisationen viktig för partnerskapet?</w:t>
      </w:r>
    </w:p>
    <w:p w14:paraId="5EF80E56" w14:textId="77777777" w:rsidR="00E072A9" w:rsidRPr="00AC6261" w:rsidRDefault="00194DE8">
      <w:pPr>
        <w:rPr>
          <w:rFonts w:asciiTheme="majorHAnsi" w:hAnsiTheme="majorHAnsi"/>
          <w:sz w:val="22"/>
          <w:szCs w:val="22"/>
        </w:rPr>
      </w:pPr>
      <w:r>
        <w:rPr>
          <w:rFonts w:asciiTheme="majorHAnsi" w:hAnsiTheme="majorHAnsi"/>
          <w:sz w:val="22"/>
          <w:szCs w:val="22"/>
        </w:rPr>
        <w:t xml:space="preserve">Lysekils kommun arbetar aktivt med näringslivsutveckling, platsattraktivitet och destinationens utveckling utifrån politiskt antagna styrdokument. Det krävs samverkan, förståelse och engagemang mellan många olika intressenter för att utveckla en plats och </w:t>
      </w:r>
      <w:r>
        <w:rPr>
          <w:rFonts w:asciiTheme="majorHAnsi" w:hAnsiTheme="majorHAnsi"/>
          <w:sz w:val="22"/>
          <w:szCs w:val="22"/>
        </w:rPr>
        <w:t>skapa förutsättningar för ett gott näringslivsklimat. En tydlig struktur, tillsammans med en gemensam målbild är grundläggande för en långsiktigt hållbar process. Lysekil arbetar genom en medskapande och lärande process. Möjligheten att vara delaktig i pro</w:t>
      </w:r>
      <w:r>
        <w:rPr>
          <w:rFonts w:asciiTheme="majorHAnsi" w:hAnsiTheme="majorHAnsi"/>
          <w:sz w:val="22"/>
          <w:szCs w:val="22"/>
        </w:rPr>
        <w:t>jekt Upplevelsenäring skulle innebära nya och värdefulla nätverkskontakter och tillgång till kompetens inom en rad områden. Vi kommer bidra med inspel kring organisering och förankring i processer som involverar både det privata näringslivet och de offentl</w:t>
      </w:r>
      <w:r>
        <w:rPr>
          <w:rFonts w:asciiTheme="majorHAnsi" w:hAnsiTheme="majorHAnsi"/>
          <w:sz w:val="22"/>
          <w:szCs w:val="22"/>
        </w:rPr>
        <w:t xml:space="preserve">iga organisationerna, ideell sektor och forskningsinstitutioner utifrån tidigare genomförda projekt såsom Urban Platsinnovation. </w:t>
      </w:r>
    </w:p>
    <w:p w14:paraId="6D4AD8B3" w14:textId="77777777" w:rsidR="00BD6974" w:rsidRDefault="00194DE8">
      <w:pPr>
        <w:rPr>
          <w:rFonts w:asciiTheme="majorHAnsi" w:hAnsiTheme="majorHAnsi"/>
          <w:sz w:val="22"/>
          <w:szCs w:val="22"/>
        </w:rPr>
      </w:pPr>
      <w:r>
        <w:rPr>
          <w:rFonts w:asciiTheme="majorHAnsi" w:hAnsiTheme="majorHAnsi"/>
          <w:sz w:val="22"/>
          <w:szCs w:val="22"/>
        </w:rPr>
        <w:t>Projektsamordningen vid Lysekils kommun kommer att handhas av avdelningen för hållbar utveckling.</w:t>
      </w:r>
    </w:p>
    <w:p w14:paraId="6B683499" w14:textId="77777777" w:rsidR="00D04032" w:rsidRDefault="00D04032"/>
    <w:tbl>
      <w:tblPr>
        <w:tblStyle w:val="Tabellrutn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27"/>
      </w:tblGrid>
      <w:tr w:rsidR="00BD6974" w14:paraId="39E07847" w14:textId="77777777" w:rsidTr="001154F4">
        <w:tc>
          <w:tcPr>
            <w:tcW w:w="5353" w:type="dxa"/>
          </w:tcPr>
          <w:p w14:paraId="17B6CF3D" w14:textId="77777777" w:rsidR="00DB080E" w:rsidRDefault="00194DE8" w:rsidP="00DB080E">
            <w:pPr>
              <w:jc w:val="left"/>
            </w:pPr>
            <w:r>
              <w:t>Namn: Trollhättans kommun</w:t>
            </w:r>
          </w:p>
        </w:tc>
        <w:tc>
          <w:tcPr>
            <w:tcW w:w="3827" w:type="dxa"/>
          </w:tcPr>
          <w:p w14:paraId="5B392229" w14:textId="77777777" w:rsidR="00DB080E" w:rsidRDefault="00194DE8" w:rsidP="00DB080E">
            <w:pPr>
              <w:jc w:val="left"/>
            </w:pPr>
            <w:r>
              <w:t>O</w:t>
            </w:r>
            <w:r>
              <w:t>rg.Nr: 212000-1546</w:t>
            </w:r>
          </w:p>
        </w:tc>
      </w:tr>
      <w:tr w:rsidR="00BD6974" w14:paraId="1C55BCCA" w14:textId="77777777" w:rsidTr="001154F4">
        <w:tc>
          <w:tcPr>
            <w:tcW w:w="5353" w:type="dxa"/>
          </w:tcPr>
          <w:p w14:paraId="73731F85" w14:textId="77777777" w:rsidR="00DB080E" w:rsidRDefault="00DB080E" w:rsidP="00DB080E">
            <w:pPr>
              <w:jc w:val="left"/>
            </w:pPr>
          </w:p>
        </w:tc>
        <w:tc>
          <w:tcPr>
            <w:tcW w:w="3827" w:type="dxa"/>
          </w:tcPr>
          <w:p w14:paraId="228D2874" w14:textId="77777777" w:rsidR="00DB080E" w:rsidRDefault="00194DE8" w:rsidP="00DB080E">
            <w:pPr>
              <w:jc w:val="left"/>
            </w:pPr>
            <w:r>
              <w:t>Antal anställda: 9999</w:t>
            </w:r>
          </w:p>
        </w:tc>
      </w:tr>
      <w:tr w:rsidR="00BD6974" w14:paraId="74391409" w14:textId="77777777" w:rsidTr="001154F4">
        <w:tc>
          <w:tcPr>
            <w:tcW w:w="5353" w:type="dxa"/>
          </w:tcPr>
          <w:p w14:paraId="20385246" w14:textId="77777777" w:rsidR="00DB080E" w:rsidRDefault="00194DE8" w:rsidP="00DB080E">
            <w:pPr>
              <w:jc w:val="left"/>
            </w:pPr>
            <w:r>
              <w:t>Postadress:</w:t>
            </w:r>
          </w:p>
        </w:tc>
        <w:tc>
          <w:tcPr>
            <w:tcW w:w="3827" w:type="dxa"/>
          </w:tcPr>
          <w:p w14:paraId="2BB90672" w14:textId="77777777" w:rsidR="00DB080E" w:rsidRDefault="00DB080E" w:rsidP="00DB080E">
            <w:pPr>
              <w:jc w:val="left"/>
            </w:pPr>
          </w:p>
        </w:tc>
      </w:tr>
      <w:tr w:rsidR="00BD6974" w14:paraId="4D10ECCD" w14:textId="77777777" w:rsidTr="001154F4">
        <w:tc>
          <w:tcPr>
            <w:tcW w:w="5353" w:type="dxa"/>
          </w:tcPr>
          <w:p w14:paraId="4CC28831" w14:textId="77777777" w:rsidR="00DB080E" w:rsidRDefault="00DB080E" w:rsidP="00DB080E">
            <w:pPr>
              <w:jc w:val="left"/>
            </w:pPr>
          </w:p>
        </w:tc>
        <w:tc>
          <w:tcPr>
            <w:tcW w:w="3827" w:type="dxa"/>
          </w:tcPr>
          <w:p w14:paraId="5DEFA16E" w14:textId="77777777" w:rsidR="00DB080E" w:rsidRDefault="00DB080E" w:rsidP="00DB080E">
            <w:pPr>
              <w:jc w:val="left"/>
            </w:pPr>
          </w:p>
        </w:tc>
      </w:tr>
      <w:tr w:rsidR="00BD6974" w14:paraId="4F9937F7" w14:textId="77777777" w:rsidTr="001154F4">
        <w:tc>
          <w:tcPr>
            <w:tcW w:w="5353" w:type="dxa"/>
          </w:tcPr>
          <w:p w14:paraId="1D594745" w14:textId="77777777" w:rsidR="00DB080E" w:rsidRDefault="00194DE8" w:rsidP="00DB080E">
            <w:pPr>
              <w:jc w:val="left"/>
            </w:pPr>
            <w:r>
              <w:t>46183 TROLLHÄTTAN</w:t>
            </w:r>
          </w:p>
        </w:tc>
        <w:tc>
          <w:tcPr>
            <w:tcW w:w="3827" w:type="dxa"/>
          </w:tcPr>
          <w:p w14:paraId="050FF0E5" w14:textId="77777777" w:rsidR="00DB080E" w:rsidRDefault="00DB080E" w:rsidP="00DB080E">
            <w:pPr>
              <w:jc w:val="left"/>
            </w:pPr>
          </w:p>
        </w:tc>
      </w:tr>
      <w:tr w:rsidR="00BD6974" w14:paraId="135FA3DD" w14:textId="77777777" w:rsidTr="001154F4">
        <w:tc>
          <w:tcPr>
            <w:tcW w:w="5353" w:type="dxa"/>
          </w:tcPr>
          <w:p w14:paraId="4404D01A" w14:textId="77777777" w:rsidR="00DB080E" w:rsidRDefault="00194DE8" w:rsidP="00DB080E">
            <w:pPr>
              <w:jc w:val="left"/>
            </w:pPr>
            <w:r>
              <w:t>Sverige</w:t>
            </w:r>
          </w:p>
        </w:tc>
        <w:tc>
          <w:tcPr>
            <w:tcW w:w="3827" w:type="dxa"/>
          </w:tcPr>
          <w:p w14:paraId="07B05954" w14:textId="77777777" w:rsidR="00DB080E" w:rsidRDefault="00DB080E" w:rsidP="00DB080E">
            <w:pPr>
              <w:jc w:val="left"/>
            </w:pPr>
          </w:p>
        </w:tc>
      </w:tr>
      <w:tr w:rsidR="00BD6974" w14:paraId="34FC23BE" w14:textId="77777777" w:rsidTr="001154F4">
        <w:tc>
          <w:tcPr>
            <w:tcW w:w="5353" w:type="dxa"/>
          </w:tcPr>
          <w:p w14:paraId="571E1F8A" w14:textId="77777777" w:rsidR="00DB080E" w:rsidRDefault="00DB080E" w:rsidP="00DB080E">
            <w:pPr>
              <w:jc w:val="left"/>
            </w:pPr>
          </w:p>
        </w:tc>
        <w:tc>
          <w:tcPr>
            <w:tcW w:w="3827" w:type="dxa"/>
          </w:tcPr>
          <w:p w14:paraId="39ACCB33" w14:textId="77777777" w:rsidR="00DB080E" w:rsidRDefault="00DB080E" w:rsidP="00DB080E">
            <w:pPr>
              <w:jc w:val="left"/>
            </w:pPr>
          </w:p>
        </w:tc>
      </w:tr>
    </w:tbl>
    <w:p w14:paraId="47F3FD0D" w14:textId="77777777" w:rsidR="00980F90" w:rsidRDefault="00980F90"/>
    <w:p w14:paraId="763FAB12" w14:textId="77777777" w:rsidR="001154F4" w:rsidRDefault="00194DE8">
      <w:pPr>
        <w:rPr>
          <w:b/>
        </w:rPr>
      </w:pPr>
      <w:r w:rsidRPr="001154F4">
        <w:rPr>
          <w:b/>
        </w:rPr>
        <w:t>Arbetsställe</w:t>
      </w:r>
    </w:p>
    <w:p w14:paraId="0392B918" w14:textId="77777777" w:rsidR="0014402C" w:rsidRDefault="0014402C"/>
    <w:p w14:paraId="2ED38265" w14:textId="77777777" w:rsidR="0014402C" w:rsidRDefault="0014402C"/>
    <w:tbl>
      <w:tblPr>
        <w:tblStyle w:val="Tabellrutn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BD6974" w14:paraId="0638D4D4" w14:textId="77777777" w:rsidTr="00B9618D">
        <w:tc>
          <w:tcPr>
            <w:tcW w:w="5495" w:type="dxa"/>
          </w:tcPr>
          <w:p w14:paraId="033E2AC5" w14:textId="77777777" w:rsidR="00F0111C" w:rsidRDefault="00194DE8" w:rsidP="00B9618D">
            <w:pPr>
              <w:jc w:val="left"/>
            </w:pPr>
            <w:r>
              <w:t>Namn: Kommunstyrelsen och Fastighetsförvaltningen</w:t>
            </w:r>
          </w:p>
        </w:tc>
        <w:tc>
          <w:tcPr>
            <w:tcW w:w="3685" w:type="dxa"/>
          </w:tcPr>
          <w:p w14:paraId="02FB8563" w14:textId="77777777" w:rsidR="00F0111C" w:rsidRDefault="00194DE8" w:rsidP="00B9618D">
            <w:pPr>
              <w:jc w:val="left"/>
            </w:pPr>
            <w:r>
              <w:t>Arbetsställenr: 19474394</w:t>
            </w:r>
          </w:p>
        </w:tc>
      </w:tr>
      <w:tr w:rsidR="00BD6974" w14:paraId="7745DE61" w14:textId="77777777" w:rsidTr="00B9618D">
        <w:tc>
          <w:tcPr>
            <w:tcW w:w="5495" w:type="dxa"/>
          </w:tcPr>
          <w:p w14:paraId="4D49736B" w14:textId="77777777" w:rsidR="00F0111C" w:rsidRDefault="00F0111C" w:rsidP="00B9618D">
            <w:pPr>
              <w:jc w:val="left"/>
            </w:pPr>
          </w:p>
        </w:tc>
        <w:tc>
          <w:tcPr>
            <w:tcW w:w="3685" w:type="dxa"/>
          </w:tcPr>
          <w:p w14:paraId="15DDC11B" w14:textId="77777777" w:rsidR="00F0111C" w:rsidRDefault="00F0111C" w:rsidP="00B9618D">
            <w:pPr>
              <w:jc w:val="left"/>
            </w:pPr>
          </w:p>
        </w:tc>
      </w:tr>
      <w:tr w:rsidR="00BD6974" w14:paraId="172D1673" w14:textId="77777777" w:rsidTr="00B9618D">
        <w:tc>
          <w:tcPr>
            <w:tcW w:w="5495" w:type="dxa"/>
          </w:tcPr>
          <w:p w14:paraId="4E712A92" w14:textId="77777777" w:rsidR="00F0111C" w:rsidRDefault="00194DE8" w:rsidP="00B9618D">
            <w:pPr>
              <w:jc w:val="left"/>
            </w:pPr>
            <w:r>
              <w:t>Postadress:</w:t>
            </w:r>
          </w:p>
        </w:tc>
        <w:tc>
          <w:tcPr>
            <w:tcW w:w="3685" w:type="dxa"/>
          </w:tcPr>
          <w:p w14:paraId="667AFC47" w14:textId="77777777" w:rsidR="00F0111C" w:rsidRDefault="00194DE8" w:rsidP="00B9618D">
            <w:pPr>
              <w:jc w:val="left"/>
            </w:pPr>
            <w:r>
              <w:t>Besöksadress:</w:t>
            </w:r>
          </w:p>
        </w:tc>
      </w:tr>
      <w:tr w:rsidR="00BD6974" w14:paraId="36148E70" w14:textId="77777777" w:rsidTr="00B9618D">
        <w:tc>
          <w:tcPr>
            <w:tcW w:w="5495" w:type="dxa"/>
          </w:tcPr>
          <w:p w14:paraId="37C2E769" w14:textId="77777777" w:rsidR="00F0111C" w:rsidRDefault="00F0111C" w:rsidP="00B9618D">
            <w:pPr>
              <w:jc w:val="left"/>
            </w:pPr>
          </w:p>
        </w:tc>
        <w:tc>
          <w:tcPr>
            <w:tcW w:w="3685" w:type="dxa"/>
          </w:tcPr>
          <w:p w14:paraId="4B34725F" w14:textId="77777777" w:rsidR="00F0111C" w:rsidRDefault="00194DE8" w:rsidP="00B9618D">
            <w:pPr>
              <w:jc w:val="left"/>
            </w:pPr>
            <w:r>
              <w:t>Gärdhemsvägen 9</w:t>
            </w:r>
          </w:p>
        </w:tc>
      </w:tr>
      <w:tr w:rsidR="00BD6974" w14:paraId="5712F37A" w14:textId="77777777" w:rsidTr="00B9618D">
        <w:tc>
          <w:tcPr>
            <w:tcW w:w="5495" w:type="dxa"/>
          </w:tcPr>
          <w:p w14:paraId="4DA9360E" w14:textId="77777777" w:rsidR="00F0111C" w:rsidRDefault="00194DE8" w:rsidP="00B9618D">
            <w:pPr>
              <w:jc w:val="left"/>
            </w:pPr>
            <w:r>
              <w:t xml:space="preserve">46183 </w:t>
            </w:r>
            <w:r>
              <w:t>Trollhättan</w:t>
            </w:r>
          </w:p>
        </w:tc>
        <w:tc>
          <w:tcPr>
            <w:tcW w:w="3685" w:type="dxa"/>
          </w:tcPr>
          <w:p w14:paraId="6F8B88FB" w14:textId="77777777" w:rsidR="00F0111C" w:rsidRDefault="00194DE8" w:rsidP="00B9618D">
            <w:pPr>
              <w:jc w:val="left"/>
            </w:pPr>
            <w:r>
              <w:t>46132 Trollhättan</w:t>
            </w:r>
          </w:p>
        </w:tc>
      </w:tr>
      <w:tr w:rsidR="00BD6974" w14:paraId="661BCE12" w14:textId="77777777" w:rsidTr="00B9618D">
        <w:tc>
          <w:tcPr>
            <w:tcW w:w="5495" w:type="dxa"/>
          </w:tcPr>
          <w:p w14:paraId="0D13778D" w14:textId="77777777" w:rsidR="006C535F" w:rsidRDefault="006C535F" w:rsidP="00B9618D"/>
        </w:tc>
        <w:tc>
          <w:tcPr>
            <w:tcW w:w="3685" w:type="dxa"/>
          </w:tcPr>
          <w:p w14:paraId="3EDE02BC" w14:textId="77777777" w:rsidR="006C535F" w:rsidRDefault="00194DE8" w:rsidP="00B9618D">
            <w:r>
              <w:t>Region: Trollhättan</w:t>
            </w:r>
          </w:p>
        </w:tc>
      </w:tr>
    </w:tbl>
    <w:p w14:paraId="53BD7855" w14:textId="77777777" w:rsidR="00F0111C" w:rsidRDefault="00F0111C" w:rsidP="00F0111C"/>
    <w:p w14:paraId="26BE2F05" w14:textId="77777777" w:rsidR="00D36D86" w:rsidRDefault="00D36D86"/>
    <w:p w14:paraId="691E99FF" w14:textId="77777777" w:rsidR="00041402" w:rsidRDefault="00041402"/>
    <w:p w14:paraId="5606BAE7" w14:textId="77777777" w:rsidR="00041402" w:rsidRDefault="00041402"/>
    <w:p w14:paraId="5B3D2601" w14:textId="77777777" w:rsidR="00041402" w:rsidRPr="0014402C" w:rsidRDefault="00194DE8">
      <w:pPr>
        <w:rPr>
          <w:rFonts w:asciiTheme="majorHAnsi" w:hAnsiTheme="majorHAnsi"/>
          <w:b/>
          <w:bCs/>
          <w:sz w:val="22"/>
          <w:szCs w:val="22"/>
        </w:rPr>
      </w:pPr>
      <w:r>
        <w:rPr>
          <w:rFonts w:asciiTheme="majorHAnsi" w:hAnsiTheme="majorHAnsi"/>
          <w:b/>
          <w:bCs/>
          <w:sz w:val="22"/>
          <w:szCs w:val="22"/>
        </w:rPr>
        <w:t>Kommer moms vara en kostnad för projektets verksamhet?</w:t>
      </w:r>
    </w:p>
    <w:p w14:paraId="53E7D864" w14:textId="77777777" w:rsidR="00E072A9" w:rsidRPr="00AC6261" w:rsidRDefault="00194DE8">
      <w:pPr>
        <w:rPr>
          <w:rFonts w:asciiTheme="majorHAnsi" w:hAnsiTheme="majorHAnsi"/>
          <w:sz w:val="22"/>
          <w:szCs w:val="22"/>
        </w:rPr>
      </w:pPr>
      <w:r>
        <w:rPr>
          <w:rFonts w:asciiTheme="majorHAnsi" w:hAnsiTheme="majorHAnsi"/>
          <w:sz w:val="22"/>
          <w:szCs w:val="22"/>
        </w:rPr>
        <w:t>Nej</w:t>
      </w:r>
    </w:p>
    <w:p w14:paraId="006560FA" w14:textId="77777777" w:rsidR="00D04032" w:rsidRDefault="00D04032"/>
    <w:p w14:paraId="4C4618D5" w14:textId="77777777" w:rsidR="00BD6974" w:rsidRDefault="00194DE8">
      <w:pPr>
        <w:rPr>
          <w:rFonts w:asciiTheme="majorHAnsi" w:hAnsiTheme="majorHAnsi"/>
          <w:b/>
          <w:bCs/>
          <w:sz w:val="22"/>
          <w:szCs w:val="22"/>
        </w:rPr>
      </w:pPr>
      <w:r>
        <w:rPr>
          <w:rFonts w:asciiTheme="majorHAnsi" w:hAnsiTheme="majorHAnsi"/>
          <w:b/>
          <w:bCs/>
          <w:sz w:val="22"/>
          <w:szCs w:val="22"/>
        </w:rPr>
        <w:t>Ange momsregistreringsnummer (Valfri)</w:t>
      </w:r>
    </w:p>
    <w:p w14:paraId="38337E32" w14:textId="77777777" w:rsidR="00E072A9" w:rsidRPr="00AC6261" w:rsidRDefault="00194DE8">
      <w:pPr>
        <w:rPr>
          <w:rFonts w:asciiTheme="majorHAnsi" w:hAnsiTheme="majorHAnsi"/>
          <w:sz w:val="22"/>
          <w:szCs w:val="22"/>
        </w:rPr>
      </w:pPr>
      <w:r>
        <w:rPr>
          <w:rFonts w:asciiTheme="majorHAnsi" w:hAnsiTheme="majorHAnsi"/>
          <w:sz w:val="22"/>
          <w:szCs w:val="22"/>
        </w:rPr>
        <w:t>SE212000154601</w:t>
      </w:r>
    </w:p>
    <w:p w14:paraId="2A7D0BB9" w14:textId="77777777" w:rsidR="00D04032" w:rsidRDefault="00D04032"/>
    <w:p w14:paraId="1A377D98" w14:textId="77777777" w:rsidR="00BD6974" w:rsidRDefault="00194DE8">
      <w:pPr>
        <w:rPr>
          <w:rFonts w:asciiTheme="majorHAnsi" w:hAnsiTheme="majorHAnsi"/>
          <w:b/>
          <w:bCs/>
          <w:sz w:val="22"/>
          <w:szCs w:val="22"/>
        </w:rPr>
      </w:pPr>
      <w:r>
        <w:rPr>
          <w:rFonts w:asciiTheme="majorHAnsi" w:hAnsiTheme="majorHAnsi"/>
          <w:b/>
          <w:bCs/>
          <w:sz w:val="22"/>
          <w:szCs w:val="22"/>
        </w:rPr>
        <w:t>Vilken sektor tillhör organisationen?</w:t>
      </w:r>
    </w:p>
    <w:p w14:paraId="5DD9EB56" w14:textId="77777777" w:rsidR="00E072A9" w:rsidRPr="00AC6261" w:rsidRDefault="00194DE8">
      <w:pPr>
        <w:rPr>
          <w:rFonts w:asciiTheme="majorHAnsi" w:hAnsiTheme="majorHAnsi"/>
          <w:sz w:val="22"/>
          <w:szCs w:val="22"/>
        </w:rPr>
      </w:pPr>
      <w:r>
        <w:rPr>
          <w:rFonts w:asciiTheme="majorHAnsi" w:hAnsiTheme="majorHAnsi"/>
          <w:sz w:val="22"/>
          <w:szCs w:val="22"/>
        </w:rPr>
        <w:t>Offentlig/Offentligrättslig</w:t>
      </w:r>
    </w:p>
    <w:p w14:paraId="0C262826" w14:textId="77777777" w:rsidR="00D04032" w:rsidRDefault="00D04032"/>
    <w:p w14:paraId="2EDEEE7B" w14:textId="77777777" w:rsidR="00BD6974" w:rsidRDefault="00194DE8">
      <w:pPr>
        <w:rPr>
          <w:rFonts w:asciiTheme="majorHAnsi" w:hAnsiTheme="majorHAnsi"/>
          <w:b/>
          <w:bCs/>
          <w:sz w:val="22"/>
          <w:szCs w:val="22"/>
        </w:rPr>
      </w:pPr>
      <w:r>
        <w:rPr>
          <w:rFonts w:asciiTheme="majorHAnsi" w:hAnsiTheme="majorHAnsi"/>
          <w:b/>
          <w:bCs/>
          <w:sz w:val="22"/>
          <w:szCs w:val="22"/>
        </w:rPr>
        <w:t>Varför är organisationen viktig för partnerskapet?</w:t>
      </w:r>
    </w:p>
    <w:p w14:paraId="396FB2C2" w14:textId="77777777" w:rsidR="00E072A9" w:rsidRPr="00AC6261" w:rsidRDefault="00194DE8">
      <w:pPr>
        <w:rPr>
          <w:rFonts w:asciiTheme="majorHAnsi" w:hAnsiTheme="majorHAnsi"/>
          <w:sz w:val="22"/>
          <w:szCs w:val="22"/>
        </w:rPr>
      </w:pPr>
      <w:r>
        <w:rPr>
          <w:rFonts w:asciiTheme="majorHAnsi" w:hAnsiTheme="majorHAnsi"/>
          <w:sz w:val="22"/>
          <w:szCs w:val="22"/>
        </w:rPr>
        <w:t>Trollhättans Stad arbetar aktivt utifrån en ny besöksnäringsstrategi där kulturupplevelser och evenemang är utvalda fokusområden samt med en ny etableringsstrategi där ett av f</w:t>
      </w:r>
      <w:r>
        <w:rPr>
          <w:rFonts w:asciiTheme="majorHAnsi" w:hAnsiTheme="majorHAnsi"/>
          <w:sz w:val="22"/>
          <w:szCs w:val="22"/>
        </w:rPr>
        <w:t>yra fokus är besöksnäring samt kulturella och kreativa näringar. Visionen för besöksnäringen är att Trollhättan 2030 ska vara känd som en destination där man trivs så bra att man vill stanna. För att lyckas med detta är vår mest övergripande strategiska in</w:t>
      </w:r>
      <w:r>
        <w:rPr>
          <w:rFonts w:asciiTheme="majorHAnsi" w:hAnsiTheme="majorHAnsi"/>
          <w:sz w:val="22"/>
          <w:szCs w:val="22"/>
        </w:rPr>
        <w:t xml:space="preserve">sats att främja och öka samverkan.  </w:t>
      </w:r>
    </w:p>
    <w:p w14:paraId="0D29A0A9" w14:textId="77777777" w:rsidR="00BD6974" w:rsidRDefault="00BD6974">
      <w:pPr>
        <w:rPr>
          <w:rFonts w:asciiTheme="majorHAnsi" w:hAnsiTheme="majorHAnsi"/>
          <w:sz w:val="22"/>
          <w:szCs w:val="22"/>
        </w:rPr>
      </w:pPr>
    </w:p>
    <w:p w14:paraId="11052141" w14:textId="77777777" w:rsidR="00BD6974" w:rsidRDefault="00194DE8">
      <w:pPr>
        <w:rPr>
          <w:rFonts w:asciiTheme="majorHAnsi" w:hAnsiTheme="majorHAnsi"/>
          <w:sz w:val="22"/>
          <w:szCs w:val="22"/>
        </w:rPr>
      </w:pPr>
      <w:r>
        <w:rPr>
          <w:rFonts w:asciiTheme="majorHAnsi" w:hAnsiTheme="majorHAnsi"/>
          <w:sz w:val="22"/>
          <w:szCs w:val="22"/>
        </w:rPr>
        <w:t xml:space="preserve">I projektet kommer Trollhättans Stad bland annat bidra med kunskap kring samverkansprocesser och hållbara evenemang. Att vara delaktig i projektet skulle innebära värdefulla möjligheter till </w:t>
      </w:r>
      <w:r>
        <w:rPr>
          <w:rFonts w:asciiTheme="majorHAnsi" w:hAnsiTheme="majorHAnsi"/>
          <w:sz w:val="22"/>
          <w:szCs w:val="22"/>
        </w:rPr>
        <w:t>kunskapsutbyte med övriga parter om hur vi kan främja kulturen och den hållbara turismen på bästa sätt. Trollhättans Stad arbetar strategiskt med gestaltad livsmiljö och offentlig konst och vi ser ett stort värde i att få utbyta erfarenheter med övriga par</w:t>
      </w:r>
      <w:r>
        <w:rPr>
          <w:rFonts w:asciiTheme="majorHAnsi" w:hAnsiTheme="majorHAnsi"/>
          <w:sz w:val="22"/>
          <w:szCs w:val="22"/>
        </w:rPr>
        <w:t>ters arbete med konst och dela med oss av den kunskap vi själva byggt upp.</w:t>
      </w:r>
    </w:p>
    <w:p w14:paraId="0CD97463" w14:textId="77777777" w:rsidR="00D04032" w:rsidRDefault="00D04032"/>
    <w:p w14:paraId="0D52AF2B" w14:textId="77777777" w:rsidR="0013779C" w:rsidRPr="004F7F68" w:rsidRDefault="0013779C" w:rsidP="0013779C">
      <w:pPr>
        <w:rPr>
          <w:rFonts w:asciiTheme="minorHAnsi" w:hAnsiTheme="minorHAnsi" w:cstheme="minorHAnsi"/>
        </w:rPr>
      </w:pPr>
    </w:p>
    <w:p w14:paraId="3816B6C0" w14:textId="77777777" w:rsidR="0013779C" w:rsidRPr="004F7F68" w:rsidRDefault="00194DE8" w:rsidP="0013779C">
      <w:pPr>
        <w:pStyle w:val="Rubrik2numrerad"/>
        <w:rPr>
          <w:rFonts w:asciiTheme="minorHAnsi" w:hAnsiTheme="minorHAnsi" w:cstheme="minorHAnsi"/>
        </w:rPr>
      </w:pPr>
      <w:r>
        <w:rPr>
          <w:rFonts w:asciiTheme="minorHAnsi" w:hAnsiTheme="minorHAnsi" w:cstheme="minorHAnsi"/>
        </w:rPr>
        <w:t>Projekt</w:t>
      </w:r>
      <w:r w:rsidRPr="004F7F68">
        <w:rPr>
          <w:rFonts w:asciiTheme="minorHAnsi" w:hAnsiTheme="minorHAnsi" w:cstheme="minorHAnsi"/>
        </w:rPr>
        <w:t>part</w:t>
      </w:r>
      <w:r>
        <w:rPr>
          <w:rFonts w:asciiTheme="minorHAnsi" w:hAnsiTheme="minorHAnsi" w:cstheme="minorHAnsi"/>
        </w:rPr>
        <w:t>ner Norge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3733"/>
      </w:tblGrid>
      <w:tr w:rsidR="00BD6974" w14:paraId="5BAFB870" w14:textId="77777777" w:rsidTr="002271B4">
        <w:tc>
          <w:tcPr>
            <w:tcW w:w="4896" w:type="dxa"/>
            <w:hideMark/>
          </w:tcPr>
          <w:p w14:paraId="5A6DAB15" w14:textId="77777777" w:rsidR="00BE2B11" w:rsidRPr="008B2A78" w:rsidRDefault="00194DE8" w:rsidP="00BE2B11">
            <w:pPr>
              <w:jc w:val="left"/>
              <w:rPr>
                <w:rFonts w:ascii="Cambria" w:hAnsi="Cambria"/>
                <w:sz w:val="22"/>
                <w:szCs w:val="22"/>
              </w:rPr>
            </w:pPr>
            <w:r>
              <w:rPr>
                <w:rFonts w:ascii="Cambria" w:hAnsi="Cambria"/>
                <w:sz w:val="22"/>
                <w:szCs w:val="22"/>
              </w:rPr>
              <w:t>Nam</w:t>
            </w:r>
            <w:r w:rsidR="00DB46C0">
              <w:rPr>
                <w:rFonts w:ascii="Cambria" w:hAnsi="Cambria"/>
                <w:sz w:val="22"/>
                <w:szCs w:val="22"/>
              </w:rPr>
              <w:t>e</w:t>
            </w:r>
            <w:r>
              <w:rPr>
                <w:rFonts w:ascii="Cambria" w:hAnsi="Cambria"/>
                <w:sz w:val="22"/>
                <w:szCs w:val="22"/>
              </w:rPr>
              <w:t>: Fredrikstad kommune</w:t>
            </w:r>
          </w:p>
        </w:tc>
        <w:tc>
          <w:tcPr>
            <w:tcW w:w="3825" w:type="dxa"/>
            <w:hideMark/>
          </w:tcPr>
          <w:p w14:paraId="3C491B79" w14:textId="77777777" w:rsidR="00BE2B11" w:rsidRPr="008B2A78" w:rsidRDefault="00194DE8" w:rsidP="00BE2B11">
            <w:pPr>
              <w:jc w:val="left"/>
              <w:rPr>
                <w:rFonts w:ascii="Cambria" w:hAnsi="Cambria"/>
                <w:sz w:val="22"/>
                <w:szCs w:val="22"/>
              </w:rPr>
            </w:pPr>
            <w:r>
              <w:rPr>
                <w:rFonts w:ascii="Cambria" w:hAnsi="Cambria"/>
                <w:sz w:val="22"/>
                <w:szCs w:val="22"/>
              </w:rPr>
              <w:t>Org.</w:t>
            </w:r>
            <w:r w:rsidR="00DB46C0">
              <w:rPr>
                <w:rFonts w:ascii="Cambria" w:hAnsi="Cambria"/>
                <w:sz w:val="22"/>
                <w:szCs w:val="22"/>
              </w:rPr>
              <w:t xml:space="preserve"> </w:t>
            </w:r>
            <w:r>
              <w:rPr>
                <w:rFonts w:ascii="Cambria" w:hAnsi="Cambria"/>
                <w:sz w:val="22"/>
                <w:szCs w:val="22"/>
              </w:rPr>
              <w:t>N</w:t>
            </w:r>
            <w:r w:rsidR="00DB46C0">
              <w:rPr>
                <w:rFonts w:ascii="Cambria" w:hAnsi="Cambria"/>
                <w:sz w:val="22"/>
                <w:szCs w:val="22"/>
              </w:rPr>
              <w:t>o</w:t>
            </w:r>
            <w:r>
              <w:rPr>
                <w:rFonts w:ascii="Cambria" w:hAnsi="Cambria"/>
                <w:sz w:val="22"/>
                <w:szCs w:val="22"/>
              </w:rPr>
              <w:t>: 940039541</w:t>
            </w:r>
          </w:p>
        </w:tc>
      </w:tr>
      <w:tr w:rsidR="00BD6974" w14:paraId="0526CFE9" w14:textId="77777777" w:rsidTr="002271B4">
        <w:tc>
          <w:tcPr>
            <w:tcW w:w="4896" w:type="dxa"/>
          </w:tcPr>
          <w:p w14:paraId="7F438576" w14:textId="77777777" w:rsidR="00A85022" w:rsidRDefault="00194DE8" w:rsidP="003A2CB8">
            <w:pPr>
              <w:jc w:val="left"/>
              <w:rPr>
                <w:rFonts w:ascii="Cambria" w:hAnsi="Cambria"/>
                <w:sz w:val="22"/>
                <w:szCs w:val="22"/>
              </w:rPr>
            </w:pPr>
            <w:r>
              <w:rPr>
                <w:rFonts w:ascii="Cambria" w:hAnsi="Cambria"/>
                <w:sz w:val="22"/>
                <w:szCs w:val="22"/>
              </w:rPr>
              <w:t>Nygaardsgaten 14-16</w:t>
            </w:r>
            <w:r w:rsidR="00EE2E2D">
              <w:rPr>
                <w:rFonts w:ascii="Cambria" w:hAnsi="Cambria"/>
                <w:sz w:val="22"/>
                <w:szCs w:val="22"/>
              </w:rPr>
              <w:br/>
            </w:r>
            <w:r>
              <w:rPr>
                <w:rFonts w:ascii="Cambria" w:hAnsi="Cambria"/>
                <w:sz w:val="22"/>
                <w:szCs w:val="22"/>
              </w:rPr>
              <w:t>1606</w:t>
            </w:r>
            <w:r w:rsidR="00EE2E2D">
              <w:rPr>
                <w:rFonts w:ascii="Cambria" w:hAnsi="Cambria"/>
                <w:sz w:val="22"/>
                <w:szCs w:val="22"/>
              </w:rPr>
              <w:t xml:space="preserve"> </w:t>
            </w:r>
            <w:r>
              <w:rPr>
                <w:rFonts w:ascii="Cambria" w:hAnsi="Cambria"/>
                <w:sz w:val="22"/>
                <w:szCs w:val="22"/>
              </w:rPr>
              <w:t>Fredrikstad</w:t>
            </w:r>
            <w:r w:rsidR="00EE2E2D">
              <w:rPr>
                <w:rFonts w:ascii="Cambria" w:hAnsi="Cambria"/>
                <w:sz w:val="22"/>
                <w:szCs w:val="22"/>
              </w:rPr>
              <w:br/>
            </w:r>
            <w:r>
              <w:rPr>
                <w:rFonts w:ascii="Cambria" w:hAnsi="Cambria"/>
                <w:sz w:val="22"/>
                <w:szCs w:val="22"/>
              </w:rPr>
              <w:t>Norge</w:t>
            </w:r>
          </w:p>
        </w:tc>
        <w:tc>
          <w:tcPr>
            <w:tcW w:w="3825" w:type="dxa"/>
          </w:tcPr>
          <w:p w14:paraId="5C640BD5" w14:textId="77777777" w:rsidR="00A85022" w:rsidRDefault="00194DE8" w:rsidP="003A2CB8">
            <w:pPr>
              <w:jc w:val="left"/>
              <w:rPr>
                <w:rFonts w:ascii="Cambria" w:hAnsi="Cambria"/>
                <w:sz w:val="22"/>
                <w:szCs w:val="22"/>
              </w:rPr>
            </w:pPr>
            <w:r>
              <w:rPr>
                <w:rFonts w:ascii="Cambria" w:hAnsi="Cambria"/>
                <w:sz w:val="22"/>
                <w:szCs w:val="22"/>
              </w:rPr>
              <w:t>Employees</w:t>
            </w:r>
            <w:r w:rsidR="002C3E81">
              <w:rPr>
                <w:rFonts w:ascii="Cambria" w:hAnsi="Cambria"/>
                <w:sz w:val="22"/>
                <w:szCs w:val="22"/>
              </w:rPr>
              <w:t xml:space="preserve">: </w:t>
            </w:r>
            <w:r>
              <w:rPr>
                <w:rFonts w:ascii="Cambria" w:hAnsi="Cambria"/>
                <w:sz w:val="22"/>
                <w:szCs w:val="22"/>
              </w:rPr>
              <w:t>0</w:t>
            </w:r>
          </w:p>
        </w:tc>
      </w:tr>
      <w:tr w:rsidR="00BD6974" w14:paraId="15E3B054" w14:textId="77777777" w:rsidTr="002271B4">
        <w:tc>
          <w:tcPr>
            <w:tcW w:w="4896" w:type="dxa"/>
          </w:tcPr>
          <w:p w14:paraId="3D02D5D7" w14:textId="77777777" w:rsidR="003A2CB8" w:rsidRDefault="003A2CB8" w:rsidP="003A2CB8">
            <w:pPr>
              <w:rPr>
                <w:rFonts w:ascii="Cambria" w:hAnsi="Cambria"/>
                <w:sz w:val="22"/>
                <w:szCs w:val="22"/>
              </w:rPr>
            </w:pPr>
          </w:p>
        </w:tc>
        <w:tc>
          <w:tcPr>
            <w:tcW w:w="3825" w:type="dxa"/>
          </w:tcPr>
          <w:p w14:paraId="30D27BCA" w14:textId="77777777" w:rsidR="003A2CB8" w:rsidRDefault="003A2CB8" w:rsidP="00BE2B11">
            <w:pPr>
              <w:rPr>
                <w:rFonts w:ascii="Cambria" w:hAnsi="Cambria"/>
                <w:sz w:val="22"/>
                <w:szCs w:val="22"/>
              </w:rPr>
            </w:pPr>
          </w:p>
        </w:tc>
      </w:tr>
      <w:tr w:rsidR="00BD6974" w14:paraId="3DC6C9CF" w14:textId="77777777" w:rsidTr="002271B4">
        <w:tc>
          <w:tcPr>
            <w:tcW w:w="4896" w:type="dxa"/>
          </w:tcPr>
          <w:p w14:paraId="5AF045FB" w14:textId="77777777" w:rsidR="00621FB6" w:rsidRPr="002271B4" w:rsidRDefault="00194DE8" w:rsidP="003A2CB8">
            <w:pPr>
              <w:rPr>
                <w:rFonts w:ascii="Cambria" w:hAnsi="Cambria"/>
                <w:b/>
                <w:sz w:val="22"/>
                <w:szCs w:val="22"/>
              </w:rPr>
            </w:pPr>
            <w:r>
              <w:rPr>
                <w:rFonts w:ascii="Cambria" w:hAnsi="Cambria"/>
                <w:b/>
                <w:sz w:val="22"/>
                <w:szCs w:val="22"/>
              </w:rPr>
              <w:t>Workplace</w:t>
            </w:r>
          </w:p>
        </w:tc>
        <w:tc>
          <w:tcPr>
            <w:tcW w:w="3825" w:type="dxa"/>
          </w:tcPr>
          <w:p w14:paraId="4EB98241" w14:textId="77777777" w:rsidR="00621FB6" w:rsidRDefault="00621FB6" w:rsidP="00BE2B11">
            <w:pPr>
              <w:rPr>
                <w:rFonts w:ascii="Cambria" w:hAnsi="Cambria"/>
                <w:sz w:val="22"/>
                <w:szCs w:val="22"/>
              </w:rPr>
            </w:pPr>
          </w:p>
        </w:tc>
      </w:tr>
      <w:tr w:rsidR="00BD6974" w14:paraId="20E5FE30" w14:textId="77777777" w:rsidTr="002271B4">
        <w:tc>
          <w:tcPr>
            <w:tcW w:w="4896" w:type="dxa"/>
          </w:tcPr>
          <w:p w14:paraId="0E38EE02" w14:textId="77777777" w:rsidR="00621FB6" w:rsidRDefault="00194DE8" w:rsidP="003A2CB8">
            <w:pPr>
              <w:rPr>
                <w:rFonts w:ascii="Cambria" w:hAnsi="Cambria"/>
                <w:sz w:val="22"/>
                <w:szCs w:val="22"/>
              </w:rPr>
            </w:pPr>
            <w:r>
              <w:rPr>
                <w:rFonts w:ascii="Cambria" w:hAnsi="Cambria"/>
                <w:sz w:val="22"/>
                <w:szCs w:val="22"/>
              </w:rPr>
              <w:t>Nam</w:t>
            </w:r>
            <w:r w:rsidR="00DB46C0">
              <w:rPr>
                <w:rFonts w:ascii="Cambria" w:hAnsi="Cambria"/>
                <w:sz w:val="22"/>
                <w:szCs w:val="22"/>
              </w:rPr>
              <w:t>e</w:t>
            </w:r>
            <w:r>
              <w:rPr>
                <w:rFonts w:ascii="Cambria" w:hAnsi="Cambria"/>
                <w:sz w:val="22"/>
                <w:szCs w:val="22"/>
              </w:rPr>
              <w:t>: Fredrikstads Kommune</w:t>
            </w:r>
          </w:p>
        </w:tc>
        <w:tc>
          <w:tcPr>
            <w:tcW w:w="3825" w:type="dxa"/>
          </w:tcPr>
          <w:p w14:paraId="390F741B" w14:textId="77777777" w:rsidR="00621FB6" w:rsidRDefault="00194DE8" w:rsidP="00DB46C0">
            <w:pPr>
              <w:jc w:val="left"/>
              <w:rPr>
                <w:rFonts w:ascii="Cambria" w:hAnsi="Cambria"/>
                <w:sz w:val="22"/>
                <w:szCs w:val="22"/>
              </w:rPr>
            </w:pPr>
            <w:r>
              <w:rPr>
                <w:rFonts w:ascii="Cambria" w:hAnsi="Cambria"/>
                <w:sz w:val="22"/>
                <w:szCs w:val="22"/>
              </w:rPr>
              <w:t>Workplace No.: Fredrikstads Kommune</w:t>
            </w:r>
          </w:p>
        </w:tc>
      </w:tr>
      <w:tr w:rsidR="00BD6974" w14:paraId="05FDC192" w14:textId="77777777" w:rsidTr="002271B4">
        <w:tc>
          <w:tcPr>
            <w:tcW w:w="4896" w:type="dxa"/>
          </w:tcPr>
          <w:p w14:paraId="32552AC4" w14:textId="77777777" w:rsidR="002271B4" w:rsidRDefault="00194DE8" w:rsidP="003A2CB8">
            <w:pPr>
              <w:rPr>
                <w:rFonts w:ascii="Cambria" w:hAnsi="Cambria"/>
                <w:sz w:val="22"/>
                <w:szCs w:val="22"/>
              </w:rPr>
            </w:pPr>
            <w:r>
              <w:rPr>
                <w:rFonts w:ascii="Cambria" w:hAnsi="Cambria"/>
                <w:sz w:val="22"/>
                <w:szCs w:val="22"/>
              </w:rPr>
              <w:t>Post</w:t>
            </w:r>
            <w:r w:rsidR="002B2D81">
              <w:rPr>
                <w:rFonts w:ascii="Cambria" w:hAnsi="Cambria"/>
                <w:sz w:val="22"/>
                <w:szCs w:val="22"/>
              </w:rPr>
              <w:t>al</w:t>
            </w:r>
            <w:r w:rsidR="00DB46C0">
              <w:rPr>
                <w:rFonts w:ascii="Cambria" w:hAnsi="Cambria"/>
                <w:sz w:val="22"/>
                <w:szCs w:val="22"/>
              </w:rPr>
              <w:t xml:space="preserve"> </w:t>
            </w:r>
            <w:r>
              <w:rPr>
                <w:rFonts w:ascii="Cambria" w:hAnsi="Cambria"/>
                <w:sz w:val="22"/>
                <w:szCs w:val="22"/>
              </w:rPr>
              <w:t>ad</w:t>
            </w:r>
            <w:r w:rsidR="00DB46C0">
              <w:rPr>
                <w:rFonts w:ascii="Cambria" w:hAnsi="Cambria"/>
                <w:sz w:val="22"/>
                <w:szCs w:val="22"/>
              </w:rPr>
              <w:t>d</w:t>
            </w:r>
            <w:r>
              <w:rPr>
                <w:rFonts w:ascii="Cambria" w:hAnsi="Cambria"/>
                <w:sz w:val="22"/>
                <w:szCs w:val="22"/>
              </w:rPr>
              <w:t>ress:</w:t>
            </w:r>
          </w:p>
          <w:p w14:paraId="085664F1" w14:textId="77777777" w:rsidR="002271B4" w:rsidRDefault="00194DE8" w:rsidP="003A2CB8">
            <w:pPr>
              <w:rPr>
                <w:rFonts w:ascii="Cambria" w:hAnsi="Cambria"/>
                <w:sz w:val="22"/>
                <w:szCs w:val="22"/>
              </w:rPr>
            </w:pPr>
            <w:r>
              <w:rPr>
                <w:rFonts w:ascii="Cambria" w:hAnsi="Cambria"/>
                <w:sz w:val="22"/>
                <w:szCs w:val="22"/>
              </w:rPr>
              <w:t>pb. 1405</w:t>
            </w:r>
          </w:p>
          <w:p w14:paraId="756B2CD1" w14:textId="77777777" w:rsidR="002271B4" w:rsidRDefault="00194DE8" w:rsidP="003A2CB8">
            <w:pPr>
              <w:rPr>
                <w:rFonts w:ascii="Cambria" w:hAnsi="Cambria"/>
                <w:sz w:val="22"/>
                <w:szCs w:val="22"/>
              </w:rPr>
            </w:pPr>
            <w:r>
              <w:rPr>
                <w:rFonts w:ascii="Cambria" w:hAnsi="Cambria"/>
                <w:sz w:val="22"/>
                <w:szCs w:val="22"/>
              </w:rPr>
              <w:t>1602 Fredrikstad</w:t>
            </w:r>
          </w:p>
        </w:tc>
        <w:tc>
          <w:tcPr>
            <w:tcW w:w="3825" w:type="dxa"/>
          </w:tcPr>
          <w:p w14:paraId="2BA341C4" w14:textId="77777777" w:rsidR="002271B4" w:rsidRDefault="00194DE8" w:rsidP="00BE2B11">
            <w:pPr>
              <w:rPr>
                <w:rFonts w:ascii="Cambria" w:hAnsi="Cambria"/>
                <w:sz w:val="22"/>
                <w:szCs w:val="22"/>
              </w:rPr>
            </w:pPr>
            <w:r>
              <w:rPr>
                <w:rFonts w:ascii="Cambria" w:hAnsi="Cambria"/>
                <w:sz w:val="22"/>
                <w:szCs w:val="22"/>
              </w:rPr>
              <w:t>Visitors</w:t>
            </w:r>
            <w:r w:rsidR="006C7D49">
              <w:rPr>
                <w:rFonts w:ascii="Cambria" w:hAnsi="Cambria"/>
                <w:sz w:val="22"/>
                <w:szCs w:val="22"/>
              </w:rPr>
              <w:t xml:space="preserve"> </w:t>
            </w:r>
            <w:r>
              <w:rPr>
                <w:rFonts w:ascii="Cambria" w:hAnsi="Cambria"/>
                <w:sz w:val="22"/>
                <w:szCs w:val="22"/>
              </w:rPr>
              <w:t>address:</w:t>
            </w:r>
          </w:p>
          <w:p w14:paraId="311ECF26" w14:textId="77777777" w:rsidR="002271B4" w:rsidRDefault="00194DE8" w:rsidP="00BE2B11">
            <w:pPr>
              <w:rPr>
                <w:rFonts w:ascii="Cambria" w:hAnsi="Cambria"/>
                <w:sz w:val="22"/>
                <w:szCs w:val="22"/>
              </w:rPr>
            </w:pPr>
            <w:r>
              <w:rPr>
                <w:rFonts w:ascii="Cambria" w:hAnsi="Cambria"/>
                <w:sz w:val="22"/>
                <w:szCs w:val="22"/>
              </w:rPr>
              <w:br/>
              <w:t xml:space="preserve"> </w:t>
            </w:r>
          </w:p>
        </w:tc>
      </w:tr>
      <w:tr w:rsidR="00BD6974" w14:paraId="0FB214BC" w14:textId="77777777" w:rsidTr="002271B4">
        <w:tc>
          <w:tcPr>
            <w:tcW w:w="4896" w:type="dxa"/>
          </w:tcPr>
          <w:p w14:paraId="72F7AC91" w14:textId="77777777" w:rsidR="002271B4" w:rsidRDefault="002271B4" w:rsidP="003A2CB8">
            <w:pPr>
              <w:rPr>
                <w:rFonts w:ascii="Cambria" w:hAnsi="Cambria"/>
                <w:sz w:val="22"/>
                <w:szCs w:val="22"/>
              </w:rPr>
            </w:pPr>
          </w:p>
        </w:tc>
        <w:tc>
          <w:tcPr>
            <w:tcW w:w="3825" w:type="dxa"/>
          </w:tcPr>
          <w:p w14:paraId="22A42F2A" w14:textId="77777777" w:rsidR="002271B4" w:rsidRDefault="00194DE8" w:rsidP="00BE2B11">
            <w:pPr>
              <w:rPr>
                <w:rFonts w:ascii="Cambria" w:hAnsi="Cambria"/>
                <w:sz w:val="22"/>
                <w:szCs w:val="22"/>
              </w:rPr>
            </w:pPr>
            <w:r>
              <w:rPr>
                <w:rFonts w:ascii="Cambria" w:hAnsi="Cambria"/>
                <w:sz w:val="22"/>
                <w:szCs w:val="22"/>
              </w:rPr>
              <w:t>Region: Norge</w:t>
            </w:r>
          </w:p>
        </w:tc>
      </w:tr>
    </w:tbl>
    <w:p w14:paraId="3DD225CC" w14:textId="77777777" w:rsidR="007331CF" w:rsidRPr="008B2A78" w:rsidRDefault="007331CF">
      <w:pPr>
        <w:rPr>
          <w:rFonts w:ascii="Cambria" w:hAnsi="Cambria"/>
          <w:sz w:val="22"/>
          <w:szCs w:val="22"/>
        </w:rPr>
      </w:pPr>
    </w:p>
    <w:p w14:paraId="4200D11C" w14:textId="77777777" w:rsidR="0013779C" w:rsidRPr="004F7F68" w:rsidRDefault="0013779C" w:rsidP="0013779C">
      <w:pPr>
        <w:rPr>
          <w:rFonts w:asciiTheme="minorHAnsi" w:hAnsiTheme="minorHAnsi" w:cstheme="minorHAnsi"/>
        </w:rPr>
      </w:pPr>
    </w:p>
    <w:p w14:paraId="3462FC62" w14:textId="77777777" w:rsidR="0089203C" w:rsidRDefault="0089203C">
      <w:pPr>
        <w:rPr>
          <w:rFonts w:asciiTheme="minorHAnsi" w:hAnsiTheme="minorHAnsi" w:cstheme="minorHAnsi"/>
        </w:rPr>
      </w:pPr>
    </w:p>
    <w:p w14:paraId="547913F1" w14:textId="77777777" w:rsidR="00DB44C6" w:rsidRPr="004F7F68" w:rsidRDefault="00194DE8" w:rsidP="00DB44C6">
      <w:pPr>
        <w:pStyle w:val="Rubrik2numrerad"/>
        <w:rPr>
          <w:rFonts w:asciiTheme="minorHAnsi" w:hAnsiTheme="minorHAnsi" w:cstheme="minorHAnsi"/>
        </w:rPr>
      </w:pPr>
      <w:r>
        <w:rPr>
          <w:rFonts w:asciiTheme="minorHAnsi" w:hAnsiTheme="minorHAnsi" w:cstheme="minorHAnsi"/>
        </w:rPr>
        <w:t>Betalningssätt</w:t>
      </w:r>
    </w:p>
    <w:p w14:paraId="43FEE44F" w14:textId="77777777" w:rsidR="00DB44C6" w:rsidRPr="00A47D5E" w:rsidRDefault="00194DE8">
      <w:pPr>
        <w:rPr>
          <w:rFonts w:asciiTheme="minorHAnsi" w:hAnsiTheme="minorHAnsi" w:cstheme="minorHAnsi"/>
          <w:lang w:val="en-US"/>
        </w:rPr>
      </w:pPr>
      <w:r w:rsidRPr="00A47D5E">
        <w:rPr>
          <w:rFonts w:asciiTheme="minorHAnsi" w:hAnsiTheme="minorHAnsi" w:cstheme="minorHAnsi"/>
          <w:lang w:val="en-US"/>
        </w:rPr>
        <w:t xml:space="preserve">Typ av konto: </w:t>
      </w:r>
      <w:r>
        <w:rPr>
          <w:rFonts w:asciiTheme="minorHAnsi" w:hAnsiTheme="minorHAnsi" w:cstheme="minorHAnsi"/>
        </w:rPr>
        <w:t>BIC/IBAN</w:t>
      </w:r>
    </w:p>
    <w:p w14:paraId="248989C9" w14:textId="77777777" w:rsidR="00DB44C6" w:rsidRPr="00DB44C6" w:rsidRDefault="00194DE8">
      <w:pPr>
        <w:rPr>
          <w:rFonts w:asciiTheme="minorHAnsi" w:hAnsiTheme="minorHAnsi" w:cstheme="minorHAnsi"/>
          <w:lang w:val="en-US"/>
        </w:rPr>
      </w:pPr>
      <w:r w:rsidRPr="00DB44C6">
        <w:rPr>
          <w:rFonts w:asciiTheme="minorHAnsi" w:hAnsiTheme="minorHAnsi" w:cstheme="minorHAnsi"/>
          <w:lang w:val="en-US"/>
        </w:rPr>
        <w:t>Kontonummer:</w:t>
      </w:r>
      <w:r w:rsidR="00A47D5E">
        <w:rPr>
          <w:rFonts w:asciiTheme="minorHAnsi" w:hAnsiTheme="minorHAnsi" w:cstheme="minorHAnsi"/>
          <w:lang w:val="en-US"/>
        </w:rPr>
        <w:t xml:space="preserve"> </w:t>
      </w:r>
      <w:r>
        <w:rPr>
          <w:rFonts w:asciiTheme="minorHAnsi" w:hAnsiTheme="minorHAnsi" w:cstheme="minorHAnsi"/>
          <w:lang w:val="en-US"/>
        </w:rPr>
        <w:t>HANDSESS</w:t>
      </w:r>
      <w:r w:rsidRPr="00DB44C6">
        <w:rPr>
          <w:rFonts w:asciiTheme="minorHAnsi" w:hAnsiTheme="minorHAnsi" w:cstheme="minorHAnsi"/>
          <w:lang w:val="en-US"/>
        </w:rPr>
        <w:t xml:space="preserve"> </w:t>
      </w:r>
      <w:r>
        <w:rPr>
          <w:rFonts w:asciiTheme="minorHAnsi" w:hAnsiTheme="minorHAnsi" w:cstheme="minorHAnsi"/>
        </w:rPr>
        <w:t>SE58 6000 0000 0002 0058 2208</w:t>
      </w:r>
    </w:p>
    <w:p w14:paraId="4B77AAC0" w14:textId="77777777" w:rsidR="00DB44C6" w:rsidRPr="00DB44C6" w:rsidRDefault="00DB44C6">
      <w:pPr>
        <w:rPr>
          <w:rFonts w:asciiTheme="minorHAnsi" w:hAnsiTheme="minorHAnsi" w:cstheme="minorHAnsi"/>
          <w:lang w:val="en-US"/>
        </w:rPr>
      </w:pPr>
    </w:p>
    <w:p w14:paraId="48DE7392" w14:textId="77777777" w:rsidR="00BA15E7" w:rsidRPr="004F7F68" w:rsidRDefault="00194DE8" w:rsidP="00BA15E7">
      <w:pPr>
        <w:pStyle w:val="Rubrik2numrerad"/>
        <w:rPr>
          <w:rFonts w:asciiTheme="minorHAnsi" w:hAnsiTheme="minorHAnsi" w:cstheme="minorHAnsi"/>
        </w:rPr>
      </w:pPr>
      <w:r w:rsidRPr="004F7F68">
        <w:rPr>
          <w:rFonts w:asciiTheme="minorHAnsi" w:hAnsiTheme="minorHAnsi" w:cstheme="minorHAnsi"/>
        </w:rPr>
        <w:t>Projektinformation</w:t>
      </w:r>
    </w:p>
    <w:p w14:paraId="1904907E" w14:textId="77777777" w:rsidR="00BA15E7" w:rsidRPr="004F7F68" w:rsidRDefault="00194DE8">
      <w:pPr>
        <w:pStyle w:val="Rubrik3"/>
      </w:pPr>
      <w:r>
        <w:t>Projektnamn</w:t>
      </w:r>
    </w:p>
    <w:p w14:paraId="5F27ED31" w14:textId="77777777" w:rsidR="00974B85" w:rsidRDefault="00194DE8">
      <w:r>
        <w:t>Upplevelsenäring - Kultur och besöksnäring i samverkan</w:t>
      </w:r>
    </w:p>
    <w:p w14:paraId="19C34C37" w14:textId="77777777" w:rsidR="00974B85" w:rsidRDefault="00974B85"/>
    <w:p w14:paraId="744FA488" w14:textId="77777777" w:rsidR="00974B85" w:rsidRDefault="00974B85"/>
    <w:p w14:paraId="2E67EB58" w14:textId="77777777" w:rsidR="00BD6974" w:rsidRDefault="00194DE8">
      <w:pPr>
        <w:pStyle w:val="Rubrik3"/>
      </w:pPr>
      <w:r>
        <w:t>Projektstart</w:t>
      </w:r>
    </w:p>
    <w:p w14:paraId="63BC6536" w14:textId="77777777" w:rsidR="00974B85" w:rsidRDefault="00194DE8">
      <w:r>
        <w:t>2023-01-01</w:t>
      </w:r>
    </w:p>
    <w:p w14:paraId="4D83A514" w14:textId="77777777" w:rsidR="00974B85" w:rsidRDefault="00974B85"/>
    <w:p w14:paraId="4E60CFA6" w14:textId="77777777" w:rsidR="00974B85" w:rsidRDefault="00974B85"/>
    <w:p w14:paraId="730AF5E8" w14:textId="77777777" w:rsidR="00BD6974" w:rsidRDefault="00194DE8">
      <w:pPr>
        <w:pStyle w:val="Rubrik3"/>
      </w:pPr>
      <w:r>
        <w:t>Projektslut</w:t>
      </w:r>
    </w:p>
    <w:p w14:paraId="0688C6FC" w14:textId="77777777" w:rsidR="00974B85" w:rsidRDefault="00194DE8">
      <w:r>
        <w:t>2025-12-31</w:t>
      </w:r>
    </w:p>
    <w:p w14:paraId="48467535" w14:textId="77777777" w:rsidR="00974B85" w:rsidRDefault="00974B85"/>
    <w:p w14:paraId="520B4CEB" w14:textId="77777777" w:rsidR="00974B85" w:rsidRDefault="00974B85"/>
    <w:p w14:paraId="1692A4F9" w14:textId="77777777" w:rsidR="00BD6974" w:rsidRDefault="00194DE8">
      <w:pPr>
        <w:pStyle w:val="Rubrik3"/>
      </w:pPr>
      <w:r>
        <w:t>Välj aktuell programgeografi</w:t>
      </w:r>
    </w:p>
    <w:p w14:paraId="12CF9085" w14:textId="77777777" w:rsidR="00974B85" w:rsidRDefault="00194DE8">
      <w:r>
        <w:t>Centrala Skandinavien</w:t>
      </w:r>
    </w:p>
    <w:p w14:paraId="3FE7EA4D" w14:textId="77777777" w:rsidR="00974B85" w:rsidRDefault="00974B85"/>
    <w:p w14:paraId="3F14575A" w14:textId="77777777" w:rsidR="00974B85" w:rsidRDefault="00974B85"/>
    <w:p w14:paraId="0A67E733" w14:textId="77777777" w:rsidR="00BD6974" w:rsidRDefault="00194DE8">
      <w:pPr>
        <w:pStyle w:val="Rubrik3"/>
      </w:pPr>
      <w:r>
        <w:t>Välj projekttyp</w:t>
      </w:r>
    </w:p>
    <w:p w14:paraId="4F1D384A" w14:textId="77777777" w:rsidR="00974B85" w:rsidRDefault="00194DE8">
      <w:r>
        <w:t>Projekt</w:t>
      </w:r>
    </w:p>
    <w:p w14:paraId="2F054188" w14:textId="77777777" w:rsidR="00974B85" w:rsidRDefault="00974B85"/>
    <w:p w14:paraId="77AFBF4B" w14:textId="77777777" w:rsidR="00974B85" w:rsidRDefault="00974B85"/>
    <w:p w14:paraId="2C4A85A0" w14:textId="77777777" w:rsidR="00BD6974" w:rsidRDefault="00194DE8">
      <w:pPr>
        <w:pStyle w:val="Rubrik3"/>
      </w:pPr>
      <w:r>
        <w:t>Sammanfatta projektet</w:t>
      </w:r>
    </w:p>
    <w:p w14:paraId="41F51BD3" w14:textId="77777777" w:rsidR="00974B85" w:rsidRDefault="00194DE8">
      <w:r>
        <w:t xml:space="preserve">Projektets mål är att öka attraktionskraft och tillväxt i upplevelsenäringen. </w:t>
      </w:r>
    </w:p>
    <w:p w14:paraId="7339392D" w14:textId="77777777" w:rsidR="00BD6974" w:rsidRDefault="00194DE8">
      <w:r>
        <w:t>För att åstadkomma detta ska projektet:</w:t>
      </w:r>
    </w:p>
    <w:p w14:paraId="75537725" w14:textId="77777777" w:rsidR="00BD6974" w:rsidRDefault="00194DE8">
      <w:r>
        <w:t>- stärka nya utvecklingsmöjligheter för kultur- och besöksnäring</w:t>
      </w:r>
    </w:p>
    <w:p w14:paraId="1E0EB3C4" w14:textId="77777777" w:rsidR="00BD6974" w:rsidRDefault="00194DE8">
      <w:r>
        <w:t>- öka förståelse bland offentliga aktörer för upplevelseindustrins betyd</w:t>
      </w:r>
      <w:r>
        <w:t>else</w:t>
      </w:r>
    </w:p>
    <w:p w14:paraId="35131A47" w14:textId="77777777" w:rsidR="00BD6974" w:rsidRDefault="00194DE8">
      <w:r>
        <w:t xml:space="preserve">- stärka tillväxt av hållbar upplevelseproduktion </w:t>
      </w:r>
    </w:p>
    <w:p w14:paraId="38E3F8D9" w14:textId="77777777" w:rsidR="00BD6974" w:rsidRDefault="00194DE8">
      <w:r>
        <w:t>- genomföra kompetensöverföring över gränsen.</w:t>
      </w:r>
    </w:p>
    <w:p w14:paraId="1CCE7B9E" w14:textId="77777777" w:rsidR="00BD6974" w:rsidRDefault="00BD6974"/>
    <w:p w14:paraId="38692D9F" w14:textId="77777777" w:rsidR="00BD6974" w:rsidRDefault="00194DE8">
      <w:r>
        <w:t>Målgrupp är aktörer inom kultur- och besöksnäring, det vi kallar upplevelsenäringen. Projektet ska systematiskt och kunskapsbaserat sammanföra dessa områ</w:t>
      </w:r>
      <w:r>
        <w:t>den, där vi ser en stor potential för tillväxt.</w:t>
      </w:r>
    </w:p>
    <w:p w14:paraId="360802B5" w14:textId="77777777" w:rsidR="00BD6974" w:rsidRDefault="00194DE8">
      <w:r>
        <w:t>Kombinationen av målgrupper och samverkan med de offentliga aktörerna är avgörande för att uppnå projektmålen. Det är tydligt utifrån identifierade behov att kommuner, turistorganisationer och andra offentlig</w:t>
      </w:r>
      <w:r>
        <w:t>a aktörer behöver utveckla kompetens och kapacitet. Denna utveckling kommer i hög grad ske i gränsöverskridande utbyte och tillsammans med kultur- och besöksnäringen.</w:t>
      </w:r>
    </w:p>
    <w:p w14:paraId="6C5C9A57" w14:textId="77777777" w:rsidR="00BD6974" w:rsidRDefault="00BD6974"/>
    <w:p w14:paraId="3799EB79" w14:textId="77777777" w:rsidR="00BD6974" w:rsidRDefault="00194DE8">
      <w:r>
        <w:t xml:space="preserve">Projektet arbetar medskapande i organisationen och med målgrupperna. Det är målgruppens </w:t>
      </w:r>
      <w:r>
        <w:t xml:space="preserve">behov tillsammans med våra gemensamma kompetenser som bestämmer metoder och genomförande. </w:t>
      </w:r>
    </w:p>
    <w:p w14:paraId="26EB6224" w14:textId="77777777" w:rsidR="00BD6974" w:rsidRDefault="00BD6974"/>
    <w:p w14:paraId="2F20C91C" w14:textId="77777777" w:rsidR="00BD6974" w:rsidRDefault="00194DE8">
      <w:r>
        <w:t>En mängd aktiviteter ska genomföras under projekttiden. Speciellt viktigt är kompetenshöjande insatser tillsammans med gemensam utveckling av hållbara evenemang och</w:t>
      </w:r>
      <w:r>
        <w:t xml:space="preserve"> upplevelser. Detta görs i kombination med ett omfattande gränsöverskridande utbyte för att få inspiration, förankring och spridning av resultat. </w:t>
      </w:r>
    </w:p>
    <w:p w14:paraId="17CFFC55" w14:textId="77777777" w:rsidR="00BD6974" w:rsidRDefault="00BD6974"/>
    <w:p w14:paraId="21101575" w14:textId="77777777" w:rsidR="00BD6974" w:rsidRDefault="00194DE8">
      <w:r>
        <w:t xml:space="preserve">Projektets ambition är att vara systemförändrande, vilket ska synas i resultaten. Det innebär </w:t>
      </w:r>
      <w:r>
        <w:t>exempelvis att offentliga parter har utvecklat kompetens och roller för att bättre stödja utveckling av upplevelsenäringen. Det innebär att kultur- och besöksnäringen har en etablerad och långsiktig samverkan, att möjligheterna för hållbar affärsutveckling</w:t>
      </w:r>
      <w:r>
        <w:t xml:space="preserve"> och paketering har ökat.</w:t>
      </w:r>
    </w:p>
    <w:p w14:paraId="0113F569" w14:textId="77777777" w:rsidR="00974B85" w:rsidRDefault="00974B85"/>
    <w:p w14:paraId="75BA70B1" w14:textId="77777777" w:rsidR="00974B85" w:rsidRDefault="00974B85"/>
    <w:p w14:paraId="0C82354F" w14:textId="77777777" w:rsidR="00BD6974" w:rsidRDefault="00194DE8">
      <w:pPr>
        <w:pStyle w:val="Rubrik3"/>
      </w:pPr>
      <w:r>
        <w:t>Sammanfatta projektet på engelska</w:t>
      </w:r>
    </w:p>
    <w:p w14:paraId="7A43D237" w14:textId="77777777" w:rsidR="00974B85" w:rsidRDefault="00194DE8">
      <w:r>
        <w:t>The project's goal is to increase attractiveness and growth in the experience industry.</w:t>
      </w:r>
    </w:p>
    <w:p w14:paraId="16E482DE" w14:textId="77777777" w:rsidR="00BD6974" w:rsidRDefault="00194DE8">
      <w:r>
        <w:t>To achieve this, the project must:</w:t>
      </w:r>
    </w:p>
    <w:p w14:paraId="577D2DED" w14:textId="77777777" w:rsidR="00BD6974" w:rsidRDefault="00194DE8">
      <w:r>
        <w:t>- strengthen new development opportunities for the cultural and hospita</w:t>
      </w:r>
      <w:r>
        <w:t>lity industry</w:t>
      </w:r>
    </w:p>
    <w:p w14:paraId="7857CE89" w14:textId="77777777" w:rsidR="00BD6974" w:rsidRDefault="00194DE8">
      <w:r>
        <w:t>- increase competence within public actors</w:t>
      </w:r>
    </w:p>
    <w:p w14:paraId="5B9B5E1F" w14:textId="77777777" w:rsidR="00BD6974" w:rsidRDefault="00194DE8">
      <w:r>
        <w:t>The target group is actors in the culture and hospitality industry, what we call the experience industry.</w:t>
      </w:r>
    </w:p>
    <w:p w14:paraId="7276AAF1" w14:textId="77777777" w:rsidR="00BD6974" w:rsidRDefault="00194DE8">
      <w:r>
        <w:t>The combination of target groups and collaboration with the public actors is crucial to achie</w:t>
      </w:r>
      <w:r>
        <w:t>ving the project goals. This development will largely take place in cross-border exchange and together with the culture and hospitality industry.</w:t>
      </w:r>
    </w:p>
    <w:p w14:paraId="4D88DE07" w14:textId="77777777" w:rsidR="00BD6974" w:rsidRDefault="00194DE8">
      <w:r>
        <w:lastRenderedPageBreak/>
        <w:t>A number of activities must be carried out during the project period. Especially important are competence-enha</w:t>
      </w:r>
      <w:r>
        <w:t>ncing initiatives together with the joint development of sustainable events and experiences.</w:t>
      </w:r>
    </w:p>
    <w:p w14:paraId="16BAA3C3" w14:textId="77777777" w:rsidR="00BD6974" w:rsidRDefault="00194DE8">
      <w:r>
        <w:t xml:space="preserve">The project's ambition is to be system-changing, which means that the target group and the parties in the project should have clearly better conditions for growth </w:t>
      </w:r>
      <w:r>
        <w:t>when the project is completed.</w:t>
      </w:r>
    </w:p>
    <w:p w14:paraId="112934ED" w14:textId="77777777" w:rsidR="00974B85" w:rsidRDefault="00974B85"/>
    <w:p w14:paraId="74E02DB4" w14:textId="77777777" w:rsidR="00974B85" w:rsidRDefault="00974B85"/>
    <w:p w14:paraId="574648C7" w14:textId="77777777" w:rsidR="00BD6974" w:rsidRDefault="00194DE8">
      <w:pPr>
        <w:pStyle w:val="Rubrik3"/>
      </w:pPr>
      <w:r>
        <w:t>Vilken utmaning eller möjlighet i programgeografin ska projektet ta sig an?</w:t>
      </w:r>
    </w:p>
    <w:p w14:paraId="3E62D3D5" w14:textId="77777777" w:rsidR="00974B85" w:rsidRDefault="00194DE8">
      <w:r>
        <w:t>Kultur- og besøksnæringene er viktige og har over lengre tid vært voksende næringer i programområdet. De er vesentlige for å styrke attraktivitet f</w:t>
      </w:r>
      <w:r>
        <w:t xml:space="preserve">or beboere, besøkende og næringsliv i hver enkelt komune og over hele programområdet. Under pandemien ble det tydelig hvor sårbare bransjene var og hvor viktig det er nå å arbeide med utviklings- og vekstmuligheter for kultur- og besøksnæringen, </w:t>
      </w:r>
    </w:p>
    <w:p w14:paraId="70656E8A" w14:textId="77777777" w:rsidR="00BD6974" w:rsidRDefault="00194DE8">
      <w:r>
        <w:t>Kultur oc</w:t>
      </w:r>
      <w:r>
        <w:t>h besöksnäring har starka band till varandra där kultur och kulturvärden i hög grad är den råvara som besöksnäringen bygger på. Därför är det viktigt att fokusera på dem båda, i samverkan.</w:t>
      </w:r>
    </w:p>
    <w:p w14:paraId="7E4E8E01" w14:textId="77777777" w:rsidR="00BD6974" w:rsidRDefault="00194DE8">
      <w:r>
        <w:t>"Turism och kultur är två begrepp som hänger tätt samman. Även om t</w:t>
      </w:r>
      <w:r>
        <w:t>urism definitionsmässigt inte inkluderar begreppet kultur, så är människors aktiviteter när de vistas utanför sin vardagliga omgivning i praktiken nästan alltid kopplade till antingen vistelse i kulturmiljö eller konsumtion av en eller flera kulturupplevel</w:t>
      </w:r>
      <w:r>
        <w:t>ser." (Ett land att besöka SOU 2017:95)</w:t>
      </w:r>
    </w:p>
    <w:p w14:paraId="26AAAF88" w14:textId="77777777" w:rsidR="00BD6974" w:rsidRDefault="00194DE8">
      <w:r>
        <w:t xml:space="preserve">Upplevelser är den grundläggande resursen i besöksnäringen, och de bygger ofta på kultur. Därför har vi valt att använda begreppet upplevelsenäring som en gemensam beteckning på kultur- och besöksnäring i samverkan. </w:t>
      </w:r>
    </w:p>
    <w:p w14:paraId="7D1CAEEC" w14:textId="77777777" w:rsidR="00BD6974" w:rsidRDefault="00BD6974"/>
    <w:p w14:paraId="506F8E9E" w14:textId="77777777" w:rsidR="00BD6974" w:rsidRDefault="00194DE8">
      <w:r>
        <w:t>I Ett land att besöka formuleras tecken på framsteg kopplat till arbetet med platsutveckling</w:t>
      </w:r>
    </w:p>
    <w:p w14:paraId="62BF190A" w14:textId="77777777" w:rsidR="00BD6974" w:rsidRDefault="00194DE8">
      <w:r>
        <w:t>1) att turism bidrar till platsers attraktivitet för besökare, företag och investeringar, men också för lokalbefolkningen,</w:t>
      </w:r>
    </w:p>
    <w:p w14:paraId="58308613" w14:textId="77777777" w:rsidR="00BD6974" w:rsidRDefault="00194DE8">
      <w:r>
        <w:t>2) att platsers natur och kulturvärden</w:t>
      </w:r>
      <w:r>
        <w:t xml:space="preserve"> står i fokus för platsutveckling och att denna sker med respekt för dessa värden</w:t>
      </w:r>
    </w:p>
    <w:p w14:paraId="589460E4" w14:textId="77777777" w:rsidR="00BD6974" w:rsidRDefault="00194DE8">
      <w:r>
        <w:t>3) att det finns ett långsiktigt och robust samarbete kring platsutveckling som inkluderar såväl offentliga och privata aktörer, som civilsamhället</w:t>
      </w:r>
    </w:p>
    <w:p w14:paraId="4F55EA70" w14:textId="77777777" w:rsidR="00BD6974" w:rsidRDefault="00194DE8">
      <w:r>
        <w:t xml:space="preserve">Dessa målbilder utgör grunden för projektet, turismen är en viktig utvecklingsfaktor för platser, kulturen är kärnan i platsutveckling som turismen bygger på och det krävs bra samverkan för att detta ska kunna uppnås. </w:t>
      </w:r>
    </w:p>
    <w:p w14:paraId="2E0F9BD6" w14:textId="77777777" w:rsidR="00BD6974" w:rsidRDefault="00BD6974"/>
    <w:p w14:paraId="27DA2FB8" w14:textId="77777777" w:rsidR="00BD6974" w:rsidRDefault="00194DE8">
      <w:r>
        <w:t>Det finns långsiktigt hållbarhetsvin</w:t>
      </w:r>
      <w:r>
        <w:t>ster att hämta från en ökad samverkan, socialt ekonomiskt och miljömässigt. Alltifrån ett högre förädlingsvärde till stärkt engagemang för lokal utveckling och lokalproducerade upplevelser.</w:t>
      </w:r>
    </w:p>
    <w:p w14:paraId="78656A8D" w14:textId="77777777" w:rsidR="00BD6974" w:rsidRDefault="00BD6974"/>
    <w:p w14:paraId="65B592B7" w14:textId="77777777" w:rsidR="00BD6974" w:rsidRDefault="00194DE8">
      <w:r>
        <w:t xml:space="preserve">Det finns en rad utredningar och kartläggningar som lyfter </w:t>
      </w:r>
      <w:r>
        <w:t>fram varför samverkan mellan kultur och besöksnäring är viktigt för platsutveckling och attraktivitet, och varför kultur bör utvecklas som näring i samverkan med besöksnäring (se Vilka andra insatser bygger projektet vidare på). Till detta kommer också par</w:t>
      </w:r>
      <w:r>
        <w:t>ternas egna erfarenheter och utmaningar.</w:t>
      </w:r>
    </w:p>
    <w:p w14:paraId="01CA5B1D" w14:textId="77777777" w:rsidR="00BD6974" w:rsidRDefault="00BD6974"/>
    <w:p w14:paraId="4B1618D6" w14:textId="77777777" w:rsidR="00BD6974" w:rsidRDefault="00194DE8">
      <w:r>
        <w:t>Utifrån dessa utgångpunkter har vi identifierat en rad utmaningar och möjligheter för kultur- och besöksnäring i samverkan.</w:t>
      </w:r>
    </w:p>
    <w:p w14:paraId="29C3B784" w14:textId="77777777" w:rsidR="00BD6974" w:rsidRDefault="00194DE8">
      <w:r>
        <w:t>- Samverkan mellan kulturnäringen och besöksnäringen har stor potential</w:t>
      </w:r>
    </w:p>
    <w:p w14:paraId="54641167" w14:textId="77777777" w:rsidR="00BD6974" w:rsidRDefault="00194DE8">
      <w:r>
        <w:t>- Småskaligt och i</w:t>
      </w:r>
      <w:r>
        <w:t>deellt drivet kulturarv savner tydelig kobling til besøksnæringen og kommersialiseringen er svak</w:t>
      </w:r>
    </w:p>
    <w:p w14:paraId="1DFC7D14" w14:textId="77777777" w:rsidR="00BD6974" w:rsidRDefault="00194DE8">
      <w:r>
        <w:t xml:space="preserve">- Professionalisering, kommersiell potential och hållbarhet inom kulturnäringen behöver stärkas </w:t>
      </w:r>
    </w:p>
    <w:p w14:paraId="7A5727E0" w14:textId="77777777" w:rsidR="00BD6974" w:rsidRDefault="00194DE8">
      <w:r>
        <w:t xml:space="preserve">- Det småskaligt och ideellt drivna kulturarvet saknar tydlig </w:t>
      </w:r>
      <w:r>
        <w:t>koppling till besöksnäringen och kommersialiseringen är svag</w:t>
      </w:r>
    </w:p>
    <w:p w14:paraId="7CA1C4BE" w14:textId="77777777" w:rsidR="00BD6974" w:rsidRDefault="00194DE8">
      <w:r>
        <w:t>- Det saknas mötesplatser och arenor lämpliga för aktörer inom kultur- och besöksnäring, både lokalt och gränsöverskridande.</w:t>
      </w:r>
    </w:p>
    <w:p w14:paraId="65059D57" w14:textId="77777777" w:rsidR="00BD6974" w:rsidRDefault="00194DE8">
      <w:r>
        <w:t>- Kommuner har olika kompetenser och oklara roller för att stödja utve</w:t>
      </w:r>
      <w:r>
        <w:t xml:space="preserve">ckling av kulturnäring </w:t>
      </w:r>
    </w:p>
    <w:p w14:paraId="2371F73C" w14:textId="77777777" w:rsidR="00BD6974" w:rsidRDefault="00194DE8">
      <w:r>
        <w:t>- De offentliga parterna saknar ett sammanhållet kunskapsunderlag och förhållningssätt kring upplevelsenäringen och hållbarhet</w:t>
      </w:r>
    </w:p>
    <w:p w14:paraId="66269076" w14:textId="77777777" w:rsidR="00BD6974" w:rsidRDefault="00194DE8">
      <w:r>
        <w:t xml:space="preserve">- Gränsöverskridande kompetensutbyte upplevs som svagt inom kultur- och besöksnäringen. </w:t>
      </w:r>
    </w:p>
    <w:p w14:paraId="7080ECA2" w14:textId="77777777" w:rsidR="00BD6974" w:rsidRDefault="00194DE8">
      <w:r>
        <w:t>- Många kulturak</w:t>
      </w:r>
      <w:r>
        <w:t>törer upplever att kommunerna inte är engagerade och de har låg kännedom om kommunernas aktiviteter</w:t>
      </w:r>
    </w:p>
    <w:p w14:paraId="1D030707" w14:textId="77777777" w:rsidR="00BD6974" w:rsidRDefault="00BD6974"/>
    <w:p w14:paraId="18315AE8" w14:textId="77777777" w:rsidR="00BD6974" w:rsidRDefault="00194DE8">
      <w:r>
        <w:lastRenderedPageBreak/>
        <w:t xml:space="preserve">Utover disse så er det også på grunn av pandemiens effekter overfor både besøks- og kulturnæringen, av vesentlig betydning å sette fokus på disse aktørene </w:t>
      </w:r>
      <w:r>
        <w:t>med eksempelvis restartsproblemer, personalflukt og dålig lønnsomhet.</w:t>
      </w:r>
    </w:p>
    <w:p w14:paraId="38793512" w14:textId="77777777" w:rsidR="00BD6974" w:rsidRDefault="00BD6974"/>
    <w:p w14:paraId="1CF5D59F" w14:textId="77777777" w:rsidR="00BD6974" w:rsidRDefault="00194DE8">
      <w:r>
        <w:t>Vi ser det långsiktigt som avgörande att etablere en forståelse for at kultur-og besøksnæringen er i det samme "økosystemet" og bør sees under ett som opplevelsesnæring.</w:t>
      </w:r>
    </w:p>
    <w:p w14:paraId="1E1105B0" w14:textId="77777777" w:rsidR="00974B85" w:rsidRDefault="00974B85"/>
    <w:p w14:paraId="0E13EB03" w14:textId="77777777" w:rsidR="00974B85" w:rsidRDefault="00974B85"/>
    <w:p w14:paraId="2D2B7CCD" w14:textId="77777777" w:rsidR="00BD6974" w:rsidRDefault="00194DE8">
      <w:pPr>
        <w:pStyle w:val="Rubrik3"/>
      </w:pPr>
      <w:r>
        <w:t xml:space="preserve">Varför löses </w:t>
      </w:r>
      <w:r>
        <w:t>er utmaning bättre i ett gränsöverskridande samarbete?</w:t>
      </w:r>
    </w:p>
    <w:p w14:paraId="785F8C7A" w14:textId="77777777" w:rsidR="00974B85" w:rsidRDefault="00194DE8">
      <w:r>
        <w:t>De ovan beskrivna utmaningarna är på många sätt gemensamma på båda sidor gränsen men sätten att hantera dem är på flera sätt olika. Detta är en avgörande utgångspunkt för varför dessa utmaningar behöve</w:t>
      </w:r>
      <w:r>
        <w:t>r hanteras gränsöverskridande. Tydligast gäller detta hållbarhetsfrågorna, där långsiktigt de största utmaningarna finns.</w:t>
      </w:r>
    </w:p>
    <w:p w14:paraId="049D1385" w14:textId="77777777" w:rsidR="00BD6974" w:rsidRDefault="00BD6974"/>
    <w:p w14:paraId="190277B6" w14:textId="77777777" w:rsidR="00BD6974" w:rsidRDefault="00194DE8">
      <w:r>
        <w:t>Reiselivet arbeider idag på tvers av grensen, med båtturer, matopplevelser, guidinger og andre opplevelser. Ved å koble kulturaktører</w:t>
      </w:r>
      <w:r>
        <w:t xml:space="preserve">- og arenaer tettere på reiselivet vil de også inkluderes i det grenseoverskridende samarbeidet. </w:t>
      </w:r>
    </w:p>
    <w:p w14:paraId="0EB742E8" w14:textId="77777777" w:rsidR="00BD6974" w:rsidRDefault="00BD6974"/>
    <w:p w14:paraId="278E8431" w14:textId="77777777" w:rsidR="00BD6974" w:rsidRDefault="00194DE8">
      <w:r>
        <w:t>Det finns olika kompetens och erfarenheter inom partnerskapet kring att arbeta med kultur- och besöksnäring vilket gör det gränsöverskridande samarbetet spec</w:t>
      </w:r>
      <w:r>
        <w:t>iellt viktigt. Det finns styrkor i olika delar av partnerskapet; tydligt fokus på kulturnäring (Fredrikstad kommune), samverkan med ideella kulturarvsaktörer (Innovatum Science Center), hållbara evenemang (Lysekils kommun), kompetens kring reiselivet (Visi</w:t>
      </w:r>
      <w:r>
        <w:t>t Fredrikstad Hvaler) och inkluderande besöksnäringsutveckling (Trollhättans stad).</w:t>
      </w:r>
    </w:p>
    <w:p w14:paraId="21721156" w14:textId="77777777" w:rsidR="00BD6974" w:rsidRDefault="00194DE8">
      <w:r>
        <w:t xml:space="preserve">Dessa styrkor ger goda förutsättningar för ett gränsöverskridande arbete och möjligheter till att angripa de gemensamma utmaningarna </w:t>
      </w:r>
    </w:p>
    <w:p w14:paraId="300FD94C" w14:textId="77777777" w:rsidR="00BD6974" w:rsidRDefault="00BD6974"/>
    <w:p w14:paraId="6B101644" w14:textId="77777777" w:rsidR="00BD6974" w:rsidRDefault="00194DE8">
      <w:r>
        <w:t xml:space="preserve">Det används också olika modeller och </w:t>
      </w:r>
      <w:r>
        <w:t>verktyg i de båda länderna som är värdefulla för kompetensöverföring. Vi behöver sprida dessa och utveckla nya verktyg för samverkan som kan användas av många och över gränsen.</w:t>
      </w:r>
    </w:p>
    <w:p w14:paraId="633330DA" w14:textId="77777777" w:rsidR="00BD6974" w:rsidRDefault="00194DE8">
      <w:r>
        <w:t>Et spesielt behov for grenseoverskridende arbeid finnes innen bærekraftsområdet</w:t>
      </w:r>
      <w:r>
        <w:t>. Her arbeides med ulike modeller i Sverige og Norge, som Hållbarhetsklivet i Sverige og Bærekraftig reiseliv i Norge, så her finnes det stort potensial for grenseoverskridende effekter og gjensidig læring.</w:t>
      </w:r>
    </w:p>
    <w:p w14:paraId="3DE608AA" w14:textId="77777777" w:rsidR="00BD6974" w:rsidRDefault="00BD6974"/>
    <w:p w14:paraId="3CE74A0F" w14:textId="77777777" w:rsidR="00BD6974" w:rsidRDefault="00194DE8">
      <w:r>
        <w:t xml:space="preserve">Vi ser en stor möjlighet i att skapa </w:t>
      </w:r>
      <w:r>
        <w:t>utbyten och nätverk över gränsen mellan kultur- och besöksnäringens aktörer. Möjligheter för inspiration, kompetensöverföring och möte med andra aktörer inom sitt verksamhetsområde är ofta mycket begränsat för de småskaliga kultur- och besöksnäringsaktörer</w:t>
      </w:r>
      <w:r>
        <w:t xml:space="preserve"> som är målgruppen för projektet. De gränsöverskridande mötena kan därför bli en viktig del av utveckling och tillväxtmöjligheter för upplevelsenäringen.</w:t>
      </w:r>
    </w:p>
    <w:p w14:paraId="1010F54C" w14:textId="77777777" w:rsidR="00BD6974" w:rsidRDefault="00BD6974"/>
    <w:p w14:paraId="759F21E6" w14:textId="77777777" w:rsidR="00BD6974" w:rsidRDefault="00194DE8">
      <w:r>
        <w:t>Det finns också ett antal konkreta behov som behöver hanteras gränsöverskridande för att ge långsikti</w:t>
      </w:r>
      <w:r>
        <w:t>gt hållbara resultat.</w:t>
      </w:r>
    </w:p>
    <w:p w14:paraId="74E464B8" w14:textId="77777777" w:rsidR="00BD6974" w:rsidRDefault="00194DE8">
      <w:r>
        <w:t>- Analyser og rapporter for verdiskaping</w:t>
      </w:r>
    </w:p>
    <w:p w14:paraId="78F8E3E5" w14:textId="77777777" w:rsidR="00BD6974" w:rsidRDefault="00194DE8">
      <w:r>
        <w:t>- Studieresor, utbyten och gränsöverskridande nettverk</w:t>
      </w:r>
    </w:p>
    <w:p w14:paraId="7F4BCE89" w14:textId="77777777" w:rsidR="00BD6974" w:rsidRDefault="00194DE8">
      <w:r>
        <w:t>- Modeller og strategier for økt hållbarhet</w:t>
      </w:r>
    </w:p>
    <w:p w14:paraId="1A3F51D6" w14:textId="77777777" w:rsidR="00BD6974" w:rsidRDefault="00194DE8">
      <w:r>
        <w:t>- Pakketering og markedsbearbeiding</w:t>
      </w:r>
    </w:p>
    <w:p w14:paraId="0A334028" w14:textId="77777777" w:rsidR="00BD6974" w:rsidRDefault="00BD6974"/>
    <w:p w14:paraId="6B3107F5" w14:textId="77777777" w:rsidR="00BD6974" w:rsidRDefault="00194DE8">
      <w:r>
        <w:t xml:space="preserve">Utbytet för de offentliga aktörerna kommer också tydligt </w:t>
      </w:r>
      <w:r>
        <w:t>stärkas av fler samarbetspartners i ett gränsöverskridande projekt. Det kan vara avgörande för att stärka det offentligas kapacitet gentemot upplevelsenäringen. "Fler offentliga aktörer skulle kunna främja initiativ som gör att invånare och besökare i högr</w:t>
      </w:r>
      <w:r>
        <w:t>e grad nyttjar kulturella och kreativa resurser i syfte att uppnå tillväxt och utveckling." (Kreativa Sverige SOU 2022:44). För att uppnå detta krävs ett sammanhang som är större än de arenor som parterna vanligen rör sig inom och vi menar att ett gränsöve</w:t>
      </w:r>
      <w:r>
        <w:t>rskridande samarbete kan vara avgörande för att nå framgång.</w:t>
      </w:r>
    </w:p>
    <w:p w14:paraId="530B4281" w14:textId="77777777" w:rsidR="00BD6974" w:rsidRDefault="00BD6974"/>
    <w:p w14:paraId="72033C7B" w14:textId="77777777" w:rsidR="00BD6974" w:rsidRDefault="00194DE8">
      <w:r>
        <w:t xml:space="preserve">Lärande är centralt för projektet och där är det gränsöverskridande en mycket viktig del. Vi ser ett flöde av utbyte mellan lokal nivå och det gränsöverskridande. Lokala insatser och aktivister </w:t>
      </w:r>
      <w:r>
        <w:t>ger underlag och erfarenheter som stärker det gränsöverskridande samarbete. Samtidigt kan den samlade kunskap som samlas i hela projektet ge direkt feedback till enskilda aktiviteter och de platsbundna verksamheterna.</w:t>
      </w:r>
    </w:p>
    <w:p w14:paraId="013430ED" w14:textId="77777777" w:rsidR="00BD6974" w:rsidRDefault="00BD6974"/>
    <w:p w14:paraId="4A45997D" w14:textId="77777777" w:rsidR="00BD6974" w:rsidRDefault="00194DE8">
      <w:r>
        <w:t>Ett interregprojekt ger slutligen leg</w:t>
      </w:r>
      <w:r>
        <w:t xml:space="preserve">itimitet och uthållighet till förändringsarbete som är svårt att uppnå på andra sätt. Eftersom vi har ambitionen att vara ett gränsöverskridande och </w:t>
      </w:r>
      <w:r>
        <w:lastRenderedPageBreak/>
        <w:t>systemförändrande projekt så behövs den långsiktighet och fokus som ett interreg-projekt kan ge.</w:t>
      </w:r>
    </w:p>
    <w:p w14:paraId="6B1E1C63" w14:textId="77777777" w:rsidR="00974B85" w:rsidRDefault="00974B85"/>
    <w:p w14:paraId="7D33EE4F" w14:textId="77777777" w:rsidR="00974B85" w:rsidRDefault="00974B85"/>
    <w:p w14:paraId="4C4A3FB7" w14:textId="77777777" w:rsidR="00BD6974" w:rsidRDefault="00194DE8">
      <w:pPr>
        <w:pStyle w:val="Rubrik3"/>
      </w:pPr>
      <w:r>
        <w:t xml:space="preserve">Välj en </w:t>
      </w:r>
      <w:r>
        <w:t>huvudsaklig målgrupp</w:t>
      </w:r>
    </w:p>
    <w:p w14:paraId="577B226D" w14:textId="77777777" w:rsidR="00974B85" w:rsidRDefault="00194DE8">
      <w:r>
        <w:t>Företag - små och medelstora</w:t>
      </w:r>
    </w:p>
    <w:p w14:paraId="29E48C5C" w14:textId="77777777" w:rsidR="00974B85" w:rsidRDefault="00974B85"/>
    <w:p w14:paraId="3FE97A51" w14:textId="77777777" w:rsidR="00974B85" w:rsidRDefault="00974B85"/>
    <w:p w14:paraId="7B06478B" w14:textId="77777777" w:rsidR="00BD6974" w:rsidRDefault="00194DE8">
      <w:pPr>
        <w:pStyle w:val="Rubrik3"/>
      </w:pPr>
      <w:r>
        <w:t>Vem vänder sig projektet till?</w:t>
      </w:r>
    </w:p>
    <w:p w14:paraId="3AF3A2B2" w14:textId="77777777" w:rsidR="00974B85" w:rsidRDefault="00194DE8">
      <w:r>
        <w:t>Den primära målgruppen är kultur- och besöksnäringen. Det är dessa branscher som ska dra nytta av projektets resultat och effekter. Kultur og reiseliv er spillere på den sam</w:t>
      </w:r>
      <w:r>
        <w:t xml:space="preserve">me scenen, og ofte med det samme publikumet. Begge har en stemme som bærer utover egen region, på hvert sitt vis. Begge bærer de stedets historie og identitet. Sammen skaper de den helhetlige opplevelsen. </w:t>
      </w:r>
    </w:p>
    <w:p w14:paraId="2FB5629A" w14:textId="77777777" w:rsidR="00BD6974" w:rsidRDefault="00BD6974"/>
    <w:p w14:paraId="5C9482EA" w14:textId="77777777" w:rsidR="00BD6974" w:rsidRDefault="00194DE8">
      <w:r>
        <w:t>Med kulturnäring avser vi alla de aktörer och per</w:t>
      </w:r>
      <w:r>
        <w:t xml:space="preserve">soner som arbetar med kultur i olika former. Vi kommer inte arbeta med hela begreppet Kulturella och kreativa näringar (KKN) utan kommer ha fokus på kulturområdet. Vi ser først og fremst på utvikling av opplevelsesprodukter som forener kultur og reiseliv, </w:t>
      </w:r>
      <w:r>
        <w:t>og som passer for de valgte målgruppene.</w:t>
      </w:r>
    </w:p>
    <w:p w14:paraId="486F2419" w14:textId="77777777" w:rsidR="00BD6974" w:rsidRDefault="00BD6974"/>
    <w:p w14:paraId="6AC8ABCB" w14:textId="77777777" w:rsidR="00BD6974" w:rsidRDefault="00194DE8">
      <w:r>
        <w:t>Arbetet med målgruppen kommer ske på en rad olika sätt och kommer också att utvecklas i samverkan med näringarna under projektets gång utifrån de behov som framkommer.</w:t>
      </w:r>
    </w:p>
    <w:p w14:paraId="2F738D59" w14:textId="77777777" w:rsidR="00BD6974" w:rsidRDefault="00194DE8">
      <w:r>
        <w:t>Några typer av aktiviteter är:</w:t>
      </w:r>
    </w:p>
    <w:p w14:paraId="7F0259E2" w14:textId="77777777" w:rsidR="00BD6974" w:rsidRDefault="00194DE8">
      <w:r>
        <w:t>- Identifiera o</w:t>
      </w:r>
      <w:r>
        <w:t>ch engagera kulturaktörer utanför befintliga nätverk</w:t>
      </w:r>
    </w:p>
    <w:p w14:paraId="183F290B" w14:textId="77777777" w:rsidR="00BD6974" w:rsidRDefault="00194DE8">
      <w:r>
        <w:t>- Kurser och workshops för kulturaktörer, i samverkan med besöksnäring bland annat med fokus på hållbarhet</w:t>
      </w:r>
    </w:p>
    <w:p w14:paraId="4A163AE0" w14:textId="77777777" w:rsidR="00BD6974" w:rsidRDefault="00194DE8">
      <w:r>
        <w:t>- Gränsöverskridande studieresor med aktörer inom kultur- och besöksnäring</w:t>
      </w:r>
    </w:p>
    <w:p w14:paraId="51DD7FD6" w14:textId="77777777" w:rsidR="00BD6974" w:rsidRDefault="00194DE8">
      <w:r>
        <w:t xml:space="preserve">- </w:t>
      </w:r>
      <w:r>
        <w:t>Produktutveckling av hållbara kulturupplevelser, i samverkan med besöksnäring</w:t>
      </w:r>
    </w:p>
    <w:p w14:paraId="397E1420" w14:textId="77777777" w:rsidR="00BD6974" w:rsidRDefault="00194DE8">
      <w:r>
        <w:t>- Stimulera medverkan av kulturaktörer på evenemang</w:t>
      </w:r>
    </w:p>
    <w:p w14:paraId="34D6F23B" w14:textId="77777777" w:rsidR="00BD6974" w:rsidRDefault="00194DE8">
      <w:r>
        <w:t>- Testing av nye opplevelser på utvalgte konferanse, events- og turoperatørselskaper</w:t>
      </w:r>
    </w:p>
    <w:p w14:paraId="35179CC6" w14:textId="77777777" w:rsidR="00BD6974" w:rsidRDefault="00194DE8">
      <w:r>
        <w:t>Aktiviteterna kommer också att utformas u</w:t>
      </w:r>
      <w:r>
        <w:t>tifrån de lokala och regionala förutsättningarna och samordnas i det gränsöverskridande arbetet.</w:t>
      </w:r>
    </w:p>
    <w:p w14:paraId="65E61B83" w14:textId="77777777" w:rsidR="00BD6974" w:rsidRDefault="00BD6974"/>
    <w:p w14:paraId="47BA6AA6" w14:textId="77777777" w:rsidR="00BD6974" w:rsidRDefault="00194DE8">
      <w:r>
        <w:t>Det nyskapande i projektet handlar i hög grad om att på ett systematiskt och kunskapsbaserat sätt sammanföra två områden, kultur- och besöksnäring. Det är kom</w:t>
      </w:r>
      <w:r>
        <w:t>binationen av målgrupper som är avgörande, där de offentliga parterna också är den del. I Sveriges nationella strategi för hållbar turism och växande besöksnäring är en avgörande punkt för framgång just att det finns ett långsiktigt och robust samarbete kr</w:t>
      </w:r>
      <w:r>
        <w:t>ing platsutveckling som inkluderar såväl offentliga och privata aktörer, som civilsamhället.</w:t>
      </w:r>
    </w:p>
    <w:p w14:paraId="559A3806" w14:textId="77777777" w:rsidR="00BD6974" w:rsidRDefault="00BD6974"/>
    <w:p w14:paraId="1864103B" w14:textId="77777777" w:rsidR="00BD6974" w:rsidRDefault="00194DE8">
      <w:r>
        <w:t xml:space="preserve">De offentliga aktörerna är också en målgrupp i projektet. Det är tydligt utifrån de behov som identifierats att kommuner, turistorganisationer och andra </w:t>
      </w:r>
      <w:r>
        <w:t>offentliga aktörer behöver kompetensutveckla sig och utveckla sin kapacitet. Detta kommer i hög grad ske i det gränsöverskridande projektutbytet, tillsammans med kultur- och besöksnäringen.</w:t>
      </w:r>
    </w:p>
    <w:p w14:paraId="51CF56F0" w14:textId="77777777" w:rsidR="00BD6974" w:rsidRDefault="00194DE8">
      <w:r>
        <w:t xml:space="preserve">I Kreativa Sverige! står det att "Den som inom det offentliga har </w:t>
      </w:r>
      <w:r>
        <w:t>till uppgift att hjälpa till med näringslivsutveckling kan därför behöva öka kunskapen om de specifika villkoren för att driva företag och verksamheter inom kulturella och kreativa branscher, som i flera avseenden skiljer sig från de i andra branscher." Ut</w:t>
      </w:r>
      <w:r>
        <w:t>redningen lyfter också fram behovet av ökat kunskapsutbyte mellan kulturnäring och offentliga aktörer.</w:t>
      </w:r>
    </w:p>
    <w:p w14:paraId="1A47152C" w14:textId="77777777" w:rsidR="00BD6974" w:rsidRDefault="00BD6974"/>
    <w:p w14:paraId="3404069C" w14:textId="77777777" w:rsidR="00BD6974" w:rsidRDefault="00194DE8">
      <w:r>
        <w:t>Det finns en mängd aktörer utanför partnerskapets direkta målgrupper som kommer vara nära involverade i projektet. Viktiga aktörer är här destinationsbo</w:t>
      </w:r>
      <w:r>
        <w:t>lag, som Turistrådet Västsverige och Visit Trollhättan Vänersborg, Västra Götalandsregionen, Fyrbodals kommunalförbund och kommuner. Visit Oslo Region være en samarbeidspartner, i tillegg til kultur- og reiselivsaktører. Norske Kulturarrangører, NHO Reisel</w:t>
      </w:r>
      <w:r>
        <w:t>iv, Innovasjon Norge og Virke vil bli benyttet som fagmiljøer.</w:t>
      </w:r>
    </w:p>
    <w:p w14:paraId="197E6F68" w14:textId="77777777" w:rsidR="00974B85" w:rsidRDefault="00974B85"/>
    <w:p w14:paraId="2284AF5E" w14:textId="77777777" w:rsidR="00974B85" w:rsidRDefault="00974B85"/>
    <w:p w14:paraId="574860AB" w14:textId="77777777" w:rsidR="00BD6974" w:rsidRDefault="00194DE8">
      <w:pPr>
        <w:pStyle w:val="Rubrik3"/>
      </w:pPr>
      <w:r>
        <w:lastRenderedPageBreak/>
        <w:t xml:space="preserve">Vilka andra insatser bygger projektet vidare på? </w:t>
      </w:r>
    </w:p>
    <w:p w14:paraId="0EB170D1" w14:textId="77777777" w:rsidR="00974B85" w:rsidRDefault="00194DE8">
      <w:r>
        <w:t>Parterna har på olika sätt ett utvecklat arbete med platsutveckling, besöksnäringsstrategier, hållbarhet, evenemangsplanering och destination</w:t>
      </w:r>
      <w:r>
        <w:t xml:space="preserve">sutveckling men det finns inget sammanhållet arbetssätt som involverar kulturnäringen, vilket vi vill åstadkomma i projektet. </w:t>
      </w:r>
    </w:p>
    <w:p w14:paraId="4841BC98" w14:textId="77777777" w:rsidR="00BD6974" w:rsidRDefault="00BD6974"/>
    <w:p w14:paraId="1CECF5AD" w14:textId="77777777" w:rsidR="00BD6974" w:rsidRDefault="00194DE8">
      <w:r>
        <w:t>Parterna i projektet en lång erfarenhet av att arbeta med Interregprojekt. Projektet tar direkt utgångspunkt från delar av de pr</w:t>
      </w:r>
      <w:r>
        <w:t>ojekt som Lysekil och Fredrikstad tidigare arbetat med. I Business to Heritage handlade om kulturarvet roll som resurs för lokal attraktionskraft och näringslivsutveckling.   Urban platsinnovations fokus var att stärka konkurrenskraften och innovationsförm</w:t>
      </w:r>
      <w:r>
        <w:t>åga hos handels och -upplevelsenäringen. Innovatum har lett ett ÖKS-projekt kring maritima miljöer och kulturarvsutveckling, MARIFUS. Resultaten av dessa projekt har varit med och skapat den grund vi står på i denna ansökan.</w:t>
      </w:r>
    </w:p>
    <w:p w14:paraId="4999BB40" w14:textId="77777777" w:rsidR="00BD6974" w:rsidRDefault="00BD6974"/>
    <w:p w14:paraId="29B15214" w14:textId="77777777" w:rsidR="00BD6974" w:rsidRDefault="00194DE8">
      <w:r>
        <w:t>Projektets behov och utmaninga</w:t>
      </w:r>
      <w:r>
        <w:t>r bygger också på rad utredningar och kartläggningar:</w:t>
      </w:r>
    </w:p>
    <w:p w14:paraId="12A69C37" w14:textId="77777777" w:rsidR="00BD6974" w:rsidRDefault="00194DE8">
      <w:r>
        <w:t>- Kreativa Sverige! SOU 2022:44</w:t>
      </w:r>
    </w:p>
    <w:p w14:paraId="1CC3A062" w14:textId="77777777" w:rsidR="00BD6974" w:rsidRDefault="00194DE8">
      <w:r>
        <w:t>- Ett land att besöka, SOU 2017:95</w:t>
      </w:r>
    </w:p>
    <w:p w14:paraId="17EC7E23" w14:textId="77777777" w:rsidR="00BD6974" w:rsidRDefault="00194DE8">
      <w:r>
        <w:t xml:space="preserve">- Program Stärka innovationskraften och Västra Götalands strategi för smart specialisering </w:t>
      </w:r>
    </w:p>
    <w:p w14:paraId="66AFB079" w14:textId="77777777" w:rsidR="00BD6974" w:rsidRDefault="00194DE8">
      <w:r>
        <w:t>- Kommunens rolle og oppgaver, Visit Norway</w:t>
      </w:r>
    </w:p>
    <w:p w14:paraId="7D11EECA" w14:textId="77777777" w:rsidR="00BD6974" w:rsidRDefault="00194DE8">
      <w:r>
        <w:t>- Nasjonal reiselivsstrategi 2030</w:t>
      </w:r>
    </w:p>
    <w:p w14:paraId="3402BD9C" w14:textId="77777777" w:rsidR="00BD6974" w:rsidRDefault="00194DE8">
      <w:r>
        <w:t>- Kulturella och kreativa näringar i Fyrbodal, Fyrbodals kommunalförbund.</w:t>
      </w:r>
    </w:p>
    <w:p w14:paraId="6830D7D2" w14:textId="77777777" w:rsidR="00BD6974" w:rsidRDefault="00194DE8">
      <w:r>
        <w:t>Samarbeidsråd for kultur og reiseliv ble oppnevnt av Regjeringen i juni 2017, og arbeidet ble igangsatt i august 2017. De leverte sin rapport i 201</w:t>
      </w:r>
      <w:r>
        <w:t>9. Behovet for å se på et bedre samarbeid kom i kjølvannet av en rapport som Innovasjon Norge laget om kulturturismens verdiskaping, som viser at gjester som etterspør kultur har større betalingsvilje enn andre målgrupper. I 2017 hade bærekraftsdiskusjonen</w:t>
      </w:r>
      <w:r>
        <w:t xml:space="preserve"> så smått startet, og dette ble sett på som viktig i fohold til økonomisk bærekraft, og også i forhold til kulturlivets beskjedne fotavtrykk.</w:t>
      </w:r>
    </w:p>
    <w:p w14:paraId="34D47E70" w14:textId="77777777" w:rsidR="00BD6974" w:rsidRDefault="00194DE8">
      <w:r>
        <w:t>Rapporten finner et stort og uforløst potensial, og en gjenganger hos de intervjuede kulturaktørene var at de ikke</w:t>
      </w:r>
      <w:r>
        <w:t xml:space="preserve"> når igjennom til reiselivets markedskanaler og tilbud.</w:t>
      </w:r>
    </w:p>
    <w:p w14:paraId="57035EC9" w14:textId="77777777" w:rsidR="00BD6974" w:rsidRDefault="00194DE8">
      <w:r>
        <w:t xml:space="preserve">En utgångspunkt är det arbete Innovatum Science Center under en längre tid genomfört inom ramen för sitt regionala uppdrag och i en bred samverkan mellan offentliga och ideella aktörer, Prisma Västra </w:t>
      </w:r>
      <w:r>
        <w:t>Götaland (www.prismavg.se/about). Fokus för samverkan är i hög grad att utveckla småskaligt och ideellt drivna kulturarvsaktörer så att de kan utveckla sina produkter/upplevelser och bättre bli en tydligare del av besöksnäringen. Dessa erfarenheter och kom</w:t>
      </w:r>
      <w:r>
        <w:t>petenser vill vi nu utveckla i ett bredare gränsöverskridande sammanhang. Vi bygger också på de erfarenheter vi fått genom arbetet med Sveriges Hembygdsförbunds satsning Kulturarvet som besöksmål (www.hembygd.se/shf/turism)</w:t>
      </w:r>
    </w:p>
    <w:p w14:paraId="37582587" w14:textId="77777777" w:rsidR="00BD6974" w:rsidRDefault="00BD6974"/>
    <w:p w14:paraId="4BA48415" w14:textId="77777777" w:rsidR="00BD6974" w:rsidRDefault="00194DE8">
      <w:r>
        <w:t xml:space="preserve">Parterna har på olika sätt ett utvecklat arbete med platsutveckling, besöksnäringsstrategier, evenemangsplanering och destinationsutveckling men det finns inget sammanhållet arbetssätt som involverar kulturnäringen, vilket vi vill åstadkomma i projektet. </w:t>
      </w:r>
    </w:p>
    <w:p w14:paraId="016C03E2" w14:textId="77777777" w:rsidR="00BD6974" w:rsidRDefault="00BD6974"/>
    <w:p w14:paraId="27DD97F2" w14:textId="77777777" w:rsidR="00BD6974" w:rsidRDefault="00194DE8">
      <w:r>
        <w:t>En konkret utgångspunkt är den enkätundersökning till KKN-aktörer som 2022 presenterades av Fyrbodals kommunalförbund. Den tar upp ett antal frågeställningar, möjligheter och utmaningar som ger tydliga utgångspunkter för projektet. Ett tydligt resultat va</w:t>
      </w:r>
      <w:r>
        <w:t>r att många aktörer var  missnöjda med kommunernas engagemang inom de kulturella och kreativa näringarna och kännedomen om kommunernas insatser är relativt liten. Aktörerna efterfrågar bland annat kontaktytor och nätverksmöjligheter, stöd för marknadsförin</w:t>
      </w:r>
      <w:r>
        <w:t>g, fler arenor att agera på, långsiktiga satsningar inom kultur och större engagemang från kommunens tjänstepersoner. Precis de frågor projektet ska arbeta med.</w:t>
      </w:r>
    </w:p>
    <w:p w14:paraId="7B1AE425" w14:textId="77777777" w:rsidR="00BD6974" w:rsidRDefault="00BD6974"/>
    <w:p w14:paraId="51AF64DA" w14:textId="77777777" w:rsidR="00BD6974" w:rsidRDefault="00194DE8">
      <w:r>
        <w:t>Fredrikstad har et godt nettverk av kulturaktører og et sterkt destinasjonsselskap. Visit Fred</w:t>
      </w:r>
      <w:r>
        <w:t>rikstad og Hvaler er et av få norske destinasjonsselskaper som også har kulturakøtører som medlemmer. Dette er et godt  gränsöverskridande grunnlag å bygge videre på, og det er også kunnskap som er etablert og som kan overføres.</w:t>
      </w:r>
    </w:p>
    <w:p w14:paraId="50BCD5BD" w14:textId="77777777" w:rsidR="00974B85" w:rsidRDefault="00974B85"/>
    <w:p w14:paraId="776085A1" w14:textId="77777777" w:rsidR="00974B85" w:rsidRDefault="00974B85"/>
    <w:p w14:paraId="4CF366C0" w14:textId="77777777" w:rsidR="00BD6974" w:rsidRDefault="00194DE8">
      <w:pPr>
        <w:pStyle w:val="Rubrik3"/>
      </w:pPr>
      <w:r>
        <w:t>Beskriv projektmålet kort</w:t>
      </w:r>
      <w:r>
        <w:t>fattat</w:t>
      </w:r>
    </w:p>
    <w:p w14:paraId="30B9B7EE" w14:textId="77777777" w:rsidR="00974B85" w:rsidRDefault="00194DE8">
      <w:r>
        <w:t>Projektmål: Ökad attraktionskraft, tillväxt och hållbarhet i upplevelsenäringen.</w:t>
      </w:r>
    </w:p>
    <w:p w14:paraId="5FD1F9AE" w14:textId="77777777" w:rsidR="00BD6974" w:rsidRDefault="00BD6974"/>
    <w:p w14:paraId="15646859" w14:textId="77777777" w:rsidR="00BD6974" w:rsidRDefault="00194DE8">
      <w:r>
        <w:t>Nya utvecklingsmöjligheter har etablerats för kultur- och besöksnäringen i samverkan</w:t>
      </w:r>
    </w:p>
    <w:p w14:paraId="4803D388" w14:textId="77777777" w:rsidR="00BD6974" w:rsidRDefault="00194DE8">
      <w:r>
        <w:t>- Stärkt förståelse och acceptans för upplevelsesnäringens betydning</w:t>
      </w:r>
    </w:p>
    <w:p w14:paraId="55D6E0E5" w14:textId="77777777" w:rsidR="00BD6974" w:rsidRDefault="00194DE8">
      <w:r>
        <w:t xml:space="preserve">- Bättre och </w:t>
      </w:r>
      <w:r>
        <w:t>långsiktigt samarbeid och nätverk mellom reiselivs- og kulturnæring</w:t>
      </w:r>
    </w:p>
    <w:p w14:paraId="2F7E9EE3" w14:textId="77777777" w:rsidR="00BD6974" w:rsidRDefault="00194DE8">
      <w:r>
        <w:t>- Fler bærekraftige opplevelser</w:t>
      </w:r>
    </w:p>
    <w:p w14:paraId="27A2414F" w14:textId="77777777" w:rsidR="00BD6974" w:rsidRDefault="00BD6974"/>
    <w:p w14:paraId="16B03B2F" w14:textId="77777777" w:rsidR="00BD6974" w:rsidRDefault="00194DE8">
      <w:r>
        <w:t>Økt forståelse och kompetens blant offentlige aktører for opplevelsesindustriens betydning</w:t>
      </w:r>
    </w:p>
    <w:p w14:paraId="01DB387E" w14:textId="77777777" w:rsidR="00BD6974" w:rsidRDefault="00194DE8">
      <w:r>
        <w:t>- Stärkt kompetens och kapacitet</w:t>
      </w:r>
    </w:p>
    <w:p w14:paraId="5212F903" w14:textId="77777777" w:rsidR="00BD6974" w:rsidRDefault="00194DE8">
      <w:r>
        <w:t>- Det offentliges rolle inn mot</w:t>
      </w:r>
      <w:r>
        <w:t xml:space="preserve"> opplevelsesnäringen er utviklet og tydelig</w:t>
      </w:r>
    </w:p>
    <w:p w14:paraId="3CE7CD9F" w14:textId="77777777" w:rsidR="00BD6974" w:rsidRDefault="00BD6974"/>
    <w:p w14:paraId="23C81BF7" w14:textId="77777777" w:rsidR="00BD6974" w:rsidRDefault="00194DE8">
      <w:r>
        <w:t xml:space="preserve"> Stärkt tillväxt av upplevelseproduktion</w:t>
      </w:r>
    </w:p>
    <w:p w14:paraId="4EE585FB" w14:textId="77777777" w:rsidR="00BD6974" w:rsidRDefault="00194DE8">
      <w:r>
        <w:t>- Platsutveckling och evenemang används som verktyg för att stärka samverkan och hållbarhet inom kultur- och besöksnäringen</w:t>
      </w:r>
    </w:p>
    <w:p w14:paraId="5651D150" w14:textId="77777777" w:rsidR="00BD6974" w:rsidRDefault="00194DE8">
      <w:r>
        <w:t>- Stärkt produktutveckling och paketering av u</w:t>
      </w:r>
      <w:r>
        <w:t>pplevelser</w:t>
      </w:r>
    </w:p>
    <w:p w14:paraId="1BD7CFD1" w14:textId="77777777" w:rsidR="00BD6974" w:rsidRDefault="00BD6974"/>
    <w:p w14:paraId="414C5207" w14:textId="77777777" w:rsidR="00BD6974" w:rsidRDefault="00194DE8">
      <w:r>
        <w:t>Økt kompetanseoverføring over grensen</w:t>
      </w:r>
    </w:p>
    <w:p w14:paraId="27F3ACDD" w14:textId="77777777" w:rsidR="00BD6974" w:rsidRDefault="00194DE8">
      <w:r>
        <w:t>- Kompetansutvikling har ført til verdiskaping</w:t>
      </w:r>
    </w:p>
    <w:p w14:paraId="4A3B575A" w14:textId="77777777" w:rsidR="00BD6974" w:rsidRDefault="00194DE8">
      <w:r>
        <w:t>- Utveksling har ført til gränsöverskridande nettverk, pakketering og markedsbearbeiding</w:t>
      </w:r>
    </w:p>
    <w:p w14:paraId="6192F2F5" w14:textId="77777777" w:rsidR="00BD6974" w:rsidRDefault="00194DE8">
      <w:r>
        <w:t>- Utviklet modeller og strategier for økt bærekraft</w:t>
      </w:r>
    </w:p>
    <w:p w14:paraId="5D7F83FC" w14:textId="77777777" w:rsidR="00974B85" w:rsidRDefault="00974B85"/>
    <w:p w14:paraId="7FF7325C" w14:textId="77777777" w:rsidR="00974B85" w:rsidRDefault="00974B85"/>
    <w:p w14:paraId="4953EF21" w14:textId="77777777" w:rsidR="00BD6974" w:rsidRDefault="00194DE8">
      <w:pPr>
        <w:pStyle w:val="Rubrik3"/>
      </w:pPr>
      <w:r>
        <w:t xml:space="preserve">På vilket </w:t>
      </w:r>
      <w:r>
        <w:t>sätt bidrar hållbarhetsaspekterna till projektets möjlighet att nå sina mål?</w:t>
      </w:r>
    </w:p>
    <w:p w14:paraId="34099AA2" w14:textId="77777777" w:rsidR="00974B85" w:rsidRDefault="00194DE8">
      <w:r>
        <w:t>Besöksnäringen har kommit en bit på väg mot ökad hållbarhet. För många aktörer i kultur- och besöksnäring är hållbarhetsfrågor viktiga och en del av hur verksamheten utformas. Det</w:t>
      </w:r>
      <w:r>
        <w:t xml:space="preserve"> finns också olika stödjande insatser på både Sverige och Norge, som Hållbarhetsklivet i Västra Götaland och sertifiseringsordningen Merket for Bærekraftig Reisemål. Visit Fredrikstad og Hvaler har nylig startet på denne prosessen for Fredrikstad, og som e</w:t>
      </w:r>
      <w:r>
        <w:t xml:space="preserve">n del av dette vil selskapet tilby støtte og veiledning til reiselivs- og kulturaktører om bærekraft i praksis, sertifiseringordninger for de ulike bransjene mm. </w:t>
      </w:r>
    </w:p>
    <w:p w14:paraId="6F7E03ED" w14:textId="77777777" w:rsidR="00BD6974" w:rsidRDefault="00BD6974"/>
    <w:p w14:paraId="50699B73" w14:textId="77777777" w:rsidR="00BD6974" w:rsidRDefault="00194DE8">
      <w:r>
        <w:t>I strategin Kreativa Sverige är ett av målen att Kulturella och kreativa branscher integrera</w:t>
      </w:r>
      <w:r>
        <w:t xml:space="preserve">s i den bredare regionala och lokala samhällsplaneringen, i syfte att främja hållbar utveckling i företagen och att bidra till attraktiva platser för besökare, boende, företag och investeringar. Det tydliggör behovet av att de offentliga aktörerna har ett </w:t>
      </w:r>
      <w:r>
        <w:t>långsiktigt och hållbart förhållningssätt till upplevelsenäringen. En väl fungerande samverkan, med hög tillit är en avgörande aspekt som skapar utgångspunkter för ett bredare hållbarhetsarbete.</w:t>
      </w:r>
    </w:p>
    <w:p w14:paraId="7E7D6A75" w14:textId="77777777" w:rsidR="00BD6974" w:rsidRDefault="00194DE8">
      <w:r>
        <w:t>Norges nasjonale reiselivsstrategi 2030 har bærekraft som gje</w:t>
      </w:r>
      <w:r>
        <w:t xml:space="preserve">nnomgangstema, med visjonen Små avtrykk og sterke inntrykk. Ivaretagelse, utvikling og innkludering av lokalsamfunnet er et bærende prinsipp. Forsterket omtanke for natur, miljø, kultur og lokalsamfunn blir viktig for reiselivet </w:t>
      </w:r>
    </w:p>
    <w:p w14:paraId="2C6A08FC" w14:textId="77777777" w:rsidR="00BD6974" w:rsidRDefault="00BD6974"/>
    <w:p w14:paraId="7AE77666" w14:textId="77777777" w:rsidR="00BD6974" w:rsidRDefault="00194DE8">
      <w:r>
        <w:t>Ofte er øknomisk bærekraf</w:t>
      </w:r>
      <w:r>
        <w:t>t for kulturnæringen en vanskelig og avgjørende problemstilling. Små og usikre inntekter samt dårlig kobling til besøksnæring og markedet forøvrig, skaper ikke gode forutsetninger for utvikling. Her er det behov for å legge til rette for en smart og tilpas</w:t>
      </w:r>
      <w:r>
        <w:t xml:space="preserve">set kommersialisering av kulturnæringen, utfra de ulike aktørenes forutsetninger. </w:t>
      </w:r>
    </w:p>
    <w:p w14:paraId="1CB61281" w14:textId="77777777" w:rsidR="00BD6974" w:rsidRDefault="00194DE8">
      <w:r>
        <w:t xml:space="preserve"> I Ett land att besöka menar utredningen att Ekonomisk hållbarhet i form av långsiktigt lönsamt företagande är också en förutsättning för att fullt ut kunna bidra till socia</w:t>
      </w:r>
      <w:r>
        <w:t>l och miljömässig hållbarhet.</w:t>
      </w:r>
    </w:p>
    <w:p w14:paraId="0FF0A4A0" w14:textId="77777777" w:rsidR="00BD6974" w:rsidRDefault="00BD6974"/>
    <w:p w14:paraId="1DE845B9" w14:textId="77777777" w:rsidR="00BD6974" w:rsidRDefault="00194DE8">
      <w:r>
        <w:t>Det är alltmer tydligt hur besökare efterfrågar hållbarhet när man reser och det är en utmaning för besöksnäringen att kunna tydliggöra detta i sina produkter och erbjudanden. Det kan vara svårt för små och lokala kultur- och</w:t>
      </w:r>
      <w:r>
        <w:t xml:space="preserve"> besöksnäringsaktörer att veta hur man bäst arbetar hållbart och hur hållbarhet kan bli en tydlig del av verksamheten. Vi ser också en möjlighet i att koppla hållbarhet tydligare till evenemang och att etablera flera nya hållbara upplevelser i samverkan me</w:t>
      </w:r>
      <w:r>
        <w:t>llan kultur- och besöksnäring.</w:t>
      </w:r>
    </w:p>
    <w:p w14:paraId="72C79B80" w14:textId="77777777" w:rsidR="00BD6974" w:rsidRDefault="00BD6974"/>
    <w:p w14:paraId="6EA580C6" w14:textId="77777777" w:rsidR="00BD6974" w:rsidRDefault="00194DE8">
      <w:r>
        <w:t>"Många av de småskaliga kultur- och besöksnäringen aktörer verkar inom området social hållbarhet. Inte minst ideella aktörer och föreningsliv är en viktig del av social hållbarhet och värdskap på en plats. Dessa småskaliga a</w:t>
      </w:r>
      <w:r>
        <w:t>ktörer behöver på ett tydligare sätt integreras i besöksnäring och hållbarhetsarbetet, utifrån sina egna förutsättningar."  En annan dimension av social hållbarhet är turismutveckling som går i takt med lokalsamhället. "Turism bidrar i många fall till regi</w:t>
      </w:r>
      <w:r>
        <w:t xml:space="preserve">onal och social hållbarhet särskilt i glesbygder, genom att erbjuda ett komplement till annan sysselsättning." (Ett land att besöka) </w:t>
      </w:r>
    </w:p>
    <w:p w14:paraId="5E4A0EC2" w14:textId="77777777" w:rsidR="00BD6974" w:rsidRDefault="00BD6974"/>
    <w:p w14:paraId="5A2518CB" w14:textId="77777777" w:rsidR="00BD6974" w:rsidRDefault="00194DE8">
      <w:r>
        <w:t>En metode for å nærme seg bærekraftsaspektet er å legge til rette for lokalproduserte opplevelser. Disse hører hjeme på e</w:t>
      </w:r>
      <w:r>
        <w:t xml:space="preserve">n pass i et lokalsamfunn, og bæres fram av en lokal aktør, i samhandling med plassen og omkringliggende aktører. Lokalproduserte opplevelser tar ofte </w:t>
      </w:r>
      <w:r>
        <w:lastRenderedPageBreak/>
        <w:t>utgangspunkt i lokale kulturresurser, og er fornybare så lenge de anvendes bærekraftig. Mange lokalproduse</w:t>
      </w:r>
      <w:r>
        <w:t>rte opplevelser jar stor attraksjonskraft og er et tydelig mål for prosjektet.</w:t>
      </w:r>
    </w:p>
    <w:p w14:paraId="5C35084C" w14:textId="77777777" w:rsidR="00974B85" w:rsidRDefault="00974B85"/>
    <w:p w14:paraId="798C42AB" w14:textId="77777777" w:rsidR="00974B85" w:rsidRDefault="00974B85"/>
    <w:p w14:paraId="14E68C04" w14:textId="77777777" w:rsidR="00BD6974" w:rsidRDefault="00194DE8">
      <w:pPr>
        <w:pStyle w:val="Rubrik3"/>
      </w:pPr>
      <w:r>
        <w:t>Välj vilken/vilka aspekter kommer ni att arbeta med i projektets aktiviteter</w:t>
      </w:r>
    </w:p>
    <w:p w14:paraId="6B962C86" w14:textId="77777777" w:rsidR="00974B85" w:rsidRDefault="00194DE8">
      <w:r>
        <w:t>Icke diskriminering/Lika Möjligheter</w:t>
      </w:r>
    </w:p>
    <w:p w14:paraId="7B36FDEC" w14:textId="77777777" w:rsidR="00974B85" w:rsidRDefault="00974B85"/>
    <w:p w14:paraId="07B840A5" w14:textId="77777777" w:rsidR="00974B85" w:rsidRDefault="00974B85"/>
    <w:p w14:paraId="4294C1CC" w14:textId="77777777" w:rsidR="00BD6974" w:rsidRDefault="00194DE8">
      <w:pPr>
        <w:pStyle w:val="Rubrik3"/>
      </w:pPr>
      <w:r>
        <w:t>Beskriv hur ni kommer arbeta med hållbarhetsaspekten/er som</w:t>
      </w:r>
      <w:r>
        <w:t xml:space="preserve"> verktyg i projektet aktiviteter.</w:t>
      </w:r>
    </w:p>
    <w:p w14:paraId="5FDB905D" w14:textId="77777777" w:rsidR="00974B85" w:rsidRDefault="00194DE8">
      <w:r>
        <w:t>1. Nya utvecklingsmöjligheter har etablerats för kulturnäring och besöksnäringen i samverkan</w:t>
      </w:r>
    </w:p>
    <w:p w14:paraId="053E3726" w14:textId="77777777" w:rsidR="00BD6974" w:rsidRDefault="00194DE8">
      <w:r>
        <w:t>Hållbarhet kommer vara en del av den kompetenshöjning som projektet ska arbeta med. Det kommer vara en integrerad del av de kurser, workshops, utbyten och studieresor vi gör med upplevelsenäringen. I relation till målgruppen kultur- och besöksnäring är frå</w:t>
      </w:r>
      <w:r>
        <w:t>gor om ekonomisk hållbarhet speciellt viktiga, då de ofta utgör en förutsättning för ett bredare hållbarhetsarbete. Det handlar då både om att stärka möjligheter för produktutveckling och exponering mot marknaden på ett sätt som är långsiktigt hållbart. De</w:t>
      </w:r>
      <w:r>
        <w:t xml:space="preserve">t handlar också om att öka förståelse av att hållbarhet i sig är en konkurrensfördel på marknaden. </w:t>
      </w:r>
    </w:p>
    <w:p w14:paraId="3ED66DD8" w14:textId="77777777" w:rsidR="00BD6974" w:rsidRDefault="00BD6974"/>
    <w:p w14:paraId="4340C46C" w14:textId="77777777" w:rsidR="00BD6974" w:rsidRDefault="00194DE8">
      <w:r>
        <w:t>2. Økt forståelse och kompetens blant offentlige aktører for opplevelsesindustriens betydning</w:t>
      </w:r>
    </w:p>
    <w:p w14:paraId="26BC2B9E" w14:textId="77777777" w:rsidR="00BD6974" w:rsidRDefault="00194DE8">
      <w:r>
        <w:t>De offentlige aktørene har også behov for å utvikle kompetans</w:t>
      </w:r>
      <w:r>
        <w:t>e rundt bærekraft, både for å kunne støte opplevelsesnæringen, og for å bedre utvikle sin egen virksomhet. Vi skal arbeide med å styrke bærekraftspersektivene i de planer og strategier som taes fram slik at de konkret støtter utvikling av bærekraftige oppl</w:t>
      </w:r>
      <w:r>
        <w:t>evelser og bærekraftige aktører innen opplevelsesnæringen.</w:t>
      </w:r>
    </w:p>
    <w:p w14:paraId="1BE211B6" w14:textId="77777777" w:rsidR="00BD6974" w:rsidRDefault="00194DE8">
      <w:r>
        <w:t>Det offentliga aktörerna behöver också kompetensutveckla sig kring hållbarhet, både för att kunna stödja upplevelsenäringen och för att bättre utveckla sin egen verksamhet. Vi ska arbete med att st</w:t>
      </w:r>
      <w:r>
        <w:t>ärka hållbarhetsperspektiven i de planer och strategier som tas fram så att de konkret stödjer utveckling av hållbara upplevelser och hållbara aktörer inom upplevelsenäringen.</w:t>
      </w:r>
    </w:p>
    <w:p w14:paraId="4ACE2744" w14:textId="77777777" w:rsidR="00BD6974" w:rsidRDefault="00BD6974"/>
    <w:p w14:paraId="61C545BA" w14:textId="77777777" w:rsidR="00BD6974" w:rsidRDefault="00194DE8">
      <w:r>
        <w:t>3. Stärka tillväxt av upplevelseproduktion</w:t>
      </w:r>
      <w:r>
        <w:tab/>
      </w:r>
    </w:p>
    <w:p w14:paraId="6810CB3B" w14:textId="77777777" w:rsidR="00BD6974" w:rsidRDefault="00194DE8">
      <w:r>
        <w:t>Det är viktigt att parterna i projektet går före och visar konkret hur hållbarhetsarbete kan gå till inom kultur- och besöksnäring. Ett viktigt verktyg är evenemang. Hur vi utvecklar evenemang till att bli hållbara i alla avseenden, miljömässigt, ekonomisk</w:t>
      </w:r>
      <w:r>
        <w:t>t och socialt. Detta är ett av de områden där vi kan testa och utveckla gemensamt.  "Evenemang kan utgöra testbäddar för utveckling och innovation inom en rad områden." (Ett land att besöka). Här är en väl fungerande samverkan med alla inblandade parter en</w:t>
      </w:r>
      <w:r>
        <w:t xml:space="preserve"> avgörande fråga. </w:t>
      </w:r>
    </w:p>
    <w:p w14:paraId="67518E64" w14:textId="77777777" w:rsidR="00BD6974" w:rsidRDefault="00194DE8">
      <w:r>
        <w:t>Vi ska också i samverkan med upplevelsenäringen ta fram några nya produkter där hållbarhet är en del av upplevelsen och marknadsföringen, profilprodukter med hållbarhet i centrum.</w:t>
      </w:r>
    </w:p>
    <w:p w14:paraId="3ED08B1D" w14:textId="77777777" w:rsidR="00BD6974" w:rsidRDefault="00BD6974"/>
    <w:p w14:paraId="6175A9E1" w14:textId="77777777" w:rsidR="00BD6974" w:rsidRDefault="00194DE8">
      <w:r>
        <w:t>En viktig del av hållbarhetsarbetet handlar om att ge li</w:t>
      </w:r>
      <w:r>
        <w:t>ka förutsättningar för utveckling och stöd oavsett om man som kultur- eller besöksnäringsaktör befinner sig i stad eller landsbygd. Många mindre aktörer har sin verksamhet på landsbygden, som hembygdsgårdar och andra kulturmiljöer. Dessa är en resurs för l</w:t>
      </w:r>
      <w:r>
        <w:t>okal utveckling och social hållbarhet, liksom för besöksnäringen. Det är viktigt att vi tar med alla typ av aktörer och inom detta område har Innovatum kompetens och metoder som kan utvecklas tillsammans med ideella aktörer.</w:t>
      </w:r>
    </w:p>
    <w:p w14:paraId="7A030E7A" w14:textId="77777777" w:rsidR="00BD6974" w:rsidRDefault="00BD6974"/>
    <w:p w14:paraId="624F542E" w14:textId="77777777" w:rsidR="00BD6974" w:rsidRDefault="00194DE8">
      <w:r>
        <w:t>4. Økt kompetanseoverføring ov</w:t>
      </w:r>
      <w:r>
        <w:t>er grensen</w:t>
      </w:r>
      <w:r>
        <w:tab/>
      </w:r>
    </w:p>
    <w:p w14:paraId="185D5E47" w14:textId="77777777" w:rsidR="00BD6974" w:rsidRDefault="00194DE8">
      <w:r>
        <w:t>Som tidligere omtalt arbeider vi med ulike modeller for bærekraft innen besøksnæringen i Sverige og Norge. Her kommer vi også til å arbeide med analyser og utbytte for å kommer fram til hvordan modeller kan utvikles og harmoniseres mellom lande</w:t>
      </w:r>
      <w:r>
        <w:t xml:space="preserve">ne. </w:t>
      </w:r>
    </w:p>
    <w:p w14:paraId="50F67D0B" w14:textId="77777777" w:rsidR="00BD6974" w:rsidRDefault="00194DE8">
      <w:r>
        <w:t>Foreksempel så skal Fredrikstad som reisemål sertifiseres med Merket for bærekraftig reisemål i prosjektperioden. Dette arbeidet er initiert av Innovasjon Norge, og utføres av Visit Fredrikstad &amp;amp; Hvaler i samarbeid med Fredrikstad kommune, også so</w:t>
      </w:r>
      <w:r>
        <w:t>m en del av aktivitene i dette prosjektet. I Västra Götaland arbetas det med verktyget Hållbarhetsklivet, som sätter upp fyra kriterier för hållbar besöksnäring och som är en del av Turistrådet Västsveriges strategiska arbete att få besöksnäringens olika a</w:t>
      </w:r>
      <w:r>
        <w:t>ktörer att arbeta med hållbarhetsfrågor. Overføringsverdien for prosjektets partnere vil er åpenbart være stor.</w:t>
      </w:r>
    </w:p>
    <w:p w14:paraId="1B27F221" w14:textId="77777777" w:rsidR="00974B85" w:rsidRDefault="00974B85"/>
    <w:p w14:paraId="66809B60" w14:textId="77777777" w:rsidR="00974B85" w:rsidRDefault="00974B85"/>
    <w:p w14:paraId="6ED5A556" w14:textId="77777777" w:rsidR="00BD6974" w:rsidRDefault="00194DE8">
      <w:pPr>
        <w:pStyle w:val="Rubrik3"/>
      </w:pPr>
      <w:r>
        <w:lastRenderedPageBreak/>
        <w:t>Vilka resultat förväntar ni er se när ert projekt avslutas?</w:t>
      </w:r>
    </w:p>
    <w:p w14:paraId="1534D0ED" w14:textId="77777777" w:rsidR="00974B85" w:rsidRDefault="00194DE8">
      <w:r>
        <w:t>De övergripande resultaten vi ska uppnå under projektet är:</w:t>
      </w:r>
    </w:p>
    <w:p w14:paraId="263FD12B" w14:textId="77777777" w:rsidR="00BD6974" w:rsidRDefault="00194DE8">
      <w:r>
        <w:t>En etablert arbeidsfor</w:t>
      </w:r>
      <w:r>
        <w:t xml:space="preserve">m och en langsiktigt metode for samverkan mellan kultur- og besøksnæringen </w:t>
      </w:r>
    </w:p>
    <w:p w14:paraId="79481384" w14:textId="77777777" w:rsidR="00BD6974" w:rsidRDefault="00194DE8">
      <w:r>
        <w:t>Felles forståelse og økt kunnskap för alla inblandade aktörer som leder till endring av hvordan bransjene oppfattes, og oppfatter hverandre.</w:t>
      </w:r>
    </w:p>
    <w:p w14:paraId="5D21B84C" w14:textId="77777777" w:rsidR="00BD6974" w:rsidRDefault="00194DE8">
      <w:r>
        <w:t>Stärkt kompetens bland inom upplevelsen</w:t>
      </w:r>
      <w:r>
        <w:t xml:space="preserve">äringen kring hållbarhet som leder till bærekraftige opplevelser som etablert og langsiktig fokus. </w:t>
      </w:r>
    </w:p>
    <w:p w14:paraId="71A8137F" w14:textId="77777777" w:rsidR="00BD6974" w:rsidRDefault="00194DE8">
      <w:r>
        <w:t xml:space="preserve">Økt kvalitet på opplevelsesprodukter, med fokus på bærekraft </w:t>
      </w:r>
    </w:p>
    <w:p w14:paraId="5800F1CF" w14:textId="77777777" w:rsidR="00BD6974" w:rsidRDefault="00194DE8">
      <w:r>
        <w:t xml:space="preserve">Ökad markedstilgang og produktutvikling för besøks- og kulturnæring - tilgang til reiselivets </w:t>
      </w:r>
      <w:r>
        <w:t>markedsbearbeiding  og markedskanaler</w:t>
      </w:r>
    </w:p>
    <w:p w14:paraId="37498A03" w14:textId="77777777" w:rsidR="00BD6974" w:rsidRDefault="00194DE8">
      <w:r>
        <w:t>Et bedre kunnskapsgrunnlag och stärkt kompetens för alla deltagande aktörer</w:t>
      </w:r>
    </w:p>
    <w:p w14:paraId="1B405994" w14:textId="77777777" w:rsidR="00BD6974" w:rsidRDefault="00194DE8">
      <w:r>
        <w:t>Ett tydligare och mer samordnat agerande av offentliga aktörer gentemot upplevelsenäringen.</w:t>
      </w:r>
    </w:p>
    <w:p w14:paraId="0EB936FE" w14:textId="77777777" w:rsidR="00BD6974" w:rsidRDefault="00194DE8">
      <w:r>
        <w:t>Økt markedsmulighet og bedre opplevelse for arrang</w:t>
      </w:r>
      <w:r>
        <w:t xml:space="preserve">ører. </w:t>
      </w:r>
    </w:p>
    <w:p w14:paraId="727F78E6" w14:textId="77777777" w:rsidR="00BD6974" w:rsidRDefault="00194DE8">
      <w:r>
        <w:t>Økt markedsmulighet og profesjonalisering för kulturnäringen</w:t>
      </w:r>
    </w:p>
    <w:p w14:paraId="1F4E0C76" w14:textId="77777777" w:rsidR="00BD6974" w:rsidRDefault="00194DE8">
      <w:r>
        <w:t>Utökat erfarenhetsutbyte och gränsöverskridande samverkan för upplevelsenäringen</w:t>
      </w:r>
    </w:p>
    <w:p w14:paraId="1040DCEB" w14:textId="77777777" w:rsidR="00BD6974" w:rsidRDefault="00194DE8">
      <w:r>
        <w:t>Utvecklade modeller og strategier for økt hållbarhet på båda sidor gränsen.</w:t>
      </w:r>
    </w:p>
    <w:p w14:paraId="2367D2E1" w14:textId="77777777" w:rsidR="00BD6974" w:rsidRDefault="00BD6974"/>
    <w:p w14:paraId="6111BB5B" w14:textId="77777777" w:rsidR="00BD6974" w:rsidRDefault="00194DE8">
      <w:r>
        <w:t>Projektet ska ha genomfört ett</w:t>
      </w:r>
      <w:r>
        <w:t xml:space="preserve"> antal tester inom områdena evenemang, arenautveckling och konst, som exempelvis ska resultera i:</w:t>
      </w:r>
    </w:p>
    <w:p w14:paraId="004D860D" w14:textId="77777777" w:rsidR="00BD6974" w:rsidRDefault="00194DE8">
      <w:r>
        <w:t xml:space="preserve">- Nya arenor och platser för upplevelser med kultur- och besöksnäring.                          </w:t>
      </w:r>
    </w:p>
    <w:p w14:paraId="391C5B18" w14:textId="77777777" w:rsidR="00BD6974" w:rsidRDefault="00194DE8">
      <w:r>
        <w:t>- I samverkan utvecklat kulturens roll som attraktion på aren</w:t>
      </w:r>
      <w:r>
        <w:t xml:space="preserve">orna Trollhätte kanalpark, Gamlebyen og Isegran                                        </w:t>
      </w:r>
    </w:p>
    <w:p w14:paraId="0FDF6E4E" w14:textId="77777777" w:rsidR="00BD6974" w:rsidRDefault="00194DE8">
      <w:r>
        <w:t>- Utveckla digitala verktyg med AR och AI samt storytelling, bland annat digitala upplevelser.</w:t>
      </w:r>
    </w:p>
    <w:p w14:paraId="09976C3F" w14:textId="77777777" w:rsidR="00BD6974" w:rsidRDefault="00194DE8">
      <w:r>
        <w:t xml:space="preserve">- Utvecklat koncept för hållbara evenemang, exempelvis, Tall ships race, </w:t>
      </w:r>
      <w:r>
        <w:t>Kulturveckan, Fallens dagar, Saab Car Museum Festival, Slussdagen.</w:t>
      </w:r>
    </w:p>
    <w:p w14:paraId="1120726C" w14:textId="77777777" w:rsidR="00BD6974" w:rsidRDefault="00194DE8">
      <w:r>
        <w:t>- Testat innovativa kulturaktiviteter på Lysekils kulturvecka, Fallens dagar och Fredrikstad Trienalen</w:t>
      </w:r>
    </w:p>
    <w:p w14:paraId="24D2624B" w14:textId="77777777" w:rsidR="00BD6974" w:rsidRDefault="00194DE8">
      <w:r>
        <w:t xml:space="preserve">- Utvikle et kulturprogram for Tall Ships Races och Saab Car Museum Festival </w:t>
      </w:r>
      <w:r>
        <w:t>rettet mot bedriftsmarkedet</w:t>
      </w:r>
    </w:p>
    <w:p w14:paraId="36118E8B" w14:textId="77777777" w:rsidR="00BD6974" w:rsidRDefault="00194DE8">
      <w:r>
        <w:t>- Utveckla kommunikation kring kulturarenor, digitalt och analogt.</w:t>
      </w:r>
    </w:p>
    <w:p w14:paraId="5A964648" w14:textId="77777777" w:rsidR="00BD6974" w:rsidRDefault="00194DE8">
      <w:r>
        <w:t>- Genomfört utbyte mellan Østfold kunstcenter och Trollhättans stad kring publika konstprojekt och hur konst i offentlig miljö kan bidra till upplevelsenäringen.</w:t>
      </w:r>
    </w:p>
    <w:p w14:paraId="5213258D" w14:textId="77777777" w:rsidR="00BD6974" w:rsidRDefault="00BD6974"/>
    <w:p w14:paraId="4394738E" w14:textId="77777777" w:rsidR="00BD6974" w:rsidRDefault="00194DE8">
      <w:r>
        <w:t>Uttryckt i kvantitativa mål ska projektet uppnå:</w:t>
      </w:r>
    </w:p>
    <w:p w14:paraId="3121E68E" w14:textId="77777777" w:rsidR="00BD6974" w:rsidRDefault="00194DE8">
      <w:r>
        <w:t>80 besøks- og kulturnæringsaktørerhar deltagit i kompetenshöjande aktiviteter</w:t>
      </w:r>
    </w:p>
    <w:p w14:paraId="7C969280" w14:textId="77777777" w:rsidR="00BD6974" w:rsidRDefault="00194DE8">
      <w:r>
        <w:t>20 worksshops och seminarier med upplevelsenäringen</w:t>
      </w:r>
    </w:p>
    <w:p w14:paraId="377F2C31" w14:textId="77777777" w:rsidR="00BD6974" w:rsidRDefault="00194DE8">
      <w:r>
        <w:t>10 tester för nya produkter</w:t>
      </w:r>
    </w:p>
    <w:p w14:paraId="24CF18A9" w14:textId="77777777" w:rsidR="00BD6974" w:rsidRDefault="00194DE8">
      <w:r>
        <w:t>5 utvecklade produkter med hållbarhet i fokus</w:t>
      </w:r>
    </w:p>
    <w:p w14:paraId="37F1E276" w14:textId="77777777" w:rsidR="00BD6974" w:rsidRDefault="00194DE8">
      <w:r>
        <w:t>5</w:t>
      </w:r>
      <w:r>
        <w:t xml:space="preserve"> samarbeten för produktutveckling</w:t>
      </w:r>
    </w:p>
    <w:p w14:paraId="5589A541" w14:textId="77777777" w:rsidR="00BD6974" w:rsidRDefault="00194DE8">
      <w:r>
        <w:t>7 utvecklade evenemang i samverkan med upplevelsenäringen</w:t>
      </w:r>
    </w:p>
    <w:p w14:paraId="1C958708" w14:textId="77777777" w:rsidR="00BD6974" w:rsidRDefault="00194DE8">
      <w:r>
        <w:t>3 tester av nya arenor för samverkan mellan kultur- och besöksnäring</w:t>
      </w:r>
    </w:p>
    <w:p w14:paraId="2F69FE45" w14:textId="77777777" w:rsidR="00BD6974" w:rsidRDefault="00194DE8">
      <w:r>
        <w:t>10 kommuner har samverkat kring projektets metoder och resultat</w:t>
      </w:r>
    </w:p>
    <w:p w14:paraId="104C7808" w14:textId="77777777" w:rsidR="00BD6974" w:rsidRDefault="00BD6974"/>
    <w:p w14:paraId="60A59203" w14:textId="77777777" w:rsidR="00BD6974" w:rsidRDefault="00194DE8">
      <w:r>
        <w:t xml:space="preserve">Samlat för hela projektet ska </w:t>
      </w:r>
      <w:r>
        <w:t>följande resultat också uppnås:</w:t>
      </w:r>
    </w:p>
    <w:p w14:paraId="4ADF6564" w14:textId="77777777" w:rsidR="00BD6974" w:rsidRDefault="00194DE8">
      <w:r>
        <w:t xml:space="preserve">Gjennomført  grenseoverskridende seminarer og grenseoverskridende workshops med kultur- och besøksnæringen, i tillegg til regelmessige lokale samlinger og aktiviteter. </w:t>
      </w:r>
    </w:p>
    <w:p w14:paraId="7741812B" w14:textId="77777777" w:rsidR="00BD6974" w:rsidRDefault="00194DE8">
      <w:r>
        <w:t>Förmedlat resultater av analyser og rapporter om opplev</w:t>
      </w:r>
      <w:r>
        <w:t xml:space="preserve">elsesnæringens betydning gjennom konferanser, workshops og politisk påvirkning.                                                         </w:t>
      </w:r>
    </w:p>
    <w:p w14:paraId="270558A4" w14:textId="77777777" w:rsidR="00BD6974" w:rsidRDefault="00194DE8">
      <w:r>
        <w:t>Genomfört studieresor och gränsöverskridande kompetenshöjande aktiviteter</w:t>
      </w:r>
    </w:p>
    <w:p w14:paraId="13265589" w14:textId="77777777" w:rsidR="00BD6974" w:rsidRDefault="00194DE8">
      <w:r>
        <w:t>Undersökt och testat arbetsformer för samverk</w:t>
      </w:r>
      <w:r>
        <w:t xml:space="preserve">an mellan kultur- och besöksnäring </w:t>
      </w:r>
    </w:p>
    <w:p w14:paraId="40AC26F6" w14:textId="77777777" w:rsidR="00BD6974" w:rsidRDefault="00194DE8">
      <w:r>
        <w:t xml:space="preserve">Økt kunnskap om bærekraft som bærende faktor i opplevelser (best practice - cases)  I samarbeid med store festivaler og arrangement.     </w:t>
      </w:r>
    </w:p>
    <w:p w14:paraId="275F7C11" w14:textId="77777777" w:rsidR="00BD6974" w:rsidRDefault="00194DE8">
      <w:r>
        <w:t xml:space="preserve">Kompetanseoverføring inom områden Merket for Bærekraftig Reisemål </w:t>
      </w:r>
      <w:r>
        <w:t>(Innovasajon Norge) och kvalitetsmodellen Sverige - Norden - Världen och hållbarhetsklivet</w:t>
      </w:r>
    </w:p>
    <w:p w14:paraId="152763B5" w14:textId="77777777" w:rsidR="00BD6974" w:rsidRDefault="00BD6974"/>
    <w:p w14:paraId="2328CDD4" w14:textId="77777777" w:rsidR="00BD6974" w:rsidRDefault="00194DE8">
      <w:r>
        <w:t>Resultatene skal først og fremst benyttes og være til nytte for kultur- og besøksnæringen gjennom økt kompetanse, flere produkter, bedre markedstilgang, bedre samar</w:t>
      </w:r>
      <w:r>
        <w:t>beid med offentlige aktører og bedre tilgang til arenaer og eventer. Dette vil så føre til styrket atraksjonskraft for beboere, besøkere og næringsliv og dermed de offentlige aktørenes forutsetninger.</w:t>
      </w:r>
    </w:p>
    <w:p w14:paraId="6F6D04E5" w14:textId="77777777" w:rsidR="00BD6974" w:rsidRDefault="00194DE8">
      <w:r>
        <w:t>Resultaten ska också gynna kommuner och offentliga aktö</w:t>
      </w:r>
      <w:r>
        <w:t>rer i Fyrbodal och Östfold, som modell för utveckling av kultur- och besöksnäring i samverkan.</w:t>
      </w:r>
    </w:p>
    <w:p w14:paraId="4461BEF3" w14:textId="77777777" w:rsidR="00974B85" w:rsidRDefault="00974B85"/>
    <w:p w14:paraId="74E7508F" w14:textId="77777777" w:rsidR="00974B85" w:rsidRDefault="00974B85"/>
    <w:p w14:paraId="690A6772" w14:textId="77777777" w:rsidR="00BD6974" w:rsidRDefault="00194DE8">
      <w:pPr>
        <w:pStyle w:val="Rubrik3"/>
      </w:pPr>
      <w:r>
        <w:t>Hur kommer projektets resultat leva vidare efter projektets slut?</w:t>
      </w:r>
    </w:p>
    <w:p w14:paraId="4F2F7706" w14:textId="77777777" w:rsidR="00974B85" w:rsidRDefault="00194DE8">
      <w:r>
        <w:t>Projektet har som ambition att vara systemförändrande. Det innebär att alla parter och målgru</w:t>
      </w:r>
      <w:r>
        <w:t xml:space="preserve">pper när projektet är slut ska befinna sig i en betydligt bättre position än de har idag. Vi ska flytta förutsättningarna för hela branschen upplevelsenäring till en bättre plats. Aktiviteter och insatser kommer ske på några platser där parterna är aktiva </w:t>
      </w:r>
      <w:r>
        <w:t>men ska spridas och diskuteras med aktörer i hela programområdet, för att möjliggöra en bredare positionsförändring.</w:t>
      </w:r>
    </w:p>
    <w:p w14:paraId="6AF60F9F" w14:textId="77777777" w:rsidR="00BD6974" w:rsidRDefault="00BD6974"/>
    <w:p w14:paraId="7CC23CEC" w14:textId="77777777" w:rsidR="00BD6974" w:rsidRDefault="00194DE8">
      <w:r>
        <w:t xml:space="preserve">Det innebär exempelvis att de offentliga parterna ska har utvecklas sin kompetens och roller så att de på ett bättre sätt kan stödja </w:t>
      </w:r>
      <w:r>
        <w:t>utveckling av upplevelsenäringen. Det innebär att kultur- och besöksnäringen har en etablerad och långsiktig samverkan, att möjligheterna för affärsutveckling och paketering har ökat.</w:t>
      </w:r>
    </w:p>
    <w:p w14:paraId="42A814CF" w14:textId="77777777" w:rsidR="00BD6974" w:rsidRDefault="00BD6974"/>
    <w:p w14:paraId="45331267" w14:textId="77777777" w:rsidR="00BD6974" w:rsidRDefault="00194DE8">
      <w:r>
        <w:t xml:space="preserve">De effekter som vi långsiktigt vill uppnå med projektet är: </w:t>
      </w:r>
    </w:p>
    <w:p w14:paraId="5355E504" w14:textId="77777777" w:rsidR="00BD6974" w:rsidRDefault="00194DE8">
      <w:r>
        <w:t>Kulturnäri</w:t>
      </w:r>
      <w:r>
        <w:t>ngen och besöksnäringen har ökad kompetens och är bättre samarbetspartners</w:t>
      </w:r>
    </w:p>
    <w:p w14:paraId="213F9E00" w14:textId="77777777" w:rsidR="00BD6974" w:rsidRDefault="00194DE8">
      <w:r>
        <w:t>Kulturnäringen har fler säljbara produkter för besöksnäringen</w:t>
      </w:r>
    </w:p>
    <w:p w14:paraId="209D2DC9" w14:textId="77777777" w:rsidR="00BD6974" w:rsidRDefault="00194DE8">
      <w:r>
        <w:t>Kulturnäringen har ökat sin försäljning genom samverkan med besöksnäringen</w:t>
      </w:r>
    </w:p>
    <w:p w14:paraId="48F22BF2" w14:textId="77777777" w:rsidR="00BD6974" w:rsidRDefault="00194DE8">
      <w:r>
        <w:t>Antalet kulturupplevelser har ökat och de är</w:t>
      </w:r>
      <w:r>
        <w:t xml:space="preserve"> en del av besöksnäringens utbud</w:t>
      </w:r>
    </w:p>
    <w:p w14:paraId="0D8CB809" w14:textId="77777777" w:rsidR="00BD6974" w:rsidRDefault="00194DE8">
      <w:r>
        <w:t>Kunskap om besöksnäringen har ökat inom Kulturnäringen</w:t>
      </w:r>
    </w:p>
    <w:p w14:paraId="6A7CF1EE" w14:textId="77777777" w:rsidR="00BD6974" w:rsidRDefault="00194DE8">
      <w:r>
        <w:t>Kunskap om Kulturnäringen har ökat inom besöksnäringen</w:t>
      </w:r>
    </w:p>
    <w:p w14:paraId="565A2E4C" w14:textId="77777777" w:rsidR="00BD6974" w:rsidRDefault="00194DE8">
      <w:r>
        <w:t>Nya arenor har skapats för samverkan mellan kulturnäring och besöksnäring</w:t>
      </w:r>
    </w:p>
    <w:p w14:paraId="5CAEF698" w14:textId="77777777" w:rsidR="00BD6974" w:rsidRDefault="00194DE8">
      <w:r>
        <w:t>Kompetens kring upplevelsenäringens vil</w:t>
      </w:r>
      <w:r>
        <w:t>lkor och möjligheter och ökat inom offentliga aktörer (kommuner, destinationsbolag m.fl) och kapacitet har stärkts för att stödja och utveckla upplevelsenäringen</w:t>
      </w:r>
    </w:p>
    <w:p w14:paraId="3F370F05" w14:textId="77777777" w:rsidR="00BD6974" w:rsidRDefault="00194DE8">
      <w:r>
        <w:t>Kulturnäringen har en tydligare roll i kommunal planering, inte minst kopplat till besöksnärin</w:t>
      </w:r>
      <w:r>
        <w:t>g och i arbetet med platsattraktivitet och därmed livskvalitet.</w:t>
      </w:r>
    </w:p>
    <w:p w14:paraId="3E47F893" w14:textId="77777777" w:rsidR="00BD6974" w:rsidRDefault="00194DE8">
      <w:r>
        <w:t>Det genomförs hållbara evenemang och aktiviteter där kulturnäringen har en större roll och synlighet</w:t>
      </w:r>
    </w:p>
    <w:p w14:paraId="6A17FD5C" w14:textId="77777777" w:rsidR="00BD6974" w:rsidRDefault="00BD6974"/>
    <w:p w14:paraId="355FAA15" w14:textId="77777777" w:rsidR="00BD6974" w:rsidRDefault="00194DE8">
      <w:r>
        <w:t>Genom att projektet har ett starkt fokus på kompetensförstärkning och samverkan är möjligh</w:t>
      </w:r>
      <w:r>
        <w:t>eterna goda till att resultaten är tydliga, spridda, förankrade och användbara i det vardagliga arbetet. De viktigaste resultaten ska ju fortsätta att bäras av alla de organisationer, företag och ideella aktörer som deltagit och varit med och tagit fram re</w:t>
      </w:r>
      <w:r>
        <w:t>sultaten. Sedan kommer en del resultat också befästas i strategier och planer för de offentliga parterna och på detta sätt kunna få långsiktig påverkan.</w:t>
      </w:r>
    </w:p>
    <w:p w14:paraId="320CC48B" w14:textId="77777777" w:rsidR="00BD6974" w:rsidRDefault="00BD6974"/>
    <w:p w14:paraId="2EDCC4F7" w14:textId="77777777" w:rsidR="00BD6974" w:rsidRDefault="00194DE8">
      <w:r>
        <w:t xml:space="preserve">Medverkan av aktörer som Turistrådet Västsverige, Västra Götalandsregionen, Fyrbodals kommunalförbund </w:t>
      </w:r>
      <w:r>
        <w:t>och Centrum för turism på Göteborgs universitet innebär både möjligheter till spridning och att resultat kan medverka till utveckling av regionalt arbetssätt och styrdokument.</w:t>
      </w:r>
    </w:p>
    <w:p w14:paraId="667D019C" w14:textId="77777777" w:rsidR="00BD6974" w:rsidRDefault="00BD6974"/>
    <w:p w14:paraId="64B39B41" w14:textId="77777777" w:rsidR="00BD6974" w:rsidRDefault="00194DE8">
      <w:r>
        <w:t>På norsk side vil vi spre kunnskap og resultater i kulturnettverket i Fredrikst</w:t>
      </w:r>
      <w:r>
        <w:t>ad og destinasjonsnettverket i Fredrikstad/Hvaler, i Viken og også i hele Visit Oslo Region (landsdelsselskap for Osloregionen). Vi vil sammen med næringsaktørene implementere metoder og arbeidsverktøy i det fremtidige arbeidet med å utvikle kultur- og bes</w:t>
      </w:r>
      <w:r>
        <w:t>øksnæringen som én felles opplevelsesnæring, og etterstrebe å gi et godt kunnskapsgrunnlag til offentlige planer og strategier.</w:t>
      </w:r>
    </w:p>
    <w:p w14:paraId="595807CB" w14:textId="77777777" w:rsidR="00BD6974" w:rsidRDefault="00BD6974"/>
    <w:p w14:paraId="212FE844" w14:textId="77777777" w:rsidR="00BD6974" w:rsidRDefault="00194DE8">
      <w:r>
        <w:t xml:space="preserve">I samverkan Fyrbodals kommunalförbund kommer vi att sprida resultat och metoder till alla kommuner i Fyrbodal så att dessa kan </w:t>
      </w:r>
      <w:r>
        <w:t>arbeta vidare med gemensamma utgångspunkter, kunskaper och metoder i samverkan med upplevelsenäringen. Detta kommer startas under projektets gång och fortsätta efter det avslutats.</w:t>
      </w:r>
    </w:p>
    <w:p w14:paraId="45EE334C" w14:textId="77777777" w:rsidR="00974B85" w:rsidRDefault="00974B85"/>
    <w:p w14:paraId="5E32C618" w14:textId="77777777" w:rsidR="00974B85" w:rsidRDefault="00974B85"/>
    <w:p w14:paraId="5CE67E9A" w14:textId="77777777" w:rsidR="00BD6974" w:rsidRDefault="00194DE8">
      <w:pPr>
        <w:pStyle w:val="Rubrik3"/>
      </w:pPr>
      <w:r>
        <w:t>Hur ser er projektorganisation ut och varför?</w:t>
      </w:r>
    </w:p>
    <w:p w14:paraId="1193CBC4" w14:textId="77777777" w:rsidR="00974B85" w:rsidRDefault="00194DE8">
      <w:r>
        <w:t xml:space="preserve">Partnerskapet bygger på de </w:t>
      </w:r>
      <w:r>
        <w:t>offentliga aktörer som är nyckelaktörer i det system kring upplevelsenäring som vi vill förändra och utveckla. De företag, privata och ideella aktörer som också ingår i systemet har inte kapacitet att arbeta med en övergripande systemförändring utan är ful</w:t>
      </w:r>
      <w:r>
        <w:t xml:space="preserve">lt upptagna med att driva och utveckla sina verksamheter. Därför behövs ett tydligt offentligt engagemang och det är grunden till varför deltaganden parter vill och behöver arbeta med de utmaningar projektet bygger på. </w:t>
      </w:r>
    </w:p>
    <w:p w14:paraId="6DFCCE4E" w14:textId="77777777" w:rsidR="00BD6974" w:rsidRDefault="00BD6974"/>
    <w:p w14:paraId="168377B5" w14:textId="77777777" w:rsidR="00BD6974" w:rsidRDefault="00194DE8">
      <w:r>
        <w:lastRenderedPageBreak/>
        <w:t>Svenska projektägare är Innovatum S</w:t>
      </w:r>
      <w:r>
        <w:t>cience center och i Norge är det Fredrikstads kommune. Formellt kommer projektet ledas av en styrgrupp och en operativ ledningsgrupp. Styrgruppen består av ansvariga chefer innom de organisationer som formellt ingår i projektet. Ledningsgruppen består av d</w:t>
      </w:r>
      <w:r>
        <w:t>e operativa projektledarna för respektive part. Det är den operativa ledningsgruppen som kommer ha ansvar för planering, uppföljning, kommunikation och rapportering av helheten av projektet.</w:t>
      </w:r>
    </w:p>
    <w:p w14:paraId="4C94077C" w14:textId="77777777" w:rsidR="00BD6974" w:rsidRDefault="00BD6974"/>
    <w:p w14:paraId="65F00ABE" w14:textId="77777777" w:rsidR="00BD6974" w:rsidRDefault="00194DE8">
      <w:r>
        <w:t xml:space="preserve">En tydelig ansvars- og rollefordeling skal etableres  for å </w:t>
      </w:r>
      <w:r>
        <w:t>skape et godt arbeidsfundament for prosjektet. Her vil spesielt det gemensamma och gränsöverskridande arbetet förtydligas ytterligare. Norsk och svensk projektägare har ett samlet ansvar för projektledning, rapportering och projektkommunikation.</w:t>
      </w:r>
    </w:p>
    <w:p w14:paraId="44D90E0A" w14:textId="77777777" w:rsidR="00BD6974" w:rsidRDefault="00BD6974"/>
    <w:p w14:paraId="55FC6881" w14:textId="77777777" w:rsidR="00BD6974" w:rsidRDefault="00194DE8">
      <w:r>
        <w:t>Det komme</w:t>
      </w:r>
      <w:r>
        <w:t>r vara minst sju projektmöten där alla parter skall medverka med, utmaningar resultat, analyser och bidrag till det gemensamma arbetet. Projektmötena kommer innehålla:</w:t>
      </w:r>
    </w:p>
    <w:p w14:paraId="4F41F2A8" w14:textId="77777777" w:rsidR="00BD6974" w:rsidRDefault="00194DE8">
      <w:r>
        <w:t>- Workshop kring gemensamma frågor (modeller och samverkan, gemensamt arbete enskilda pa</w:t>
      </w:r>
      <w:r>
        <w:t>rterna utmaningar).</w:t>
      </w:r>
    </w:p>
    <w:p w14:paraId="3006F00C" w14:textId="77777777" w:rsidR="00BD6974" w:rsidRDefault="00194DE8">
      <w:r>
        <w:t>- Seminarier kring gemensamma frågor där externa aktörer (besöksnäringen) medverkar.</w:t>
      </w:r>
    </w:p>
    <w:p w14:paraId="1533CE1C" w14:textId="77777777" w:rsidR="00BD6974" w:rsidRDefault="00194DE8">
      <w:r>
        <w:t>- Studiebesök för upplevelse och inspiration (på varje plats, som tydliggöra utmaningar och möjligheter).</w:t>
      </w:r>
    </w:p>
    <w:p w14:paraId="7F76C22A" w14:textId="77777777" w:rsidR="00BD6974" w:rsidRDefault="00BD6974"/>
    <w:p w14:paraId="0A03B5BB" w14:textId="77777777" w:rsidR="00BD6974" w:rsidRDefault="00194DE8">
      <w:r>
        <w:t>Fire av prosjektmøtene vil bli gjennomført s</w:t>
      </w:r>
      <w:r>
        <w:t>om  stormøter hvor målgruppene opplevelsesnæring og andre interessenter vil medvirke. Vi kommer også til å ha tre prosjektmøter med partnerskapet, samt ett antall møter mellom prosjektlederne.</w:t>
      </w:r>
    </w:p>
    <w:p w14:paraId="4B5F6CC6" w14:textId="77777777" w:rsidR="00BD6974" w:rsidRDefault="00BD6974"/>
    <w:p w14:paraId="26DCB75B" w14:textId="77777777" w:rsidR="00BD6974" w:rsidRDefault="00194DE8">
      <w:r>
        <w:t>Prosjektets styringsgruppe vil gjennom hele prosjektperioden m</w:t>
      </w:r>
      <w:r>
        <w:t>øtes regelmessig, minimum med 2 møter per år. Styret konstituerer seg selv, og prosjektledere på norsk og svensk side fungerer som saksforberedende sekretariat for styringsgruppen.</w:t>
      </w:r>
    </w:p>
    <w:p w14:paraId="7C72E636" w14:textId="77777777" w:rsidR="00BD6974" w:rsidRDefault="00BD6974"/>
    <w:p w14:paraId="5EF6A2BF" w14:textId="77777777" w:rsidR="00BD6974" w:rsidRDefault="00194DE8">
      <w:r>
        <w:t>Vi kommer arbeta med lokala och gränsöverskridande referensgrupper tillsam</w:t>
      </w:r>
      <w:r>
        <w:t xml:space="preserve">mans med upplevelsenäringen, kopplat till våra kompetenshöjande aktiviteter och utbyten. Dessa kommer formas under projektets gång anpassade till de olika behov och utmaningar vi har. </w:t>
      </w:r>
    </w:p>
    <w:p w14:paraId="36CE606A" w14:textId="77777777" w:rsidR="00BD6974" w:rsidRDefault="00194DE8">
      <w:r>
        <w:t>En av dessa referensgrupper kommer bestå av projektets medfinansiärer o</w:t>
      </w:r>
      <w:r>
        <w:t>ch samarbetsorganisationer.</w:t>
      </w:r>
    </w:p>
    <w:p w14:paraId="265592FC" w14:textId="77777777" w:rsidR="00974B85" w:rsidRDefault="00974B85"/>
    <w:p w14:paraId="3BF4842C" w14:textId="77777777" w:rsidR="00974B85" w:rsidRDefault="00974B85"/>
    <w:p w14:paraId="2E7F4F6C" w14:textId="77777777" w:rsidR="00BD6974" w:rsidRDefault="00194DE8">
      <w:pPr>
        <w:pStyle w:val="Rubrik3"/>
      </w:pPr>
      <w:r>
        <w:t>Kommer ni använda er av extern utvärdering?</w:t>
      </w:r>
    </w:p>
    <w:p w14:paraId="6516A7FE" w14:textId="77777777" w:rsidR="00974B85" w:rsidRDefault="00194DE8">
      <w:r>
        <w:t>Ja</w:t>
      </w:r>
    </w:p>
    <w:p w14:paraId="3137993C" w14:textId="77777777" w:rsidR="00974B85" w:rsidRDefault="00974B85"/>
    <w:p w14:paraId="3CFE6418" w14:textId="77777777" w:rsidR="00974B85" w:rsidRDefault="00974B85"/>
    <w:p w14:paraId="0652C9A2" w14:textId="77777777" w:rsidR="00BD6974" w:rsidRDefault="00194DE8">
      <w:pPr>
        <w:pStyle w:val="Rubrik3"/>
      </w:pPr>
      <w:r>
        <w:t>Hur kommer ni arbeta med utvärdering och lärande?</w:t>
      </w:r>
    </w:p>
    <w:p w14:paraId="310E0852" w14:textId="77777777" w:rsidR="00974B85" w:rsidRDefault="00194DE8">
      <w:r>
        <w:t xml:space="preserve">Lärande är en central del av projektet. Kompetenshöjning är både och mål och ett medel i projektet. </w:t>
      </w:r>
    </w:p>
    <w:p w14:paraId="0261FBAC" w14:textId="77777777" w:rsidR="00BD6974" w:rsidRDefault="00BD6974"/>
    <w:p w14:paraId="0400ACB6" w14:textId="77777777" w:rsidR="00BD6974" w:rsidRDefault="00194DE8">
      <w:r>
        <w:t>Projektet är uppbyggt kri</w:t>
      </w:r>
      <w:r>
        <w:t>ng fyra olika delmål:</w:t>
      </w:r>
    </w:p>
    <w:p w14:paraId="28EE7094" w14:textId="77777777" w:rsidR="00BD6974" w:rsidRDefault="00194DE8">
      <w:r>
        <w:tab/>
        <w:t>Stärkt aktörsstöd  Nya utvecklingsmöjligheter har etablerats för kulturnäring och besöksnäringen i samverkan</w:t>
      </w:r>
    </w:p>
    <w:p w14:paraId="5E61998C" w14:textId="77777777" w:rsidR="00BD6974" w:rsidRDefault="00194DE8">
      <w:r>
        <w:tab/>
        <w:t xml:space="preserve">Ökad förståelse bland offentliga aktörer för upplevelseindustrins betydelse </w:t>
      </w:r>
    </w:p>
    <w:p w14:paraId="614C7EDD" w14:textId="77777777" w:rsidR="00BD6974" w:rsidRDefault="00194DE8">
      <w:r>
        <w:tab/>
        <w:t>Stärka tillväxt av upplevelseproduktion</w:t>
      </w:r>
      <w:r>
        <w:tab/>
      </w:r>
    </w:p>
    <w:p w14:paraId="4EABD520" w14:textId="77777777" w:rsidR="00BD6974" w:rsidRDefault="00194DE8">
      <w:r>
        <w:tab/>
        <w:t>Kom</w:t>
      </w:r>
      <w:r>
        <w:t>petensöverföring över gränsen</w:t>
      </w:r>
    </w:p>
    <w:p w14:paraId="311C1B98" w14:textId="77777777" w:rsidR="00BD6974" w:rsidRDefault="00194DE8">
      <w:r>
        <w:t>Aktiviteterna som ska leda fram till de olika delmålen kommer genomföras parallellt och är lika viktiga. Lärandet och utbyte av erfarenheter är det som håller ihop projektet och de olika delarna. De offentliga aktörerna behöve</w:t>
      </w:r>
      <w:r>
        <w:t xml:space="preserve">r kompetensutveckling för att bättre ska kunna stödja upplevelsenäringen. En avgörande del av denna kompetensutveckling är att lyssna på och samverka med upplevelsenäringen. </w:t>
      </w:r>
    </w:p>
    <w:p w14:paraId="1E5B706F" w14:textId="77777777" w:rsidR="00BD6974" w:rsidRDefault="00BD6974"/>
    <w:p w14:paraId="34F5207A" w14:textId="77777777" w:rsidR="00BD6974" w:rsidRDefault="00194DE8">
      <w:r>
        <w:t xml:space="preserve">Denna kompetensutveckling kommer i hög grad ske i det </w:t>
      </w:r>
      <w:r>
        <w:t>gränsöverskridande projektutbytet men också tillsammans med aktiviteterna ovan för målgrupperna kultur- och besöksnäringen.</w:t>
      </w:r>
    </w:p>
    <w:p w14:paraId="3AEBAD1B" w14:textId="77777777" w:rsidR="00BD6974" w:rsidRDefault="00194DE8">
      <w:r>
        <w:t xml:space="preserve">I Kreativa Sverige! Nationell strategi för främjande av hållbar utveckling för företag i kulturella och kreativa branscher står det </w:t>
      </w:r>
      <w:r>
        <w:t>att Den som inom det offentliga har till uppgift att hjälpa till med näringslivsutveckling kan därför behöva öka kunskapen om de specifika villkoren för att driva företag och verksamheter inom kulturella och kreativa branscher, som i flera avseenden skilje</w:t>
      </w:r>
      <w:r>
        <w:t xml:space="preserve">r </w:t>
      </w:r>
      <w:r>
        <w:lastRenderedPageBreak/>
        <w:t>sig från de i andra branscher. Utredningen lyfter också fram behovet av ökat kunskapsutbyte mellan kulturnäring och offentliga aktörer.</w:t>
      </w:r>
    </w:p>
    <w:p w14:paraId="7E5CB4E7" w14:textId="77777777" w:rsidR="00BD6974" w:rsidRDefault="00BD6974"/>
    <w:p w14:paraId="459508CA" w14:textId="77777777" w:rsidR="00BD6974" w:rsidRDefault="00194DE8">
      <w:r>
        <w:t>Vi kommer arbeta medskapande med målgrupperna. Det innebär att vi i detalj inte kan bestämma hur aktiviteter och komp</w:t>
      </w:r>
      <w:r>
        <w:t>etensutveckling kommer utformas förrän vi är i dialog med aktörerna. Det är deras verklighet och behov, tillsammans med vår kompetens, som bestämmer metoder och konkret genomförande. Metodutveckling och lärande sker alltså som en integrerad del av projekte</w:t>
      </w:r>
      <w:r>
        <w:t>ts genomförande. Det är en tydlig erfarenhet från tidigare projekt och utvecklingsarbete att ett medskapande förhållningssätt ger bäst långsiktiga resultat.</w:t>
      </w:r>
    </w:p>
    <w:p w14:paraId="017F056D" w14:textId="77777777" w:rsidR="00BD6974" w:rsidRDefault="00BD6974"/>
    <w:p w14:paraId="00FFEA7D" w14:textId="77777777" w:rsidR="00BD6974" w:rsidRDefault="00194DE8">
      <w:r>
        <w:t xml:space="preserve">De lokala och delregionala aktiviteter som ska genomföras har till uppgift både att </w:t>
      </w:r>
      <w:r>
        <w:t>stimulera den lokala utvecklingen och ge underlag till ett samlat lärande och utveckling i hela partnerskapet. Vi eftersträvar ett kontinuerligt utbyte mellan lokala resultat och det gränsöverskridande samarbetet. Det är avgörande att vi ska implementera e</w:t>
      </w:r>
      <w:r>
        <w:t>rfarenheter från tester och samverkan i de offentliga aktörernas utvecklingsarbete, exempelvis i befintliga planer och strategier.</w:t>
      </w:r>
    </w:p>
    <w:p w14:paraId="74D36040" w14:textId="77777777" w:rsidR="00BD6974" w:rsidRDefault="00BD6974"/>
    <w:p w14:paraId="6C206E58" w14:textId="77777777" w:rsidR="00BD6974" w:rsidRDefault="00194DE8">
      <w:r>
        <w:t>Vi planerar også ha utveksling med et annet interreg-prosjekt Besöksnäring 2.0, kring hållbarhet och digitalisering. Målet e</w:t>
      </w:r>
      <w:r>
        <w:t>r å dele erfaringer og nätverk på tvers av begge prosjektene.</w:t>
      </w:r>
    </w:p>
    <w:p w14:paraId="333617A3" w14:textId="77777777" w:rsidR="00BD6974" w:rsidRDefault="00BD6974"/>
    <w:p w14:paraId="3D3590D2" w14:textId="77777777" w:rsidR="00BD6974" w:rsidRDefault="00194DE8">
      <w:r>
        <w:t>Utvärdering kommer ske dels genom ett kontinuerligt lärande som är den av projektet arbetssätt, dels genom en extern utvärderare. Vi planerar att ha Centrum för turism vid Göteborgs universitet</w:t>
      </w:r>
      <w:r>
        <w:t xml:space="preserve"> som externa utvärderare. Deras roll kommer då att vara att granska projektet och göra en utvärdering men också att strategiskt stödja projektets utveckling genom rådgivning och medverkan på projektmöten. Vi menar att den typ av utvärdering både ger en ext</w:t>
      </w:r>
      <w:r>
        <w:t>ern granskning och förbättrar möjligheterna för lärande och goda resultat.</w:t>
      </w:r>
    </w:p>
    <w:p w14:paraId="4B01A281" w14:textId="77777777" w:rsidR="00974B85" w:rsidRDefault="00974B85"/>
    <w:p w14:paraId="18C3FD04" w14:textId="77777777" w:rsidR="00974B85" w:rsidRDefault="00974B85"/>
    <w:p w14:paraId="31CE473D" w14:textId="77777777" w:rsidR="00BD6974" w:rsidRDefault="00194DE8">
      <w:pPr>
        <w:pStyle w:val="Rubrik3"/>
      </w:pPr>
      <w:r>
        <w:t>Hur kommer ni att arbeta med kommunikation i projektet?</w:t>
      </w:r>
    </w:p>
    <w:p w14:paraId="518FBF42" w14:textId="77777777" w:rsidR="00974B85" w:rsidRDefault="00194DE8">
      <w:r>
        <w:t>Kommunikasjon er en del av opplevelsesnæringens viktigste verktøy, og en forutsetning for suksess. Formidling av opplevelse</w:t>
      </w:r>
      <w:r>
        <w:t xml:space="preserve">r til besøkende og de utvalgte målgruppene og formidling av kunnskap til bedrifter i prosjektet skal etterstrebe høy kvalitet og relevans.  </w:t>
      </w:r>
    </w:p>
    <w:p w14:paraId="12A9277D" w14:textId="77777777" w:rsidR="00BD6974" w:rsidRDefault="00BD6974"/>
    <w:p w14:paraId="7E5C9816" w14:textId="77777777" w:rsidR="00BD6974" w:rsidRDefault="00194DE8">
      <w:r>
        <w:t xml:space="preserve">Kommunikasjon med målgruppene vil foregå både en-til-en og gjennom møter. Det vil bli oppettet teamsgrupper eller </w:t>
      </w:r>
      <w:r>
        <w:t xml:space="preserve">andre ønskelige kanaler, i samråd med deltagerne. De vil ha tilgang til alle dokumenter gjennom best egnet plattform. </w:t>
      </w:r>
    </w:p>
    <w:p w14:paraId="41436E3E" w14:textId="77777777" w:rsidR="00BD6974" w:rsidRDefault="00194DE8">
      <w:r>
        <w:t>Prosjektet vil også kommuniseres til samarbeidspartnere og offentlige aktører gjennom møter og samlinger, og vi vil også invitere oss inn</w:t>
      </w:r>
      <w:r>
        <w:t xml:space="preserve"> på egnee arenaer, som politiske møter. </w:t>
      </w:r>
    </w:p>
    <w:p w14:paraId="52E909E1" w14:textId="77777777" w:rsidR="00BD6974" w:rsidRDefault="00BD6974"/>
    <w:p w14:paraId="512CCFE8" w14:textId="77777777" w:rsidR="00BD6974" w:rsidRDefault="00194DE8">
      <w:r>
        <w:t xml:space="preserve">Vi vill fokusera på gränsöverskridande resultatspridning och utbyte med intressenter för projektet, som kommuner, destinationsbolag, regionala aktörer m.fl. </w:t>
      </w:r>
    </w:p>
    <w:p w14:paraId="3F30E8F3" w14:textId="77777777" w:rsidR="00BD6974" w:rsidRDefault="00194DE8">
      <w:r>
        <w:t>Forankring med kommuner og fylke vil skje ved å invitere</w:t>
      </w:r>
      <w:r>
        <w:t xml:space="preserve"> politikere og administrasjon til samlinger, og ved å invitere oss inn på potiske møter og konferanser. </w:t>
      </w:r>
    </w:p>
    <w:p w14:paraId="52657ACF" w14:textId="77777777" w:rsidR="00BD6974" w:rsidRDefault="00194DE8">
      <w:r>
        <w:t>Speciellt kommer resultat kommuniceras med kommunerna i Fyrbodal och Östfold som en del av samarbete med Fyrbodals kommunalförbund.</w:t>
      </w:r>
    </w:p>
    <w:p w14:paraId="1A252A72" w14:textId="77777777" w:rsidR="00BD6974" w:rsidRDefault="00194DE8">
      <w:r>
        <w:t>Vi kommer att ha fy</w:t>
      </w:r>
      <w:r>
        <w:t>ra stora projektmöten där alla intressenter kommer bjudas in samt en lång rad andra möten och aktiviteter där projektets utveckling och resultat kommer kommuniceras med intressenter. Till detta kommer rapporter och dokumentation kring de olika insatser som</w:t>
      </w:r>
      <w:r>
        <w:t xml:space="preserve"> görs, lokalt och gränsöverskridande.</w:t>
      </w:r>
    </w:p>
    <w:p w14:paraId="1EDA29B0" w14:textId="77777777" w:rsidR="00BD6974" w:rsidRDefault="00BD6974"/>
    <w:p w14:paraId="327E0959" w14:textId="77777777" w:rsidR="00BD6974" w:rsidRDefault="00194DE8">
      <w:r>
        <w:t>Viktigt är också den kommunikation inom kommunerna som skapar kännedom och förankring av den kunskap och de resultat som framkommer. Denna förankring är också viktig för att skapa långsiktiga effekter för upplevelsenä</w:t>
      </w:r>
      <w:r>
        <w:t>ringen.</w:t>
      </w:r>
    </w:p>
    <w:p w14:paraId="28396EF4" w14:textId="77777777" w:rsidR="00BD6974" w:rsidRDefault="00194DE8">
      <w:r>
        <w:t xml:space="preserve">Prosjektet vil også kommuniseres ut til almenheten. </w:t>
      </w:r>
    </w:p>
    <w:p w14:paraId="3E625564" w14:textId="77777777" w:rsidR="00BD6974" w:rsidRDefault="00BD6974"/>
    <w:p w14:paraId="5D72B37F" w14:textId="77777777" w:rsidR="00BD6974" w:rsidRDefault="00194DE8">
      <w:r>
        <w:t>Markedskommunikasjon vil skje gjennom aktørenes egne kanaler og gjennom reisleivsorganisasjonene på norsk og svensk side. Dette vil da være salgsrettet informasjon om de opplevelser som blir utv</w:t>
      </w:r>
      <w:r>
        <w:t xml:space="preserve">iklet i prosjektet, og om testturer mm. </w:t>
      </w:r>
    </w:p>
    <w:p w14:paraId="145CE4A2" w14:textId="77777777" w:rsidR="00BD6974" w:rsidRDefault="00BD6974"/>
    <w:p w14:paraId="4ABBD7FE" w14:textId="77777777" w:rsidR="00BD6974" w:rsidRDefault="00194DE8">
      <w:r>
        <w:t>Huvudansvaret för extern kommunikation, webbsida för projektet, kontakter med media och kring helheten av projektet har Innovatum Science Center och Fredrikstads kommun. På projektets hemsida kommer aktiviteter, do</w:t>
      </w:r>
      <w:r>
        <w:t xml:space="preserve">kumentation och resultat att samlas. </w:t>
      </w:r>
    </w:p>
    <w:p w14:paraId="235A0D82" w14:textId="77777777" w:rsidR="00BD6974" w:rsidRDefault="00194DE8">
      <w:r>
        <w:t>Det är var parts ansvar att kommunicera de aktiviteter som de genomför och kommunicera och att rapportera detta till projektägare.</w:t>
      </w:r>
    </w:p>
    <w:p w14:paraId="50C4ECB9" w14:textId="77777777" w:rsidR="00BD6974" w:rsidRDefault="00BD6974"/>
    <w:p w14:paraId="2DBA4D66" w14:textId="77777777" w:rsidR="00BD6974" w:rsidRDefault="00194DE8">
      <w:r>
        <w:t xml:space="preserve">Intern projektkommunikasjon vil skje gjennom fysiske samlinger, epost og </w:t>
      </w:r>
      <w:r>
        <w:t>teamsmøter samt genom en gemensam yta på Teams.</w:t>
      </w:r>
    </w:p>
    <w:p w14:paraId="5F3813E0" w14:textId="77777777" w:rsidR="00BD6974" w:rsidRDefault="00194DE8">
      <w:r>
        <w:t>Vi kommer i alla sammanhang använda relevanta loggor och tydliggöra att projektet är finansierat av EU.</w:t>
      </w:r>
    </w:p>
    <w:p w14:paraId="055F5FB4" w14:textId="77777777" w:rsidR="00974B85" w:rsidRDefault="00974B85"/>
    <w:p w14:paraId="36E74260" w14:textId="77777777" w:rsidR="00974B85" w:rsidRDefault="00974B85"/>
    <w:p w14:paraId="60EA2960" w14:textId="77777777" w:rsidR="00EF680B" w:rsidRDefault="00EF680B"/>
    <w:p w14:paraId="1242332D" w14:textId="77777777" w:rsidR="00B81FFA" w:rsidRPr="004F7F68" w:rsidRDefault="00B81FFA">
      <w:pPr>
        <w:rPr>
          <w:rFonts w:asciiTheme="minorHAnsi" w:hAnsiTheme="minorHAnsi" w:cstheme="minorHAnsi"/>
        </w:rPr>
      </w:pPr>
    </w:p>
    <w:p w14:paraId="10B1FD06" w14:textId="77777777" w:rsidR="00B81FFA" w:rsidRPr="004F7F68" w:rsidRDefault="00194DE8" w:rsidP="00BA15E7">
      <w:pPr>
        <w:pStyle w:val="Rubrik2numrerad"/>
        <w:rPr>
          <w:rFonts w:asciiTheme="minorHAnsi" w:hAnsiTheme="minorHAnsi" w:cstheme="minorHAnsi"/>
        </w:rPr>
      </w:pPr>
      <w:r>
        <w:rPr>
          <w:rFonts w:asciiTheme="minorHAnsi" w:hAnsiTheme="minorHAnsi" w:cstheme="minorHAnsi"/>
        </w:rPr>
        <w:t>Arbetspaket och aktiviteter</w:t>
      </w:r>
    </w:p>
    <w:tbl>
      <w:tblPr>
        <w:tblStyle w:val="Tabellrutnt"/>
        <w:tblW w:w="96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92"/>
        <w:gridCol w:w="3818"/>
        <w:gridCol w:w="1558"/>
        <w:gridCol w:w="1838"/>
      </w:tblGrid>
      <w:tr w:rsidR="00BD6974" w14:paraId="0DA2E71C" w14:textId="77777777" w:rsidTr="006E32D8">
        <w:trPr>
          <w:tblHeader/>
        </w:trPr>
        <w:tc>
          <w:tcPr>
            <w:tcW w:w="2376" w:type="dxa"/>
          </w:tcPr>
          <w:p w14:paraId="17448116" w14:textId="77777777" w:rsidR="00305CB1" w:rsidRPr="00E213BC" w:rsidRDefault="00194DE8" w:rsidP="0063467B">
            <w:pPr>
              <w:tabs>
                <w:tab w:val="left" w:pos="6450"/>
              </w:tabs>
              <w:jc w:val="left"/>
              <w:rPr>
                <w:rStyle w:val="Diskretbetoning"/>
                <w:rFonts w:ascii="Cambria" w:hAnsi="Cambria" w:cs="Arial"/>
                <w:b/>
                <w:i w:val="0"/>
                <w:iCs w:val="0"/>
                <w:color w:val="auto"/>
                <w:sz w:val="22"/>
                <w:szCs w:val="22"/>
              </w:rPr>
            </w:pPr>
            <w:r w:rsidRPr="00E213BC">
              <w:rPr>
                <w:rStyle w:val="Diskretbetoning"/>
                <w:rFonts w:ascii="Cambria" w:hAnsi="Cambria" w:cs="Arial"/>
                <w:b/>
                <w:i w:val="0"/>
                <w:color w:val="auto"/>
                <w:sz w:val="22"/>
                <w:szCs w:val="22"/>
              </w:rPr>
              <w:t>Aktivitet</w:t>
            </w:r>
          </w:p>
        </w:tc>
        <w:tc>
          <w:tcPr>
            <w:tcW w:w="3828" w:type="dxa"/>
          </w:tcPr>
          <w:p w14:paraId="3A18DB6B" w14:textId="77777777" w:rsidR="00305CB1" w:rsidRPr="00E213BC" w:rsidRDefault="00194DE8" w:rsidP="0063467B">
            <w:pPr>
              <w:tabs>
                <w:tab w:val="left" w:pos="6450"/>
              </w:tabs>
              <w:jc w:val="left"/>
              <w:rPr>
                <w:rStyle w:val="Diskretbetoning"/>
                <w:rFonts w:ascii="Cambria" w:hAnsi="Cambria" w:cs="Arial"/>
                <w:b/>
                <w:i w:val="0"/>
                <w:iCs w:val="0"/>
                <w:color w:val="auto"/>
                <w:sz w:val="22"/>
                <w:szCs w:val="22"/>
              </w:rPr>
            </w:pPr>
            <w:r w:rsidRPr="00E213BC">
              <w:rPr>
                <w:rStyle w:val="Diskretbetoning"/>
                <w:rFonts w:ascii="Cambria" w:hAnsi="Cambria" w:cs="Arial"/>
                <w:b/>
                <w:i w:val="0"/>
                <w:color w:val="auto"/>
                <w:sz w:val="22"/>
                <w:szCs w:val="22"/>
              </w:rPr>
              <w:t>Beskrivning</w:t>
            </w:r>
          </w:p>
        </w:tc>
        <w:tc>
          <w:tcPr>
            <w:tcW w:w="1559" w:type="dxa"/>
          </w:tcPr>
          <w:p w14:paraId="66A67B13" w14:textId="77777777" w:rsidR="00305CB1" w:rsidRPr="00E213BC" w:rsidRDefault="00194DE8" w:rsidP="0063467B">
            <w:pPr>
              <w:tabs>
                <w:tab w:val="left" w:pos="6450"/>
              </w:tabs>
              <w:jc w:val="left"/>
              <w:rPr>
                <w:rStyle w:val="Diskretbetoning"/>
                <w:rFonts w:ascii="Cambria" w:hAnsi="Cambria" w:cs="Arial"/>
                <w:b/>
                <w:i w:val="0"/>
                <w:iCs w:val="0"/>
                <w:color w:val="auto"/>
                <w:sz w:val="22"/>
                <w:szCs w:val="22"/>
              </w:rPr>
            </w:pPr>
            <w:r w:rsidRPr="00E213BC">
              <w:rPr>
                <w:rStyle w:val="Diskretbetoning"/>
                <w:rFonts w:ascii="Cambria" w:hAnsi="Cambria" w:cs="Arial"/>
                <w:b/>
                <w:i w:val="0"/>
                <w:color w:val="auto"/>
                <w:sz w:val="22"/>
                <w:szCs w:val="22"/>
              </w:rPr>
              <w:t>Startdatum - Slutdatum</w:t>
            </w:r>
          </w:p>
        </w:tc>
        <w:tc>
          <w:tcPr>
            <w:tcW w:w="1843" w:type="dxa"/>
          </w:tcPr>
          <w:p w14:paraId="1BCC74A0" w14:textId="77777777" w:rsidR="00305CB1" w:rsidRPr="00E213BC" w:rsidRDefault="00194DE8" w:rsidP="00EC4429">
            <w:pPr>
              <w:tabs>
                <w:tab w:val="left" w:pos="6450"/>
              </w:tabs>
              <w:jc w:val="right"/>
              <w:rPr>
                <w:rStyle w:val="Diskretbetoning"/>
                <w:rFonts w:ascii="Cambria" w:hAnsi="Cambria" w:cs="Arial"/>
                <w:b/>
                <w:i w:val="0"/>
                <w:iCs w:val="0"/>
                <w:color w:val="auto"/>
                <w:sz w:val="22"/>
                <w:szCs w:val="22"/>
              </w:rPr>
            </w:pPr>
            <w:r w:rsidRPr="00E213BC">
              <w:rPr>
                <w:rStyle w:val="Diskretbetoning"/>
                <w:rFonts w:ascii="Cambria" w:hAnsi="Cambria" w:cs="Arial"/>
                <w:b/>
                <w:i w:val="0"/>
                <w:color w:val="auto"/>
                <w:sz w:val="22"/>
                <w:szCs w:val="22"/>
              </w:rPr>
              <w:t>Kostnad</w:t>
            </w:r>
          </w:p>
        </w:tc>
      </w:tr>
      <w:tr w:rsidR="00BD6974" w14:paraId="4A561ADF"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3D88CD80" w14:textId="77777777" w:rsidR="000F0F55" w:rsidRPr="00315884" w:rsidRDefault="00194DE8">
            <w:pPr>
              <w:jc w:val="left"/>
              <w:rPr>
                <w:rFonts w:ascii="Cambria" w:hAnsi="Cambria"/>
                <w:sz w:val="22"/>
                <w:szCs w:val="22"/>
              </w:rPr>
            </w:pPr>
            <w:r>
              <w:rPr>
                <w:rFonts w:ascii="Cambria" w:hAnsi="Cambria"/>
                <w:b/>
                <w:bCs/>
                <w:sz w:val="16"/>
                <w:szCs w:val="16"/>
              </w:rPr>
              <w:t>1</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 xml:space="preserve">Nya </w:t>
            </w:r>
            <w:r>
              <w:rPr>
                <w:rFonts w:ascii="Cambria" w:hAnsi="Cambria"/>
                <w:sz w:val="22"/>
                <w:szCs w:val="22"/>
              </w:rPr>
              <w:t>utvecklingsmöjligheter har etablerats för kultur- och besöksnäringen i samverkan</w:t>
            </w:r>
          </w:p>
        </w:tc>
        <w:tc>
          <w:tcPr>
            <w:tcW w:w="3828" w:type="dxa"/>
            <w:tcBorders>
              <w:top w:val="dotted" w:sz="4" w:space="0" w:color="auto"/>
              <w:left w:val="dotted" w:sz="4" w:space="0" w:color="auto"/>
              <w:bottom w:val="dotted" w:sz="4" w:space="0" w:color="auto"/>
              <w:right w:val="dotted" w:sz="4" w:space="0" w:color="auto"/>
            </w:tcBorders>
            <w:hideMark/>
          </w:tcPr>
          <w:p w14:paraId="44408769" w14:textId="77777777" w:rsidR="00E77151" w:rsidRPr="00315884" w:rsidRDefault="00194DE8" w:rsidP="000F0F55">
            <w:pPr>
              <w:jc w:val="left"/>
              <w:rPr>
                <w:rFonts w:ascii="Cambria" w:hAnsi="Cambria"/>
                <w:sz w:val="22"/>
                <w:szCs w:val="22"/>
              </w:rPr>
            </w:pPr>
            <w:r>
              <w:rPr>
                <w:rFonts w:ascii="Cambria" w:hAnsi="Cambria"/>
                <w:sz w:val="22"/>
                <w:szCs w:val="22"/>
              </w:rPr>
              <w:t>Detta arbetspaket har fokus på att ge ett tydligt och konkret stöd till aktörerna inom kultur- och besöksnäringen, utifrån konkreta behov och utmaningar.  Detta gör vi genom a</w:t>
            </w:r>
            <w:r>
              <w:rPr>
                <w:rFonts w:ascii="Cambria" w:hAnsi="Cambria"/>
                <w:sz w:val="22"/>
                <w:szCs w:val="22"/>
              </w:rPr>
              <w:t>tt lyfta upplevelsenäringen betydelse, stärka kompetens och utveckla samarbetsformerna. Det är en inledande uppgift att identifiera och etablera samverkan med alla de aktörer som vi ska arbeta med. Sedan kommer vi kontinuerligt arbeta med dessa aktörer i d</w:t>
            </w:r>
            <w:r>
              <w:rPr>
                <w:rFonts w:ascii="Cambria" w:hAnsi="Cambria"/>
                <w:sz w:val="22"/>
                <w:szCs w:val="22"/>
              </w:rPr>
              <w:t>e olika sammanhang som projektet erbjuder. Det gränsöverskridande utbytet kommer här att vara en viktig del av kompetensutvecklingen genom mötet med nya kollegor i branschen och utbyte av erfarenheter.</w:t>
            </w:r>
          </w:p>
        </w:tc>
        <w:tc>
          <w:tcPr>
            <w:tcW w:w="1559" w:type="dxa"/>
            <w:tcBorders>
              <w:top w:val="dotted" w:sz="4" w:space="0" w:color="auto"/>
              <w:left w:val="dotted" w:sz="4" w:space="0" w:color="auto"/>
              <w:bottom w:val="dotted" w:sz="4" w:space="0" w:color="auto"/>
              <w:right w:val="dotted" w:sz="4" w:space="0" w:color="auto"/>
            </w:tcBorders>
            <w:hideMark/>
          </w:tcPr>
          <w:p w14:paraId="7A978DCC" w14:textId="77777777" w:rsidR="000F0F55" w:rsidRPr="00315884" w:rsidRDefault="00194DE8" w:rsidP="000F0F55">
            <w:pPr>
              <w:jc w:val="left"/>
              <w:rPr>
                <w:rFonts w:ascii="Cambria" w:hAnsi="Cambria"/>
                <w:sz w:val="22"/>
                <w:szCs w:val="22"/>
              </w:rPr>
            </w:pPr>
            <w:r>
              <w:rPr>
                <w:rFonts w:ascii="Cambria" w:hAnsi="Cambria"/>
                <w:sz w:val="22"/>
                <w:szCs w:val="22"/>
              </w:rPr>
              <w:t xml:space="preserve">2023-01-01 </w:t>
            </w:r>
            <w:r w:rsidRPr="00315884">
              <w:rPr>
                <w:rFonts w:ascii="Cambria" w:hAnsi="Cambria"/>
                <w:sz w:val="22"/>
                <w:szCs w:val="22"/>
              </w:rPr>
              <w:t xml:space="preserve">- </w:t>
            </w:r>
            <w:r>
              <w:rPr>
                <w:rFonts w:ascii="Cambria" w:hAnsi="Cambria"/>
                <w:sz w:val="22"/>
                <w:szCs w:val="22"/>
              </w:rPr>
              <w:t>2025-12-31</w:t>
            </w:r>
          </w:p>
        </w:tc>
        <w:tc>
          <w:tcPr>
            <w:tcW w:w="1843" w:type="dxa"/>
            <w:tcBorders>
              <w:top w:val="dotted" w:sz="4" w:space="0" w:color="auto"/>
              <w:left w:val="dotted" w:sz="4" w:space="0" w:color="auto"/>
              <w:bottom w:val="dotted" w:sz="4" w:space="0" w:color="auto"/>
              <w:right w:val="dotted" w:sz="4" w:space="0" w:color="auto"/>
            </w:tcBorders>
            <w:hideMark/>
          </w:tcPr>
          <w:p w14:paraId="2327D654" w14:textId="77777777" w:rsidR="000F0F55" w:rsidRPr="00315884" w:rsidRDefault="00194DE8" w:rsidP="00C26A23">
            <w:pPr>
              <w:jc w:val="right"/>
              <w:rPr>
                <w:rFonts w:ascii="Cambria" w:hAnsi="Cambria"/>
                <w:sz w:val="22"/>
                <w:szCs w:val="22"/>
              </w:rPr>
            </w:pPr>
            <w:r>
              <w:rPr>
                <w:rFonts w:ascii="Cambria" w:hAnsi="Cambria"/>
                <w:sz w:val="22"/>
                <w:szCs w:val="22"/>
              </w:rPr>
              <w:t>594 043</w:t>
            </w:r>
          </w:p>
        </w:tc>
      </w:tr>
      <w:tr w:rsidR="00BD6974" w14:paraId="0FE46FDE"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6451CC5A" w14:textId="77777777" w:rsidR="000F0F55" w:rsidRPr="00315884" w:rsidRDefault="00194DE8">
            <w:pPr>
              <w:jc w:val="left"/>
              <w:rPr>
                <w:rFonts w:ascii="Cambria" w:hAnsi="Cambria"/>
                <w:sz w:val="22"/>
                <w:szCs w:val="22"/>
              </w:rPr>
            </w:pPr>
            <w:r>
              <w:rPr>
                <w:rFonts w:ascii="Cambria" w:hAnsi="Cambria"/>
                <w:b/>
                <w:bCs/>
                <w:sz w:val="16"/>
                <w:szCs w:val="16"/>
              </w:rPr>
              <w:t>1.1</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Stärka förståel</w:t>
            </w:r>
            <w:r>
              <w:rPr>
                <w:rFonts w:ascii="Cambria" w:hAnsi="Cambria"/>
                <w:sz w:val="22"/>
                <w:szCs w:val="22"/>
              </w:rPr>
              <w:t>se, acceptans och stolthet hos aktörerna för upplevelsesnäringens betydelse</w:t>
            </w:r>
          </w:p>
        </w:tc>
        <w:tc>
          <w:tcPr>
            <w:tcW w:w="3828" w:type="dxa"/>
            <w:tcBorders>
              <w:top w:val="dotted" w:sz="4" w:space="0" w:color="auto"/>
              <w:left w:val="dotted" w:sz="4" w:space="0" w:color="auto"/>
              <w:bottom w:val="dotted" w:sz="4" w:space="0" w:color="auto"/>
              <w:right w:val="dotted" w:sz="4" w:space="0" w:color="auto"/>
            </w:tcBorders>
            <w:hideMark/>
          </w:tcPr>
          <w:p w14:paraId="311995C0" w14:textId="77777777" w:rsidR="00E77151" w:rsidRPr="00315884" w:rsidRDefault="00194DE8" w:rsidP="000F0F55">
            <w:pPr>
              <w:jc w:val="left"/>
              <w:rPr>
                <w:rFonts w:ascii="Cambria" w:hAnsi="Cambria"/>
                <w:sz w:val="22"/>
                <w:szCs w:val="22"/>
              </w:rPr>
            </w:pPr>
            <w:r>
              <w:rPr>
                <w:rFonts w:ascii="Cambria" w:hAnsi="Cambria"/>
                <w:sz w:val="22"/>
                <w:szCs w:val="22"/>
              </w:rPr>
              <w:t>1. Identifiera aktörer inom kultur- och besöksnäringen och utveckla kontaktytor, utifrån befintliga nätverk.</w:t>
            </w:r>
          </w:p>
          <w:p w14:paraId="3D92C6A9" w14:textId="77777777" w:rsidR="00BD6974" w:rsidRDefault="00194DE8">
            <w:pPr>
              <w:jc w:val="left"/>
              <w:rPr>
                <w:rFonts w:ascii="Cambria" w:hAnsi="Cambria"/>
                <w:sz w:val="22"/>
                <w:szCs w:val="22"/>
              </w:rPr>
            </w:pPr>
            <w:r>
              <w:rPr>
                <w:rFonts w:ascii="Cambria" w:hAnsi="Cambria"/>
                <w:sz w:val="22"/>
                <w:szCs w:val="22"/>
              </w:rPr>
              <w:t xml:space="preserve">2. Etablera mötesformer med aktörerna som plattform för dialog och for </w:t>
            </w:r>
            <w:r>
              <w:rPr>
                <w:rFonts w:ascii="Cambria" w:hAnsi="Cambria"/>
                <w:sz w:val="22"/>
                <w:szCs w:val="22"/>
              </w:rPr>
              <w:t xml:space="preserve">å formidle resultater  </w:t>
            </w:r>
          </w:p>
          <w:p w14:paraId="42DC080D" w14:textId="77777777" w:rsidR="00BD6974" w:rsidRDefault="00194DE8">
            <w:pPr>
              <w:jc w:val="left"/>
              <w:rPr>
                <w:rFonts w:ascii="Cambria" w:hAnsi="Cambria"/>
                <w:sz w:val="22"/>
                <w:szCs w:val="22"/>
              </w:rPr>
            </w:pPr>
            <w:r>
              <w:rPr>
                <w:rFonts w:ascii="Cambria" w:hAnsi="Cambria"/>
                <w:sz w:val="22"/>
                <w:szCs w:val="22"/>
              </w:rPr>
              <w:t>3. Samle och sprida rapporter og analyser och exempel som viser värdet av kultur- og besøksnæring.</w:t>
            </w:r>
          </w:p>
        </w:tc>
        <w:tc>
          <w:tcPr>
            <w:tcW w:w="1559" w:type="dxa"/>
            <w:tcBorders>
              <w:top w:val="dotted" w:sz="4" w:space="0" w:color="auto"/>
              <w:left w:val="dotted" w:sz="4" w:space="0" w:color="auto"/>
              <w:bottom w:val="dotted" w:sz="4" w:space="0" w:color="auto"/>
              <w:right w:val="dotted" w:sz="4" w:space="0" w:color="auto"/>
            </w:tcBorders>
            <w:hideMark/>
          </w:tcPr>
          <w:p w14:paraId="0E2DBF94" w14:textId="77777777" w:rsidR="000F0F55" w:rsidRPr="00315884" w:rsidRDefault="00194DE8" w:rsidP="000F0F55">
            <w:pPr>
              <w:jc w:val="left"/>
              <w:rPr>
                <w:rFonts w:ascii="Cambria" w:hAnsi="Cambria"/>
                <w:sz w:val="22"/>
                <w:szCs w:val="22"/>
              </w:rPr>
            </w:pPr>
            <w:r>
              <w:rPr>
                <w:rFonts w:ascii="Cambria" w:hAnsi="Cambria"/>
                <w:sz w:val="22"/>
                <w:szCs w:val="22"/>
              </w:rPr>
              <w:t xml:space="preserve"> </w:t>
            </w:r>
            <w:r w:rsidRPr="00315884">
              <w:rPr>
                <w:rFonts w:ascii="Cambria" w:hAnsi="Cambria"/>
                <w:sz w:val="22"/>
                <w:szCs w:val="22"/>
              </w:rPr>
              <w:t xml:space="preserve">- </w:t>
            </w:r>
          </w:p>
        </w:tc>
        <w:tc>
          <w:tcPr>
            <w:tcW w:w="1843" w:type="dxa"/>
            <w:tcBorders>
              <w:top w:val="dotted" w:sz="4" w:space="0" w:color="auto"/>
              <w:left w:val="dotted" w:sz="4" w:space="0" w:color="auto"/>
              <w:bottom w:val="dotted" w:sz="4" w:space="0" w:color="auto"/>
              <w:right w:val="dotted" w:sz="4" w:space="0" w:color="auto"/>
            </w:tcBorders>
            <w:hideMark/>
          </w:tcPr>
          <w:p w14:paraId="0C1B56FA" w14:textId="77777777" w:rsidR="000F0F55" w:rsidRPr="00315884" w:rsidRDefault="00194DE8" w:rsidP="00C26A23">
            <w:pPr>
              <w:jc w:val="right"/>
              <w:rPr>
                <w:rFonts w:ascii="Cambria" w:hAnsi="Cambria"/>
                <w:sz w:val="22"/>
                <w:szCs w:val="22"/>
              </w:rPr>
            </w:pPr>
            <w:r>
              <w:rPr>
                <w:rFonts w:ascii="Cambria" w:hAnsi="Cambria"/>
                <w:sz w:val="22"/>
                <w:szCs w:val="22"/>
              </w:rPr>
              <w:t>106 079</w:t>
            </w:r>
          </w:p>
        </w:tc>
      </w:tr>
      <w:tr w:rsidR="00BD6974" w14:paraId="57DA5E01"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49A45038" w14:textId="77777777" w:rsidR="000F0F55" w:rsidRPr="00315884" w:rsidRDefault="00194DE8">
            <w:pPr>
              <w:jc w:val="left"/>
              <w:rPr>
                <w:rFonts w:ascii="Cambria" w:hAnsi="Cambria"/>
                <w:sz w:val="22"/>
                <w:szCs w:val="22"/>
              </w:rPr>
            </w:pPr>
            <w:r>
              <w:rPr>
                <w:rFonts w:ascii="Cambria" w:hAnsi="Cambria"/>
                <w:b/>
                <w:bCs/>
                <w:sz w:val="16"/>
                <w:szCs w:val="16"/>
              </w:rPr>
              <w:t>1.2</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Kompetensutveckling av kultur- och besöksnäring</w:t>
            </w:r>
          </w:p>
        </w:tc>
        <w:tc>
          <w:tcPr>
            <w:tcW w:w="3828" w:type="dxa"/>
            <w:tcBorders>
              <w:top w:val="dotted" w:sz="4" w:space="0" w:color="auto"/>
              <w:left w:val="dotted" w:sz="4" w:space="0" w:color="auto"/>
              <w:bottom w:val="dotted" w:sz="4" w:space="0" w:color="auto"/>
              <w:right w:val="dotted" w:sz="4" w:space="0" w:color="auto"/>
            </w:tcBorders>
            <w:hideMark/>
          </w:tcPr>
          <w:p w14:paraId="3FA65381" w14:textId="77777777" w:rsidR="00E77151" w:rsidRPr="00315884" w:rsidRDefault="00194DE8" w:rsidP="000F0F55">
            <w:pPr>
              <w:jc w:val="left"/>
              <w:rPr>
                <w:rFonts w:ascii="Cambria" w:hAnsi="Cambria"/>
                <w:sz w:val="22"/>
                <w:szCs w:val="22"/>
              </w:rPr>
            </w:pPr>
            <w:r>
              <w:rPr>
                <w:rFonts w:ascii="Cambria" w:hAnsi="Cambria"/>
                <w:sz w:val="22"/>
                <w:szCs w:val="22"/>
              </w:rPr>
              <w:t xml:space="preserve">1. Genomföra utbildningsinsatser, workshops, seminarier och studiebesök utifrån identifierade behov, som profilering, markedsbearbeiding, forretningsutvikling, paketering, hållbarhet, evenemang och digitalisering. </w:t>
            </w:r>
          </w:p>
          <w:p w14:paraId="6ADE4990" w14:textId="77777777" w:rsidR="00BD6974" w:rsidRDefault="00194DE8">
            <w:pPr>
              <w:jc w:val="left"/>
              <w:rPr>
                <w:rFonts w:ascii="Cambria" w:hAnsi="Cambria"/>
                <w:sz w:val="22"/>
                <w:szCs w:val="22"/>
              </w:rPr>
            </w:pPr>
            <w:r>
              <w:rPr>
                <w:rFonts w:ascii="Cambria" w:hAnsi="Cambria"/>
                <w:sz w:val="22"/>
                <w:szCs w:val="22"/>
              </w:rPr>
              <w:t>2. Kompetensutveckling för småskaliga kul</w:t>
            </w:r>
            <w:r>
              <w:rPr>
                <w:rFonts w:ascii="Cambria" w:hAnsi="Cambria"/>
                <w:sz w:val="22"/>
                <w:szCs w:val="22"/>
              </w:rPr>
              <w:t xml:space="preserve">turaktörer, exempelvis enligt metoden Kulturarvet som besöksmål     </w:t>
            </w:r>
          </w:p>
          <w:p w14:paraId="6CB90103" w14:textId="77777777" w:rsidR="00BD6974" w:rsidRDefault="00194DE8">
            <w:pPr>
              <w:jc w:val="left"/>
              <w:rPr>
                <w:rFonts w:ascii="Cambria" w:hAnsi="Cambria"/>
                <w:sz w:val="22"/>
                <w:szCs w:val="22"/>
              </w:rPr>
            </w:pPr>
            <w:r>
              <w:rPr>
                <w:rFonts w:ascii="Cambria" w:hAnsi="Cambria"/>
                <w:sz w:val="22"/>
                <w:szCs w:val="22"/>
              </w:rPr>
              <w:t>3. Genomföra gemensam kvalitetshöjning mot hållbara upplevelser, med fokus på paketering av lokalproducerad kultur.</w:t>
            </w:r>
          </w:p>
          <w:p w14:paraId="1068B8EB" w14:textId="77777777" w:rsidR="00BD6974" w:rsidRDefault="00194DE8">
            <w:pPr>
              <w:jc w:val="left"/>
              <w:rPr>
                <w:rFonts w:ascii="Cambria" w:hAnsi="Cambria"/>
                <w:sz w:val="22"/>
                <w:szCs w:val="22"/>
              </w:rPr>
            </w:pPr>
            <w:r>
              <w:rPr>
                <w:rFonts w:ascii="Cambria" w:hAnsi="Cambria"/>
                <w:sz w:val="22"/>
                <w:szCs w:val="22"/>
              </w:rPr>
              <w:lastRenderedPageBreak/>
              <w:t>4. Genomföra kurs i interpretation och guidning för kulturutövare</w:t>
            </w:r>
          </w:p>
          <w:p w14:paraId="1C8AC758" w14:textId="77777777" w:rsidR="00BD6974" w:rsidRDefault="00194DE8">
            <w:pPr>
              <w:jc w:val="left"/>
              <w:rPr>
                <w:rFonts w:ascii="Cambria" w:hAnsi="Cambria"/>
                <w:sz w:val="22"/>
                <w:szCs w:val="22"/>
              </w:rPr>
            </w:pPr>
            <w:r>
              <w:rPr>
                <w:rFonts w:ascii="Cambria" w:hAnsi="Cambria"/>
                <w:sz w:val="22"/>
                <w:szCs w:val="22"/>
              </w:rPr>
              <w:t>5. Ge</w:t>
            </w:r>
            <w:r>
              <w:rPr>
                <w:rFonts w:ascii="Cambria" w:hAnsi="Cambria"/>
                <w:sz w:val="22"/>
                <w:szCs w:val="22"/>
              </w:rPr>
              <w:t>nomföra kompetensutveckling som ökar förståelse för företagande och ett professionellt liv som kulturaktör utanför offentligt finansierade projekt, inte minst för nya och unga aktörer.</w:t>
            </w:r>
          </w:p>
        </w:tc>
        <w:tc>
          <w:tcPr>
            <w:tcW w:w="1559" w:type="dxa"/>
            <w:tcBorders>
              <w:top w:val="dotted" w:sz="4" w:space="0" w:color="auto"/>
              <w:left w:val="dotted" w:sz="4" w:space="0" w:color="auto"/>
              <w:bottom w:val="dotted" w:sz="4" w:space="0" w:color="auto"/>
              <w:right w:val="dotted" w:sz="4" w:space="0" w:color="auto"/>
            </w:tcBorders>
            <w:hideMark/>
          </w:tcPr>
          <w:p w14:paraId="130E48BF" w14:textId="77777777" w:rsidR="000F0F55" w:rsidRPr="00315884" w:rsidRDefault="00194DE8" w:rsidP="000F0F55">
            <w:pPr>
              <w:jc w:val="left"/>
              <w:rPr>
                <w:rFonts w:ascii="Cambria" w:hAnsi="Cambria"/>
                <w:sz w:val="22"/>
                <w:szCs w:val="22"/>
              </w:rPr>
            </w:pPr>
            <w:r>
              <w:rPr>
                <w:rFonts w:ascii="Cambria" w:hAnsi="Cambria"/>
                <w:sz w:val="22"/>
                <w:szCs w:val="22"/>
              </w:rPr>
              <w:lastRenderedPageBreak/>
              <w:t xml:space="preserve"> </w:t>
            </w:r>
            <w:r w:rsidRPr="00315884">
              <w:rPr>
                <w:rFonts w:ascii="Cambria" w:hAnsi="Cambria"/>
                <w:sz w:val="22"/>
                <w:szCs w:val="22"/>
              </w:rPr>
              <w:t xml:space="preserve">- </w:t>
            </w:r>
          </w:p>
        </w:tc>
        <w:tc>
          <w:tcPr>
            <w:tcW w:w="1843" w:type="dxa"/>
            <w:tcBorders>
              <w:top w:val="dotted" w:sz="4" w:space="0" w:color="auto"/>
              <w:left w:val="dotted" w:sz="4" w:space="0" w:color="auto"/>
              <w:bottom w:val="dotted" w:sz="4" w:space="0" w:color="auto"/>
              <w:right w:val="dotted" w:sz="4" w:space="0" w:color="auto"/>
            </w:tcBorders>
            <w:hideMark/>
          </w:tcPr>
          <w:p w14:paraId="26098FB2" w14:textId="77777777" w:rsidR="000F0F55" w:rsidRPr="00315884" w:rsidRDefault="00194DE8" w:rsidP="00C26A23">
            <w:pPr>
              <w:jc w:val="right"/>
              <w:rPr>
                <w:rFonts w:ascii="Cambria" w:hAnsi="Cambria"/>
                <w:sz w:val="22"/>
                <w:szCs w:val="22"/>
              </w:rPr>
            </w:pPr>
            <w:r>
              <w:rPr>
                <w:rFonts w:ascii="Cambria" w:hAnsi="Cambria"/>
                <w:sz w:val="22"/>
                <w:szCs w:val="22"/>
              </w:rPr>
              <w:t>318 237</w:t>
            </w:r>
          </w:p>
        </w:tc>
      </w:tr>
      <w:tr w:rsidR="00BD6974" w14:paraId="6C4A9E7F"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6F552AFF" w14:textId="77777777" w:rsidR="000F0F55" w:rsidRPr="00315884" w:rsidRDefault="00194DE8">
            <w:pPr>
              <w:jc w:val="left"/>
              <w:rPr>
                <w:rFonts w:ascii="Cambria" w:hAnsi="Cambria"/>
                <w:sz w:val="22"/>
                <w:szCs w:val="22"/>
              </w:rPr>
            </w:pPr>
            <w:r>
              <w:rPr>
                <w:rFonts w:ascii="Cambria" w:hAnsi="Cambria"/>
                <w:b/>
                <w:bCs/>
                <w:sz w:val="16"/>
                <w:szCs w:val="16"/>
              </w:rPr>
              <w:t>1.3</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Fler bærekraftige opplevelser, profilerade som signa</w:t>
            </w:r>
            <w:r>
              <w:rPr>
                <w:rFonts w:ascii="Cambria" w:hAnsi="Cambria"/>
                <w:sz w:val="22"/>
                <w:szCs w:val="22"/>
              </w:rPr>
              <w:t>turopplevelser</w:t>
            </w:r>
          </w:p>
        </w:tc>
        <w:tc>
          <w:tcPr>
            <w:tcW w:w="3828" w:type="dxa"/>
            <w:tcBorders>
              <w:top w:val="dotted" w:sz="4" w:space="0" w:color="auto"/>
              <w:left w:val="dotted" w:sz="4" w:space="0" w:color="auto"/>
              <w:bottom w:val="dotted" w:sz="4" w:space="0" w:color="auto"/>
              <w:right w:val="dotted" w:sz="4" w:space="0" w:color="auto"/>
            </w:tcBorders>
            <w:hideMark/>
          </w:tcPr>
          <w:p w14:paraId="315F6249" w14:textId="77777777" w:rsidR="00E77151" w:rsidRPr="00315884" w:rsidRDefault="00194DE8" w:rsidP="000F0F55">
            <w:pPr>
              <w:jc w:val="left"/>
              <w:rPr>
                <w:rFonts w:ascii="Cambria" w:hAnsi="Cambria"/>
                <w:sz w:val="22"/>
                <w:szCs w:val="22"/>
              </w:rPr>
            </w:pPr>
            <w:r>
              <w:rPr>
                <w:rFonts w:ascii="Cambria" w:hAnsi="Cambria"/>
                <w:sz w:val="22"/>
                <w:szCs w:val="22"/>
              </w:rPr>
              <w:t>1. Undersöka och testa arbetsformer för samverkan mellan kultur- och besöksnäring.</w:t>
            </w:r>
          </w:p>
          <w:p w14:paraId="334A68DB" w14:textId="77777777" w:rsidR="00BD6974" w:rsidRDefault="00194DE8">
            <w:pPr>
              <w:jc w:val="left"/>
              <w:rPr>
                <w:rFonts w:ascii="Cambria" w:hAnsi="Cambria"/>
                <w:sz w:val="22"/>
                <w:szCs w:val="22"/>
              </w:rPr>
            </w:pPr>
            <w:r>
              <w:rPr>
                <w:rFonts w:ascii="Cambria" w:hAnsi="Cambria"/>
                <w:sz w:val="22"/>
                <w:szCs w:val="22"/>
              </w:rPr>
              <w:t xml:space="preserve">2. Genomföra studieresor och gemensamma kompetenshöjande aktiviteter. </w:t>
            </w:r>
          </w:p>
          <w:p w14:paraId="48A56755" w14:textId="77777777" w:rsidR="00BD6974" w:rsidRDefault="00194DE8">
            <w:pPr>
              <w:jc w:val="left"/>
              <w:rPr>
                <w:rFonts w:ascii="Cambria" w:hAnsi="Cambria"/>
                <w:sz w:val="22"/>
                <w:szCs w:val="22"/>
              </w:rPr>
            </w:pPr>
            <w:r>
              <w:rPr>
                <w:rFonts w:ascii="Cambria" w:hAnsi="Cambria"/>
                <w:sz w:val="22"/>
                <w:szCs w:val="22"/>
              </w:rPr>
              <w:t xml:space="preserve">3. Etablere og implementere langsiktige nätverk och mötesplatser mellan kultur- och </w:t>
            </w:r>
            <w:r>
              <w:rPr>
                <w:rFonts w:ascii="Cambria" w:hAnsi="Cambria"/>
                <w:sz w:val="22"/>
                <w:szCs w:val="22"/>
              </w:rPr>
              <w:t>besöksnäring</w:t>
            </w:r>
          </w:p>
          <w:p w14:paraId="0C7A168D" w14:textId="77777777" w:rsidR="00BD6974" w:rsidRDefault="00194DE8">
            <w:pPr>
              <w:jc w:val="left"/>
              <w:rPr>
                <w:rFonts w:ascii="Cambria" w:hAnsi="Cambria"/>
                <w:sz w:val="22"/>
                <w:szCs w:val="22"/>
              </w:rPr>
            </w:pPr>
            <w:r>
              <w:rPr>
                <w:rFonts w:ascii="Cambria" w:hAnsi="Cambria"/>
                <w:sz w:val="22"/>
                <w:szCs w:val="22"/>
              </w:rPr>
              <w:t xml:space="preserve">4. Ta fram och testa en hållbar metod för samverkan mellan kultur- och besöksnäring </w:t>
            </w:r>
          </w:p>
          <w:p w14:paraId="42BFDD90" w14:textId="77777777" w:rsidR="00BD6974" w:rsidRDefault="00194DE8">
            <w:pPr>
              <w:jc w:val="left"/>
              <w:rPr>
                <w:rFonts w:ascii="Cambria" w:hAnsi="Cambria"/>
                <w:sz w:val="22"/>
                <w:szCs w:val="22"/>
              </w:rPr>
            </w:pPr>
            <w:r>
              <w:rPr>
                <w:rFonts w:ascii="Cambria" w:hAnsi="Cambria"/>
                <w:sz w:val="22"/>
                <w:szCs w:val="22"/>
              </w:rPr>
              <w:t>5. Undersöka möjligheter till fysiska mötesplatser och arenor för att stimulera samverkan mellom reiselivs- og kulturnæring</w:t>
            </w:r>
          </w:p>
        </w:tc>
        <w:tc>
          <w:tcPr>
            <w:tcW w:w="1559" w:type="dxa"/>
            <w:tcBorders>
              <w:top w:val="dotted" w:sz="4" w:space="0" w:color="auto"/>
              <w:left w:val="dotted" w:sz="4" w:space="0" w:color="auto"/>
              <w:bottom w:val="dotted" w:sz="4" w:space="0" w:color="auto"/>
              <w:right w:val="dotted" w:sz="4" w:space="0" w:color="auto"/>
            </w:tcBorders>
            <w:hideMark/>
          </w:tcPr>
          <w:p w14:paraId="55A3BBF2" w14:textId="77777777" w:rsidR="000F0F55" w:rsidRPr="00315884" w:rsidRDefault="00194DE8" w:rsidP="000F0F55">
            <w:pPr>
              <w:jc w:val="left"/>
              <w:rPr>
                <w:rFonts w:ascii="Cambria" w:hAnsi="Cambria"/>
                <w:sz w:val="22"/>
                <w:szCs w:val="22"/>
              </w:rPr>
            </w:pPr>
            <w:r>
              <w:rPr>
                <w:rFonts w:ascii="Cambria" w:hAnsi="Cambria"/>
                <w:sz w:val="22"/>
                <w:szCs w:val="22"/>
              </w:rPr>
              <w:t xml:space="preserve"> </w:t>
            </w:r>
            <w:r w:rsidRPr="00315884">
              <w:rPr>
                <w:rFonts w:ascii="Cambria" w:hAnsi="Cambria"/>
                <w:sz w:val="22"/>
                <w:szCs w:val="22"/>
              </w:rPr>
              <w:t xml:space="preserve">- </w:t>
            </w:r>
          </w:p>
        </w:tc>
        <w:tc>
          <w:tcPr>
            <w:tcW w:w="1843" w:type="dxa"/>
            <w:tcBorders>
              <w:top w:val="dotted" w:sz="4" w:space="0" w:color="auto"/>
              <w:left w:val="dotted" w:sz="4" w:space="0" w:color="auto"/>
              <w:bottom w:val="dotted" w:sz="4" w:space="0" w:color="auto"/>
              <w:right w:val="dotted" w:sz="4" w:space="0" w:color="auto"/>
            </w:tcBorders>
            <w:hideMark/>
          </w:tcPr>
          <w:p w14:paraId="056E1C91" w14:textId="77777777" w:rsidR="000F0F55" w:rsidRPr="00315884" w:rsidRDefault="00194DE8" w:rsidP="00C26A23">
            <w:pPr>
              <w:jc w:val="right"/>
              <w:rPr>
                <w:rFonts w:ascii="Cambria" w:hAnsi="Cambria"/>
                <w:sz w:val="22"/>
                <w:szCs w:val="22"/>
              </w:rPr>
            </w:pPr>
            <w:r>
              <w:rPr>
                <w:rFonts w:ascii="Cambria" w:hAnsi="Cambria"/>
                <w:sz w:val="22"/>
                <w:szCs w:val="22"/>
              </w:rPr>
              <w:t>169 727</w:t>
            </w:r>
          </w:p>
        </w:tc>
      </w:tr>
      <w:tr w:rsidR="00BD6974" w14:paraId="69524F03"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05AF5458" w14:textId="77777777" w:rsidR="000F0F55" w:rsidRPr="00315884" w:rsidRDefault="00194DE8">
            <w:pPr>
              <w:jc w:val="left"/>
              <w:rPr>
                <w:rFonts w:ascii="Cambria" w:hAnsi="Cambria"/>
                <w:sz w:val="22"/>
                <w:szCs w:val="22"/>
              </w:rPr>
            </w:pPr>
            <w:r>
              <w:rPr>
                <w:rFonts w:ascii="Cambria" w:hAnsi="Cambria"/>
                <w:b/>
                <w:bCs/>
                <w:sz w:val="16"/>
                <w:szCs w:val="16"/>
              </w:rPr>
              <w:t>2</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 xml:space="preserve">Økt </w:t>
            </w:r>
            <w:r>
              <w:rPr>
                <w:rFonts w:ascii="Cambria" w:hAnsi="Cambria"/>
                <w:sz w:val="22"/>
                <w:szCs w:val="22"/>
              </w:rPr>
              <w:t>forståelse och kompetens blant offentlige aktører for opplevelsesindustriens betydning</w:t>
            </w:r>
          </w:p>
        </w:tc>
        <w:tc>
          <w:tcPr>
            <w:tcW w:w="3828" w:type="dxa"/>
            <w:tcBorders>
              <w:top w:val="dotted" w:sz="4" w:space="0" w:color="auto"/>
              <w:left w:val="dotted" w:sz="4" w:space="0" w:color="auto"/>
              <w:bottom w:val="dotted" w:sz="4" w:space="0" w:color="auto"/>
              <w:right w:val="dotted" w:sz="4" w:space="0" w:color="auto"/>
            </w:tcBorders>
            <w:hideMark/>
          </w:tcPr>
          <w:p w14:paraId="32435E28" w14:textId="77777777" w:rsidR="00E77151" w:rsidRPr="00315884" w:rsidRDefault="00194DE8" w:rsidP="000F0F55">
            <w:pPr>
              <w:jc w:val="left"/>
              <w:rPr>
                <w:rFonts w:ascii="Cambria" w:hAnsi="Cambria"/>
                <w:sz w:val="22"/>
                <w:szCs w:val="22"/>
              </w:rPr>
            </w:pPr>
            <w:r>
              <w:rPr>
                <w:rFonts w:ascii="Cambria" w:hAnsi="Cambria"/>
                <w:sz w:val="22"/>
                <w:szCs w:val="22"/>
              </w:rPr>
              <w:t>För att kunna arbeta med aktörsstöd och kompetensutveckla upplevelsenäringen behöver också de offentliga aktörerna arbeta med sin egen utveckling. Genom att stärka först</w:t>
            </w:r>
            <w:r>
              <w:rPr>
                <w:rFonts w:ascii="Cambria" w:hAnsi="Cambria"/>
                <w:sz w:val="22"/>
                <w:szCs w:val="22"/>
              </w:rPr>
              <w:t>åelse för upplevelsenäringens betydelse, förmedla ny kunskap och göra analyser ska vi få ett mer sammanhållet agerande av de offentliga aktörerna. Här är det gränsöverskridande utbytet av stor betydelse liksom behovet att ta in extern kompetens.</w:t>
            </w:r>
          </w:p>
          <w:p w14:paraId="5D7FE21F" w14:textId="77777777" w:rsidR="00BD6974" w:rsidRDefault="00194DE8">
            <w:pPr>
              <w:jc w:val="left"/>
              <w:rPr>
                <w:rFonts w:ascii="Cambria" w:hAnsi="Cambria"/>
                <w:sz w:val="22"/>
                <w:szCs w:val="22"/>
              </w:rPr>
            </w:pPr>
            <w:r>
              <w:rPr>
                <w:rFonts w:ascii="Cambria" w:hAnsi="Cambria"/>
                <w:sz w:val="22"/>
                <w:szCs w:val="22"/>
              </w:rPr>
              <w:t>Detta arbe</w:t>
            </w:r>
            <w:r>
              <w:rPr>
                <w:rFonts w:ascii="Cambria" w:hAnsi="Cambria"/>
                <w:sz w:val="22"/>
                <w:szCs w:val="22"/>
              </w:rPr>
              <w:t>tspaket har ett mycket tydligt växelspel med de andra arbetspaketen, så att det kontinuerligt finns ett tydligt lärande som möjliggör utveckling.</w:t>
            </w:r>
          </w:p>
        </w:tc>
        <w:tc>
          <w:tcPr>
            <w:tcW w:w="1559" w:type="dxa"/>
            <w:tcBorders>
              <w:top w:val="dotted" w:sz="4" w:space="0" w:color="auto"/>
              <w:left w:val="dotted" w:sz="4" w:space="0" w:color="auto"/>
              <w:bottom w:val="dotted" w:sz="4" w:space="0" w:color="auto"/>
              <w:right w:val="dotted" w:sz="4" w:space="0" w:color="auto"/>
            </w:tcBorders>
            <w:hideMark/>
          </w:tcPr>
          <w:p w14:paraId="0E12A4F1" w14:textId="77777777" w:rsidR="000F0F55" w:rsidRPr="00315884" w:rsidRDefault="00194DE8" w:rsidP="000F0F55">
            <w:pPr>
              <w:jc w:val="left"/>
              <w:rPr>
                <w:rFonts w:ascii="Cambria" w:hAnsi="Cambria"/>
                <w:sz w:val="22"/>
                <w:szCs w:val="22"/>
              </w:rPr>
            </w:pPr>
            <w:r>
              <w:rPr>
                <w:rFonts w:ascii="Cambria" w:hAnsi="Cambria"/>
                <w:sz w:val="22"/>
                <w:szCs w:val="22"/>
              </w:rPr>
              <w:t xml:space="preserve">2023-01-01 </w:t>
            </w:r>
            <w:r w:rsidRPr="00315884">
              <w:rPr>
                <w:rFonts w:ascii="Cambria" w:hAnsi="Cambria"/>
                <w:sz w:val="22"/>
                <w:szCs w:val="22"/>
              </w:rPr>
              <w:t xml:space="preserve">- </w:t>
            </w:r>
            <w:r>
              <w:rPr>
                <w:rFonts w:ascii="Cambria" w:hAnsi="Cambria"/>
                <w:sz w:val="22"/>
                <w:szCs w:val="22"/>
              </w:rPr>
              <w:t>2025-12-31</w:t>
            </w:r>
          </w:p>
        </w:tc>
        <w:tc>
          <w:tcPr>
            <w:tcW w:w="1843" w:type="dxa"/>
            <w:tcBorders>
              <w:top w:val="dotted" w:sz="4" w:space="0" w:color="auto"/>
              <w:left w:val="dotted" w:sz="4" w:space="0" w:color="auto"/>
              <w:bottom w:val="dotted" w:sz="4" w:space="0" w:color="auto"/>
              <w:right w:val="dotted" w:sz="4" w:space="0" w:color="auto"/>
            </w:tcBorders>
            <w:hideMark/>
          </w:tcPr>
          <w:p w14:paraId="7C4E77AE" w14:textId="77777777" w:rsidR="000F0F55" w:rsidRPr="00315884" w:rsidRDefault="00194DE8" w:rsidP="00C26A23">
            <w:pPr>
              <w:jc w:val="right"/>
              <w:rPr>
                <w:rFonts w:ascii="Cambria" w:hAnsi="Cambria"/>
                <w:sz w:val="22"/>
                <w:szCs w:val="22"/>
              </w:rPr>
            </w:pPr>
            <w:r>
              <w:rPr>
                <w:rFonts w:ascii="Cambria" w:hAnsi="Cambria"/>
                <w:sz w:val="22"/>
                <w:szCs w:val="22"/>
              </w:rPr>
              <w:t>233 374</w:t>
            </w:r>
          </w:p>
        </w:tc>
      </w:tr>
      <w:tr w:rsidR="00BD6974" w14:paraId="623AA6D6"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15AE0939" w14:textId="77777777" w:rsidR="000F0F55" w:rsidRPr="00315884" w:rsidRDefault="00194DE8">
            <w:pPr>
              <w:jc w:val="left"/>
              <w:rPr>
                <w:rFonts w:ascii="Cambria" w:hAnsi="Cambria"/>
                <w:sz w:val="22"/>
                <w:szCs w:val="22"/>
              </w:rPr>
            </w:pPr>
            <w:r>
              <w:rPr>
                <w:rFonts w:ascii="Cambria" w:hAnsi="Cambria"/>
                <w:b/>
                <w:bCs/>
                <w:sz w:val="16"/>
                <w:szCs w:val="16"/>
              </w:rPr>
              <w:t>2.1</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Styrket kompetansen hos de offentlige aktørene rundt opplevelsesnæringe</w:t>
            </w:r>
            <w:r>
              <w:rPr>
                <w:rFonts w:ascii="Cambria" w:hAnsi="Cambria"/>
                <w:sz w:val="22"/>
                <w:szCs w:val="22"/>
              </w:rPr>
              <w:t>ns betydning</w:t>
            </w:r>
          </w:p>
        </w:tc>
        <w:tc>
          <w:tcPr>
            <w:tcW w:w="3828" w:type="dxa"/>
            <w:tcBorders>
              <w:top w:val="dotted" w:sz="4" w:space="0" w:color="auto"/>
              <w:left w:val="dotted" w:sz="4" w:space="0" w:color="auto"/>
              <w:bottom w:val="dotted" w:sz="4" w:space="0" w:color="auto"/>
              <w:right w:val="dotted" w:sz="4" w:space="0" w:color="auto"/>
            </w:tcBorders>
            <w:hideMark/>
          </w:tcPr>
          <w:p w14:paraId="50A48F18" w14:textId="77777777" w:rsidR="00E77151" w:rsidRPr="00315884" w:rsidRDefault="00194DE8" w:rsidP="000F0F55">
            <w:pPr>
              <w:jc w:val="left"/>
              <w:rPr>
                <w:rFonts w:ascii="Cambria" w:hAnsi="Cambria"/>
                <w:sz w:val="22"/>
                <w:szCs w:val="22"/>
              </w:rPr>
            </w:pPr>
            <w:r>
              <w:rPr>
                <w:rFonts w:ascii="Cambria" w:hAnsi="Cambria"/>
                <w:sz w:val="22"/>
                <w:szCs w:val="22"/>
              </w:rPr>
              <w:t>1. Aktiviteter för stärkt bevisstgjøring, forståelse og engasjement hos politikk for forvaltning for opplevelsenæringens rolle og del i et bærekraftig lokalmiljø.</w:t>
            </w:r>
          </w:p>
          <w:p w14:paraId="54127F2F" w14:textId="77777777" w:rsidR="00BD6974" w:rsidRDefault="00194DE8">
            <w:pPr>
              <w:jc w:val="left"/>
              <w:rPr>
                <w:rFonts w:ascii="Cambria" w:hAnsi="Cambria"/>
                <w:sz w:val="22"/>
                <w:szCs w:val="22"/>
              </w:rPr>
            </w:pPr>
            <w:r>
              <w:rPr>
                <w:rFonts w:ascii="Cambria" w:hAnsi="Cambria"/>
                <w:sz w:val="22"/>
                <w:szCs w:val="22"/>
              </w:rPr>
              <w:t>2. Formidle reslutater av analyser og rapporter om opplevelsesnæringens betydnin</w:t>
            </w:r>
            <w:r>
              <w:rPr>
                <w:rFonts w:ascii="Cambria" w:hAnsi="Cambria"/>
                <w:sz w:val="22"/>
                <w:szCs w:val="22"/>
              </w:rPr>
              <w:t xml:space="preserve">g gjennom konferanser, seminarier, workshops och studiebesøk. </w:t>
            </w:r>
          </w:p>
          <w:p w14:paraId="64A60464" w14:textId="77777777" w:rsidR="00BD6974" w:rsidRDefault="00194DE8">
            <w:pPr>
              <w:jc w:val="left"/>
              <w:rPr>
                <w:rFonts w:ascii="Cambria" w:hAnsi="Cambria"/>
                <w:sz w:val="22"/>
                <w:szCs w:val="22"/>
              </w:rPr>
            </w:pPr>
            <w:r>
              <w:rPr>
                <w:rFonts w:ascii="Cambria" w:hAnsi="Cambria"/>
                <w:sz w:val="22"/>
                <w:szCs w:val="22"/>
              </w:rPr>
              <w:t xml:space="preserve">3. Genom tester och undersökningar stärka förståelsen för god gestaltad livsmiljö i samklang med </w:t>
            </w:r>
            <w:r>
              <w:rPr>
                <w:rFonts w:ascii="Cambria" w:hAnsi="Cambria"/>
                <w:sz w:val="22"/>
                <w:szCs w:val="22"/>
              </w:rPr>
              <w:lastRenderedPageBreak/>
              <w:t xml:space="preserve">upplevelseproduktion.                                                        </w:t>
            </w:r>
          </w:p>
          <w:p w14:paraId="500353C2" w14:textId="77777777" w:rsidR="00BD6974" w:rsidRDefault="00194DE8">
            <w:pPr>
              <w:jc w:val="left"/>
              <w:rPr>
                <w:rFonts w:ascii="Cambria" w:hAnsi="Cambria"/>
                <w:sz w:val="22"/>
                <w:szCs w:val="22"/>
              </w:rPr>
            </w:pPr>
            <w:r>
              <w:rPr>
                <w:rFonts w:ascii="Cambria" w:hAnsi="Cambria"/>
                <w:sz w:val="22"/>
                <w:szCs w:val="22"/>
              </w:rPr>
              <w:t xml:space="preserve">4. Gjennomføre analyser, for eksempel hvordan større eventer kan vurderes ut fra </w:t>
            </w:r>
            <w:r>
              <w:rPr>
                <w:rFonts w:ascii="Cambria" w:hAnsi="Cambria"/>
                <w:sz w:val="22"/>
                <w:szCs w:val="22"/>
              </w:rPr>
              <w:t xml:space="preserve">et bærekraftsperspektiv med hensyn til sosial inkludering, mangfold, miljøhensyn og økonomisk verdi, samtidig som de vurderes ut fra hvordan de fungere som samarbeidsarena for ulike aktør-grupperinger. </w:t>
            </w:r>
          </w:p>
          <w:p w14:paraId="2AB114BE" w14:textId="77777777" w:rsidR="00BD6974" w:rsidRDefault="00194DE8">
            <w:pPr>
              <w:jc w:val="left"/>
              <w:rPr>
                <w:rFonts w:ascii="Cambria" w:hAnsi="Cambria"/>
                <w:sz w:val="22"/>
                <w:szCs w:val="22"/>
              </w:rPr>
            </w:pPr>
            <w:r>
              <w:rPr>
                <w:rFonts w:ascii="Cambria" w:hAnsi="Cambria"/>
                <w:sz w:val="22"/>
                <w:szCs w:val="22"/>
              </w:rPr>
              <w:t>5. Teste metoder for å se etter og forstå sammenhenge</w:t>
            </w:r>
            <w:r>
              <w:rPr>
                <w:rFonts w:ascii="Cambria" w:hAnsi="Cambria"/>
                <w:sz w:val="22"/>
                <w:szCs w:val="22"/>
              </w:rPr>
              <w:t xml:space="preserve">n mellom attraktivitet for besøkere og beboere. </w:t>
            </w:r>
          </w:p>
          <w:p w14:paraId="667579A3" w14:textId="77777777" w:rsidR="00BD6974" w:rsidRDefault="00194DE8">
            <w:pPr>
              <w:jc w:val="left"/>
              <w:rPr>
                <w:rFonts w:ascii="Cambria" w:hAnsi="Cambria"/>
                <w:sz w:val="22"/>
                <w:szCs w:val="22"/>
              </w:rPr>
            </w:pPr>
            <w:r>
              <w:rPr>
                <w:rFonts w:ascii="Cambria" w:hAnsi="Cambria"/>
                <w:sz w:val="22"/>
                <w:szCs w:val="22"/>
              </w:rPr>
              <w:t>6. Implementere erfaringer fra piloter/tester i de offentliga aktörernas utvecklingsarbete, exempelvis i planer och strategier.</w:t>
            </w:r>
          </w:p>
        </w:tc>
        <w:tc>
          <w:tcPr>
            <w:tcW w:w="1559" w:type="dxa"/>
            <w:tcBorders>
              <w:top w:val="dotted" w:sz="4" w:space="0" w:color="auto"/>
              <w:left w:val="dotted" w:sz="4" w:space="0" w:color="auto"/>
              <w:bottom w:val="dotted" w:sz="4" w:space="0" w:color="auto"/>
              <w:right w:val="dotted" w:sz="4" w:space="0" w:color="auto"/>
            </w:tcBorders>
            <w:hideMark/>
          </w:tcPr>
          <w:p w14:paraId="43C86065" w14:textId="77777777" w:rsidR="000F0F55" w:rsidRPr="00315884" w:rsidRDefault="00194DE8" w:rsidP="000F0F55">
            <w:pPr>
              <w:jc w:val="left"/>
              <w:rPr>
                <w:rFonts w:ascii="Cambria" w:hAnsi="Cambria"/>
                <w:sz w:val="22"/>
                <w:szCs w:val="22"/>
              </w:rPr>
            </w:pPr>
            <w:r>
              <w:rPr>
                <w:rFonts w:ascii="Cambria" w:hAnsi="Cambria"/>
                <w:sz w:val="22"/>
                <w:szCs w:val="22"/>
              </w:rPr>
              <w:lastRenderedPageBreak/>
              <w:t xml:space="preserve"> </w:t>
            </w:r>
            <w:r w:rsidRPr="00315884">
              <w:rPr>
                <w:rFonts w:ascii="Cambria" w:hAnsi="Cambria"/>
                <w:sz w:val="22"/>
                <w:szCs w:val="22"/>
              </w:rPr>
              <w:t xml:space="preserve">- </w:t>
            </w:r>
          </w:p>
        </w:tc>
        <w:tc>
          <w:tcPr>
            <w:tcW w:w="1843" w:type="dxa"/>
            <w:tcBorders>
              <w:top w:val="dotted" w:sz="4" w:space="0" w:color="auto"/>
              <w:left w:val="dotted" w:sz="4" w:space="0" w:color="auto"/>
              <w:bottom w:val="dotted" w:sz="4" w:space="0" w:color="auto"/>
              <w:right w:val="dotted" w:sz="4" w:space="0" w:color="auto"/>
            </w:tcBorders>
            <w:hideMark/>
          </w:tcPr>
          <w:p w14:paraId="7926D808" w14:textId="77777777" w:rsidR="000F0F55" w:rsidRPr="00315884" w:rsidRDefault="00194DE8" w:rsidP="00C26A23">
            <w:pPr>
              <w:jc w:val="right"/>
              <w:rPr>
                <w:rFonts w:ascii="Cambria" w:hAnsi="Cambria"/>
                <w:sz w:val="22"/>
                <w:szCs w:val="22"/>
              </w:rPr>
            </w:pPr>
            <w:r>
              <w:rPr>
                <w:rFonts w:ascii="Cambria" w:hAnsi="Cambria"/>
                <w:sz w:val="22"/>
                <w:szCs w:val="22"/>
              </w:rPr>
              <w:t>127 295</w:t>
            </w:r>
          </w:p>
        </w:tc>
      </w:tr>
      <w:tr w:rsidR="00BD6974" w14:paraId="123BEEED"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7F1F4A5D" w14:textId="77777777" w:rsidR="000F0F55" w:rsidRPr="00315884" w:rsidRDefault="00194DE8">
            <w:pPr>
              <w:jc w:val="left"/>
              <w:rPr>
                <w:rFonts w:ascii="Cambria" w:hAnsi="Cambria"/>
                <w:sz w:val="22"/>
                <w:szCs w:val="22"/>
              </w:rPr>
            </w:pPr>
            <w:r>
              <w:rPr>
                <w:rFonts w:ascii="Cambria" w:hAnsi="Cambria"/>
                <w:b/>
                <w:bCs/>
                <w:sz w:val="16"/>
                <w:szCs w:val="16"/>
              </w:rPr>
              <w:t>2.2</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Tydeliggjöra och förbettra det offentligas roll gentemot upp</w:t>
            </w:r>
            <w:r>
              <w:rPr>
                <w:rFonts w:ascii="Cambria" w:hAnsi="Cambria"/>
                <w:sz w:val="22"/>
                <w:szCs w:val="22"/>
              </w:rPr>
              <w:t>levelsesnäringen</w:t>
            </w:r>
          </w:p>
        </w:tc>
        <w:tc>
          <w:tcPr>
            <w:tcW w:w="3828" w:type="dxa"/>
            <w:tcBorders>
              <w:top w:val="dotted" w:sz="4" w:space="0" w:color="auto"/>
              <w:left w:val="dotted" w:sz="4" w:space="0" w:color="auto"/>
              <w:bottom w:val="dotted" w:sz="4" w:space="0" w:color="auto"/>
              <w:right w:val="dotted" w:sz="4" w:space="0" w:color="auto"/>
            </w:tcBorders>
            <w:hideMark/>
          </w:tcPr>
          <w:p w14:paraId="6E74BDD4" w14:textId="77777777" w:rsidR="00E77151" w:rsidRPr="00315884" w:rsidRDefault="00194DE8" w:rsidP="000F0F55">
            <w:pPr>
              <w:jc w:val="left"/>
              <w:rPr>
                <w:rFonts w:ascii="Cambria" w:hAnsi="Cambria"/>
                <w:sz w:val="22"/>
                <w:szCs w:val="22"/>
              </w:rPr>
            </w:pPr>
            <w:r>
              <w:rPr>
                <w:rFonts w:ascii="Cambria" w:hAnsi="Cambria"/>
                <w:sz w:val="22"/>
                <w:szCs w:val="22"/>
              </w:rPr>
              <w:t xml:space="preserve">1. Identifiera och testa modeller och metoder för samverkan mellom offentliga aktörer och upplevelsenäring. </w:t>
            </w:r>
          </w:p>
          <w:p w14:paraId="0FA36B86" w14:textId="77777777" w:rsidR="00BD6974" w:rsidRDefault="00194DE8">
            <w:pPr>
              <w:jc w:val="left"/>
              <w:rPr>
                <w:rFonts w:ascii="Cambria" w:hAnsi="Cambria"/>
                <w:sz w:val="22"/>
                <w:szCs w:val="22"/>
              </w:rPr>
            </w:pPr>
            <w:r>
              <w:rPr>
                <w:rFonts w:ascii="Cambria" w:hAnsi="Cambria"/>
                <w:sz w:val="22"/>
                <w:szCs w:val="22"/>
              </w:rPr>
              <w:t xml:space="preserve">2. Utvikle en pilot opplæringsprogram for politikk og administrasjon.      </w:t>
            </w:r>
          </w:p>
          <w:p w14:paraId="0B60B0C0" w14:textId="77777777" w:rsidR="00BD6974" w:rsidRDefault="00194DE8">
            <w:pPr>
              <w:jc w:val="left"/>
              <w:rPr>
                <w:rFonts w:ascii="Cambria" w:hAnsi="Cambria"/>
                <w:sz w:val="22"/>
                <w:szCs w:val="22"/>
              </w:rPr>
            </w:pPr>
            <w:r>
              <w:rPr>
                <w:rFonts w:ascii="Cambria" w:hAnsi="Cambria"/>
                <w:sz w:val="22"/>
                <w:szCs w:val="22"/>
              </w:rPr>
              <w:t>3. Tydliggöra offentliga aktörers interna rollfördelning och uppdrag kring stöd för upplevelsenäringen.</w:t>
            </w:r>
          </w:p>
          <w:p w14:paraId="17696AA7" w14:textId="77777777" w:rsidR="00BD6974" w:rsidRDefault="00194DE8">
            <w:pPr>
              <w:jc w:val="left"/>
              <w:rPr>
                <w:rFonts w:ascii="Cambria" w:hAnsi="Cambria"/>
                <w:sz w:val="22"/>
                <w:szCs w:val="22"/>
              </w:rPr>
            </w:pPr>
            <w:r>
              <w:rPr>
                <w:rFonts w:ascii="Cambria" w:hAnsi="Cambria"/>
                <w:sz w:val="22"/>
                <w:szCs w:val="22"/>
              </w:rPr>
              <w:t xml:space="preserve">4. Genomföra studiebesök och utbyten.                                       </w:t>
            </w:r>
            <w:r>
              <w:rPr>
                <w:rFonts w:ascii="Cambria" w:hAnsi="Cambria"/>
                <w:sz w:val="22"/>
                <w:szCs w:val="22"/>
              </w:rPr>
              <w:t xml:space="preserve">                                                                       </w:t>
            </w:r>
          </w:p>
          <w:p w14:paraId="422D4549" w14:textId="77777777" w:rsidR="00BD6974" w:rsidRDefault="00194DE8">
            <w:pPr>
              <w:jc w:val="left"/>
              <w:rPr>
                <w:rFonts w:ascii="Cambria" w:hAnsi="Cambria"/>
                <w:sz w:val="22"/>
                <w:szCs w:val="22"/>
              </w:rPr>
            </w:pPr>
            <w:r>
              <w:rPr>
                <w:rFonts w:ascii="Cambria" w:hAnsi="Cambria"/>
                <w:sz w:val="22"/>
                <w:szCs w:val="22"/>
              </w:rPr>
              <w:t xml:space="preserve">5. Aktiviteter för att stärka näringslivsklimatet för kulturaktörer     </w:t>
            </w:r>
          </w:p>
          <w:p w14:paraId="5DC7D956" w14:textId="77777777" w:rsidR="00BD6974" w:rsidRDefault="00194DE8">
            <w:pPr>
              <w:jc w:val="left"/>
              <w:rPr>
                <w:rFonts w:ascii="Cambria" w:hAnsi="Cambria"/>
                <w:sz w:val="22"/>
                <w:szCs w:val="22"/>
              </w:rPr>
            </w:pPr>
            <w:r>
              <w:rPr>
                <w:rFonts w:ascii="Cambria" w:hAnsi="Cambria"/>
                <w:sz w:val="22"/>
                <w:szCs w:val="22"/>
              </w:rPr>
              <w:t xml:space="preserve">6. Genom tester och undersökningar stärka möjligheter för entreprenörskap och nyetableringar kring kultur på </w:t>
            </w:r>
            <w:r>
              <w:rPr>
                <w:rFonts w:ascii="Cambria" w:hAnsi="Cambria"/>
                <w:sz w:val="22"/>
                <w:szCs w:val="22"/>
              </w:rPr>
              <w:t>strategiskt utvalda platser.</w:t>
            </w:r>
          </w:p>
        </w:tc>
        <w:tc>
          <w:tcPr>
            <w:tcW w:w="1559" w:type="dxa"/>
            <w:tcBorders>
              <w:top w:val="dotted" w:sz="4" w:space="0" w:color="auto"/>
              <w:left w:val="dotted" w:sz="4" w:space="0" w:color="auto"/>
              <w:bottom w:val="dotted" w:sz="4" w:space="0" w:color="auto"/>
              <w:right w:val="dotted" w:sz="4" w:space="0" w:color="auto"/>
            </w:tcBorders>
            <w:hideMark/>
          </w:tcPr>
          <w:p w14:paraId="56E98D96" w14:textId="77777777" w:rsidR="000F0F55" w:rsidRPr="00315884" w:rsidRDefault="00194DE8" w:rsidP="000F0F55">
            <w:pPr>
              <w:jc w:val="left"/>
              <w:rPr>
                <w:rFonts w:ascii="Cambria" w:hAnsi="Cambria"/>
                <w:sz w:val="22"/>
                <w:szCs w:val="22"/>
              </w:rPr>
            </w:pPr>
            <w:r>
              <w:rPr>
                <w:rFonts w:ascii="Cambria" w:hAnsi="Cambria"/>
                <w:sz w:val="22"/>
                <w:szCs w:val="22"/>
              </w:rPr>
              <w:t xml:space="preserve"> </w:t>
            </w:r>
            <w:r w:rsidRPr="00315884">
              <w:rPr>
                <w:rFonts w:ascii="Cambria" w:hAnsi="Cambria"/>
                <w:sz w:val="22"/>
                <w:szCs w:val="22"/>
              </w:rPr>
              <w:t xml:space="preserve">- </w:t>
            </w:r>
          </w:p>
        </w:tc>
        <w:tc>
          <w:tcPr>
            <w:tcW w:w="1843" w:type="dxa"/>
            <w:tcBorders>
              <w:top w:val="dotted" w:sz="4" w:space="0" w:color="auto"/>
              <w:left w:val="dotted" w:sz="4" w:space="0" w:color="auto"/>
              <w:bottom w:val="dotted" w:sz="4" w:space="0" w:color="auto"/>
              <w:right w:val="dotted" w:sz="4" w:space="0" w:color="auto"/>
            </w:tcBorders>
            <w:hideMark/>
          </w:tcPr>
          <w:p w14:paraId="58E9890F" w14:textId="77777777" w:rsidR="000F0F55" w:rsidRPr="00315884" w:rsidRDefault="00194DE8" w:rsidP="00C26A23">
            <w:pPr>
              <w:jc w:val="right"/>
              <w:rPr>
                <w:rFonts w:ascii="Cambria" w:hAnsi="Cambria"/>
                <w:sz w:val="22"/>
                <w:szCs w:val="22"/>
              </w:rPr>
            </w:pPr>
            <w:r>
              <w:rPr>
                <w:rFonts w:ascii="Cambria" w:hAnsi="Cambria"/>
                <w:sz w:val="22"/>
                <w:szCs w:val="22"/>
              </w:rPr>
              <w:t>106 079</w:t>
            </w:r>
          </w:p>
        </w:tc>
      </w:tr>
      <w:tr w:rsidR="00BD6974" w14:paraId="6C7CACB3"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2049B1D9" w14:textId="77777777" w:rsidR="000F0F55" w:rsidRPr="00315884" w:rsidRDefault="00194DE8">
            <w:pPr>
              <w:jc w:val="left"/>
              <w:rPr>
                <w:rFonts w:ascii="Cambria" w:hAnsi="Cambria"/>
                <w:sz w:val="22"/>
                <w:szCs w:val="22"/>
              </w:rPr>
            </w:pPr>
            <w:r>
              <w:rPr>
                <w:rFonts w:ascii="Cambria" w:hAnsi="Cambria"/>
                <w:b/>
                <w:bCs/>
                <w:sz w:val="16"/>
                <w:szCs w:val="16"/>
              </w:rPr>
              <w:t>3</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Stärkt tillväxt av upplevelseproduktion</w:t>
            </w:r>
          </w:p>
        </w:tc>
        <w:tc>
          <w:tcPr>
            <w:tcW w:w="3828" w:type="dxa"/>
            <w:tcBorders>
              <w:top w:val="dotted" w:sz="4" w:space="0" w:color="auto"/>
              <w:left w:val="dotted" w:sz="4" w:space="0" w:color="auto"/>
              <w:bottom w:val="dotted" w:sz="4" w:space="0" w:color="auto"/>
              <w:right w:val="dotted" w:sz="4" w:space="0" w:color="auto"/>
            </w:tcBorders>
            <w:hideMark/>
          </w:tcPr>
          <w:p w14:paraId="46388AB4" w14:textId="77777777" w:rsidR="00E77151" w:rsidRPr="00315884" w:rsidRDefault="00194DE8" w:rsidP="000F0F55">
            <w:pPr>
              <w:jc w:val="left"/>
              <w:rPr>
                <w:rFonts w:ascii="Cambria" w:hAnsi="Cambria"/>
                <w:sz w:val="22"/>
                <w:szCs w:val="22"/>
              </w:rPr>
            </w:pPr>
            <w:r>
              <w:rPr>
                <w:rFonts w:ascii="Cambria" w:hAnsi="Cambria"/>
                <w:sz w:val="22"/>
                <w:szCs w:val="22"/>
              </w:rPr>
              <w:t xml:space="preserve">Detta arbetspaket är vår experimentverkstad för hur samverkan mellan kultur- och besöksnäring och de offentliga aktörerna konkret kan genomföras och utvecklas. Projektet </w:t>
            </w:r>
            <w:r>
              <w:rPr>
                <w:rFonts w:ascii="Cambria" w:hAnsi="Cambria"/>
                <w:sz w:val="22"/>
                <w:szCs w:val="22"/>
              </w:rPr>
              <w:t>utgår både från befintliga planer och initiativ och nya satsningar som tillsammans med våra evenemang kommer vara våra testarenor och verktyg för utveckling och innovation. Aktiviteter kommer utvecklas och genomföras av kulturaktörer, besöksnäring och offe</w:t>
            </w:r>
            <w:r>
              <w:rPr>
                <w:rFonts w:ascii="Cambria" w:hAnsi="Cambria"/>
                <w:sz w:val="22"/>
                <w:szCs w:val="22"/>
              </w:rPr>
              <w:t>ntliga aktörer, men i samverkan. De olika aktörerna kan alltså ha olika roller i olika sammanhang, som genomförande, medverkande och stödjande.</w:t>
            </w:r>
          </w:p>
          <w:p w14:paraId="022DF010" w14:textId="77777777" w:rsidR="00BD6974" w:rsidRDefault="00194DE8">
            <w:pPr>
              <w:jc w:val="left"/>
              <w:rPr>
                <w:rFonts w:ascii="Cambria" w:hAnsi="Cambria"/>
                <w:sz w:val="22"/>
                <w:szCs w:val="22"/>
              </w:rPr>
            </w:pPr>
            <w:r>
              <w:rPr>
                <w:rFonts w:ascii="Cambria" w:hAnsi="Cambria"/>
                <w:sz w:val="22"/>
                <w:szCs w:val="22"/>
              </w:rPr>
              <w:t xml:space="preserve">Här kan kulturaktörer, </w:t>
            </w:r>
            <w:r>
              <w:rPr>
                <w:rFonts w:ascii="Cambria" w:hAnsi="Cambria"/>
                <w:sz w:val="22"/>
                <w:szCs w:val="22"/>
              </w:rPr>
              <w:lastRenderedPageBreak/>
              <w:t>besöksnäringen och de offentliga parterna få testa nya roller och kompetenser samt nya ak</w:t>
            </w:r>
            <w:r>
              <w:rPr>
                <w:rFonts w:ascii="Cambria" w:hAnsi="Cambria"/>
                <w:sz w:val="22"/>
                <w:szCs w:val="22"/>
              </w:rPr>
              <w:t>tiviteter och produkter i en bred samverkan. Det är fokus på att skapa en utvecklad tillväxtmiljö för aktörerna, utifrån de olika utgångslägen de har.</w:t>
            </w:r>
          </w:p>
          <w:p w14:paraId="375F5308" w14:textId="77777777" w:rsidR="00BD6974" w:rsidRDefault="00194DE8">
            <w:pPr>
              <w:jc w:val="left"/>
              <w:rPr>
                <w:rFonts w:ascii="Cambria" w:hAnsi="Cambria"/>
                <w:sz w:val="22"/>
                <w:szCs w:val="22"/>
              </w:rPr>
            </w:pPr>
            <w:r>
              <w:rPr>
                <w:rFonts w:ascii="Cambria" w:hAnsi="Cambria"/>
                <w:sz w:val="22"/>
                <w:szCs w:val="22"/>
              </w:rPr>
              <w:t>Gränsöverskridande deltagande på varandras aktiviteter och evenemang för alla deltagande aktörer är här e</w:t>
            </w:r>
            <w:r>
              <w:rPr>
                <w:rFonts w:ascii="Cambria" w:hAnsi="Cambria"/>
                <w:sz w:val="22"/>
                <w:szCs w:val="22"/>
              </w:rPr>
              <w:t>n viktig del av att stimulera utveckling och tillväxt.</w:t>
            </w:r>
          </w:p>
        </w:tc>
        <w:tc>
          <w:tcPr>
            <w:tcW w:w="1559" w:type="dxa"/>
            <w:tcBorders>
              <w:top w:val="dotted" w:sz="4" w:space="0" w:color="auto"/>
              <w:left w:val="dotted" w:sz="4" w:space="0" w:color="auto"/>
              <w:bottom w:val="dotted" w:sz="4" w:space="0" w:color="auto"/>
              <w:right w:val="dotted" w:sz="4" w:space="0" w:color="auto"/>
            </w:tcBorders>
            <w:hideMark/>
          </w:tcPr>
          <w:p w14:paraId="5F011CBE" w14:textId="77777777" w:rsidR="000F0F55" w:rsidRPr="00315884" w:rsidRDefault="00194DE8" w:rsidP="000F0F55">
            <w:pPr>
              <w:jc w:val="left"/>
              <w:rPr>
                <w:rFonts w:ascii="Cambria" w:hAnsi="Cambria"/>
                <w:sz w:val="22"/>
                <w:szCs w:val="22"/>
              </w:rPr>
            </w:pPr>
            <w:r>
              <w:rPr>
                <w:rFonts w:ascii="Cambria" w:hAnsi="Cambria"/>
                <w:sz w:val="22"/>
                <w:szCs w:val="22"/>
              </w:rPr>
              <w:lastRenderedPageBreak/>
              <w:t xml:space="preserve">2023-01-01 </w:t>
            </w:r>
            <w:r w:rsidRPr="00315884">
              <w:rPr>
                <w:rFonts w:ascii="Cambria" w:hAnsi="Cambria"/>
                <w:sz w:val="22"/>
                <w:szCs w:val="22"/>
              </w:rPr>
              <w:t xml:space="preserve">- </w:t>
            </w:r>
            <w:r>
              <w:rPr>
                <w:rFonts w:ascii="Cambria" w:hAnsi="Cambria"/>
                <w:sz w:val="22"/>
                <w:szCs w:val="22"/>
              </w:rPr>
              <w:t>2025-12-31</w:t>
            </w:r>
          </w:p>
        </w:tc>
        <w:tc>
          <w:tcPr>
            <w:tcW w:w="1843" w:type="dxa"/>
            <w:tcBorders>
              <w:top w:val="dotted" w:sz="4" w:space="0" w:color="auto"/>
              <w:left w:val="dotted" w:sz="4" w:space="0" w:color="auto"/>
              <w:bottom w:val="dotted" w:sz="4" w:space="0" w:color="auto"/>
              <w:right w:val="dotted" w:sz="4" w:space="0" w:color="auto"/>
            </w:tcBorders>
            <w:hideMark/>
          </w:tcPr>
          <w:p w14:paraId="48B896C4" w14:textId="77777777" w:rsidR="000F0F55" w:rsidRPr="00315884" w:rsidRDefault="00194DE8" w:rsidP="00C26A23">
            <w:pPr>
              <w:jc w:val="right"/>
              <w:rPr>
                <w:rFonts w:ascii="Cambria" w:hAnsi="Cambria"/>
                <w:sz w:val="22"/>
                <w:szCs w:val="22"/>
              </w:rPr>
            </w:pPr>
            <w:r>
              <w:rPr>
                <w:rFonts w:ascii="Cambria" w:hAnsi="Cambria"/>
                <w:sz w:val="22"/>
                <w:szCs w:val="22"/>
              </w:rPr>
              <w:t>806 202</w:t>
            </w:r>
          </w:p>
        </w:tc>
      </w:tr>
      <w:tr w:rsidR="00BD6974" w14:paraId="6D7C19DD"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05FA4485" w14:textId="77777777" w:rsidR="000F0F55" w:rsidRPr="00315884" w:rsidRDefault="00194DE8">
            <w:pPr>
              <w:jc w:val="left"/>
              <w:rPr>
                <w:rFonts w:ascii="Cambria" w:hAnsi="Cambria"/>
                <w:sz w:val="22"/>
                <w:szCs w:val="22"/>
              </w:rPr>
            </w:pPr>
            <w:r>
              <w:rPr>
                <w:rFonts w:ascii="Cambria" w:hAnsi="Cambria"/>
                <w:b/>
                <w:bCs/>
                <w:sz w:val="16"/>
                <w:szCs w:val="16"/>
              </w:rPr>
              <w:t>3.1</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Platsutveckling och evenemang används som verktyg för att stärka samverkan inom kultur- och besöksnäringen</w:t>
            </w:r>
          </w:p>
        </w:tc>
        <w:tc>
          <w:tcPr>
            <w:tcW w:w="3828" w:type="dxa"/>
            <w:tcBorders>
              <w:top w:val="dotted" w:sz="4" w:space="0" w:color="auto"/>
              <w:left w:val="dotted" w:sz="4" w:space="0" w:color="auto"/>
              <w:bottom w:val="dotted" w:sz="4" w:space="0" w:color="auto"/>
              <w:right w:val="dotted" w:sz="4" w:space="0" w:color="auto"/>
            </w:tcBorders>
            <w:hideMark/>
          </w:tcPr>
          <w:p w14:paraId="6D234E99" w14:textId="77777777" w:rsidR="00E77151" w:rsidRPr="00315884" w:rsidRDefault="00194DE8" w:rsidP="000F0F55">
            <w:pPr>
              <w:jc w:val="left"/>
              <w:rPr>
                <w:rFonts w:ascii="Cambria" w:hAnsi="Cambria"/>
                <w:sz w:val="22"/>
                <w:szCs w:val="22"/>
              </w:rPr>
            </w:pPr>
            <w:r>
              <w:rPr>
                <w:rFonts w:ascii="Cambria" w:hAnsi="Cambria"/>
                <w:sz w:val="22"/>
                <w:szCs w:val="22"/>
              </w:rPr>
              <w:t xml:space="preserve">1. Utveckla nya arenor och platser för upplevelser med </w:t>
            </w:r>
            <w:r>
              <w:rPr>
                <w:rFonts w:ascii="Cambria" w:hAnsi="Cambria"/>
                <w:sz w:val="22"/>
                <w:szCs w:val="22"/>
              </w:rPr>
              <w:t xml:space="preserve">kultur- och besöksnäring.                          </w:t>
            </w:r>
          </w:p>
          <w:p w14:paraId="7E8B2AD4" w14:textId="77777777" w:rsidR="00BD6974" w:rsidRDefault="00194DE8">
            <w:pPr>
              <w:jc w:val="left"/>
              <w:rPr>
                <w:rFonts w:ascii="Cambria" w:hAnsi="Cambria"/>
                <w:sz w:val="22"/>
                <w:szCs w:val="22"/>
              </w:rPr>
            </w:pPr>
            <w:r>
              <w:rPr>
                <w:rFonts w:ascii="Cambria" w:hAnsi="Cambria"/>
                <w:sz w:val="22"/>
                <w:szCs w:val="22"/>
              </w:rPr>
              <w:t>2. Etablera koordinering av arenor og programmering med Blå Grotte og Quality Hotel Fredrikstad och aktörer i Trollhätte kanalpark</w:t>
            </w:r>
          </w:p>
          <w:p w14:paraId="3BF712E8" w14:textId="77777777" w:rsidR="00BD6974" w:rsidRDefault="00194DE8">
            <w:pPr>
              <w:jc w:val="left"/>
              <w:rPr>
                <w:rFonts w:ascii="Cambria" w:hAnsi="Cambria"/>
                <w:sz w:val="22"/>
                <w:szCs w:val="22"/>
              </w:rPr>
            </w:pPr>
            <w:r>
              <w:rPr>
                <w:rFonts w:ascii="Cambria" w:hAnsi="Cambria"/>
                <w:sz w:val="22"/>
                <w:szCs w:val="22"/>
              </w:rPr>
              <w:t xml:space="preserve">3. I samverkan utveckla kulturens roll som attraktion och koordinering av kultur- og besøksnæring, på arenorna Trollhätte kanalpark, Innovatum District , Lysekil, Gamlebyen og Isegran                                        </w:t>
            </w:r>
          </w:p>
          <w:p w14:paraId="109D2CEB" w14:textId="77777777" w:rsidR="00BD6974" w:rsidRDefault="00194DE8">
            <w:pPr>
              <w:jc w:val="left"/>
              <w:rPr>
                <w:rFonts w:ascii="Cambria" w:hAnsi="Cambria"/>
                <w:sz w:val="22"/>
                <w:szCs w:val="22"/>
              </w:rPr>
            </w:pPr>
            <w:r>
              <w:rPr>
                <w:rFonts w:ascii="Cambria" w:hAnsi="Cambria"/>
                <w:sz w:val="22"/>
                <w:szCs w:val="22"/>
              </w:rPr>
              <w:t>4. Utveckla digitala verktyg med</w:t>
            </w:r>
            <w:r>
              <w:rPr>
                <w:rFonts w:ascii="Cambria" w:hAnsi="Cambria"/>
                <w:sz w:val="22"/>
                <w:szCs w:val="22"/>
              </w:rPr>
              <w:t xml:space="preserve"> AR och AI samt storytelling, bland annat digitala upplevelser med koppling till offentlig konst.</w:t>
            </w:r>
          </w:p>
          <w:p w14:paraId="78D0F6A7" w14:textId="77777777" w:rsidR="00BD6974" w:rsidRDefault="00194DE8">
            <w:pPr>
              <w:jc w:val="left"/>
              <w:rPr>
                <w:rFonts w:ascii="Cambria" w:hAnsi="Cambria"/>
                <w:sz w:val="22"/>
                <w:szCs w:val="22"/>
              </w:rPr>
            </w:pPr>
            <w:r>
              <w:rPr>
                <w:rFonts w:ascii="Cambria" w:hAnsi="Cambria"/>
                <w:sz w:val="22"/>
                <w:szCs w:val="22"/>
              </w:rPr>
              <w:t>5. Konceptutveckling av hållbara evenemang, exempelvis, Tall ships race, Kulturveckan, Fallens dagar, Saab Car Museum Festival, Slussdagen</w:t>
            </w:r>
          </w:p>
          <w:p w14:paraId="03936938" w14:textId="77777777" w:rsidR="00BD6974" w:rsidRDefault="00194DE8">
            <w:pPr>
              <w:jc w:val="left"/>
              <w:rPr>
                <w:rFonts w:ascii="Cambria" w:hAnsi="Cambria"/>
                <w:sz w:val="22"/>
                <w:szCs w:val="22"/>
              </w:rPr>
            </w:pPr>
            <w:r>
              <w:rPr>
                <w:rFonts w:ascii="Cambria" w:hAnsi="Cambria"/>
                <w:sz w:val="22"/>
                <w:szCs w:val="22"/>
              </w:rPr>
              <w:t>6. Testa innovativa</w:t>
            </w:r>
            <w:r>
              <w:rPr>
                <w:rFonts w:ascii="Cambria" w:hAnsi="Cambria"/>
                <w:sz w:val="22"/>
                <w:szCs w:val="22"/>
              </w:rPr>
              <w:t xml:space="preserve"> kulturaktiviteter på Lysekils kulturvecka, Fallens dagar och Fredrikstad Trienalen</w:t>
            </w:r>
          </w:p>
          <w:p w14:paraId="49384942" w14:textId="77777777" w:rsidR="00BD6974" w:rsidRDefault="00194DE8">
            <w:pPr>
              <w:jc w:val="left"/>
              <w:rPr>
                <w:rFonts w:ascii="Cambria" w:hAnsi="Cambria"/>
                <w:sz w:val="22"/>
                <w:szCs w:val="22"/>
              </w:rPr>
            </w:pPr>
            <w:r>
              <w:rPr>
                <w:rFonts w:ascii="Cambria" w:hAnsi="Cambria"/>
                <w:sz w:val="22"/>
                <w:szCs w:val="22"/>
              </w:rPr>
              <w:t>7. Utvikle et kulturprogram for Tall Ships Races och Saab Car Museum Festival rettet mot bedriftsmarkedet</w:t>
            </w:r>
          </w:p>
          <w:p w14:paraId="0F5F407F" w14:textId="77777777" w:rsidR="00BD6974" w:rsidRDefault="00194DE8">
            <w:pPr>
              <w:jc w:val="left"/>
              <w:rPr>
                <w:rFonts w:ascii="Cambria" w:hAnsi="Cambria"/>
                <w:sz w:val="22"/>
                <w:szCs w:val="22"/>
              </w:rPr>
            </w:pPr>
            <w:r>
              <w:rPr>
                <w:rFonts w:ascii="Cambria" w:hAnsi="Cambria"/>
                <w:sz w:val="22"/>
                <w:szCs w:val="22"/>
              </w:rPr>
              <w:t>8. Utveckla kommunikation kring kulturarenor, digitalt och analogt</w:t>
            </w:r>
            <w:r>
              <w:rPr>
                <w:rFonts w:ascii="Cambria" w:hAnsi="Cambria"/>
                <w:sz w:val="22"/>
                <w:szCs w:val="22"/>
              </w:rPr>
              <w:t>.</w:t>
            </w:r>
          </w:p>
          <w:p w14:paraId="543A019B" w14:textId="77777777" w:rsidR="00BD6974" w:rsidRDefault="00194DE8">
            <w:pPr>
              <w:jc w:val="left"/>
              <w:rPr>
                <w:rFonts w:ascii="Cambria" w:hAnsi="Cambria"/>
                <w:sz w:val="22"/>
                <w:szCs w:val="22"/>
              </w:rPr>
            </w:pPr>
            <w:r>
              <w:rPr>
                <w:rFonts w:ascii="Cambria" w:hAnsi="Cambria"/>
                <w:sz w:val="22"/>
                <w:szCs w:val="22"/>
              </w:rPr>
              <w:t>9. Genomføre sertifiseringen av Fredrikstad som bærekraftig reisemål i samverkan med arbetet med Hållbarhetsklivet i Lysekil och Trollhättan</w:t>
            </w:r>
          </w:p>
          <w:p w14:paraId="505C7D5C" w14:textId="77777777" w:rsidR="00BD6974" w:rsidRDefault="00194DE8">
            <w:pPr>
              <w:jc w:val="left"/>
              <w:rPr>
                <w:rFonts w:ascii="Cambria" w:hAnsi="Cambria"/>
                <w:sz w:val="22"/>
                <w:szCs w:val="22"/>
              </w:rPr>
            </w:pPr>
            <w:r>
              <w:rPr>
                <w:rFonts w:ascii="Cambria" w:hAnsi="Cambria"/>
                <w:sz w:val="22"/>
                <w:szCs w:val="22"/>
              </w:rPr>
              <w:t xml:space="preserve">10. Genomfört tester kring hur konsten och konst i offentlig miljö kan bidra till </w:t>
            </w:r>
            <w:r>
              <w:rPr>
                <w:rFonts w:ascii="Cambria" w:hAnsi="Cambria"/>
                <w:sz w:val="22"/>
                <w:szCs w:val="22"/>
              </w:rPr>
              <w:t>upplevelsenäringen och att utveckla platsens attraktivitet.</w:t>
            </w:r>
          </w:p>
          <w:p w14:paraId="07421B66" w14:textId="77777777" w:rsidR="00BD6974" w:rsidRDefault="00194DE8">
            <w:pPr>
              <w:jc w:val="left"/>
              <w:rPr>
                <w:rFonts w:ascii="Cambria" w:hAnsi="Cambria"/>
                <w:sz w:val="22"/>
                <w:szCs w:val="22"/>
              </w:rPr>
            </w:pPr>
            <w:r>
              <w:rPr>
                <w:rFonts w:ascii="Cambria" w:hAnsi="Cambria"/>
                <w:sz w:val="22"/>
                <w:szCs w:val="22"/>
              </w:rPr>
              <w:t>11. Genomföra utbyte mellan Østfold kunstcenter och Trollhättans stad kring publika konstprojekt</w:t>
            </w:r>
          </w:p>
        </w:tc>
        <w:tc>
          <w:tcPr>
            <w:tcW w:w="1559" w:type="dxa"/>
            <w:tcBorders>
              <w:top w:val="dotted" w:sz="4" w:space="0" w:color="auto"/>
              <w:left w:val="dotted" w:sz="4" w:space="0" w:color="auto"/>
              <w:bottom w:val="dotted" w:sz="4" w:space="0" w:color="auto"/>
              <w:right w:val="dotted" w:sz="4" w:space="0" w:color="auto"/>
            </w:tcBorders>
            <w:hideMark/>
          </w:tcPr>
          <w:p w14:paraId="0E21DDE4" w14:textId="77777777" w:rsidR="000F0F55" w:rsidRPr="00315884" w:rsidRDefault="00194DE8" w:rsidP="000F0F55">
            <w:pPr>
              <w:jc w:val="left"/>
              <w:rPr>
                <w:rFonts w:ascii="Cambria" w:hAnsi="Cambria"/>
                <w:sz w:val="22"/>
                <w:szCs w:val="22"/>
              </w:rPr>
            </w:pPr>
            <w:r>
              <w:rPr>
                <w:rFonts w:ascii="Cambria" w:hAnsi="Cambria"/>
                <w:sz w:val="22"/>
                <w:szCs w:val="22"/>
              </w:rPr>
              <w:t xml:space="preserve"> </w:t>
            </w:r>
            <w:r w:rsidRPr="00315884">
              <w:rPr>
                <w:rFonts w:ascii="Cambria" w:hAnsi="Cambria"/>
                <w:sz w:val="22"/>
                <w:szCs w:val="22"/>
              </w:rPr>
              <w:t xml:space="preserve">- </w:t>
            </w:r>
          </w:p>
        </w:tc>
        <w:tc>
          <w:tcPr>
            <w:tcW w:w="1843" w:type="dxa"/>
            <w:tcBorders>
              <w:top w:val="dotted" w:sz="4" w:space="0" w:color="auto"/>
              <w:left w:val="dotted" w:sz="4" w:space="0" w:color="auto"/>
              <w:bottom w:val="dotted" w:sz="4" w:space="0" w:color="auto"/>
              <w:right w:val="dotted" w:sz="4" w:space="0" w:color="auto"/>
            </w:tcBorders>
            <w:hideMark/>
          </w:tcPr>
          <w:p w14:paraId="444A3265" w14:textId="77777777" w:rsidR="000F0F55" w:rsidRPr="00315884" w:rsidRDefault="00194DE8" w:rsidP="00C26A23">
            <w:pPr>
              <w:jc w:val="right"/>
              <w:rPr>
                <w:rFonts w:ascii="Cambria" w:hAnsi="Cambria"/>
                <w:sz w:val="22"/>
                <w:szCs w:val="22"/>
              </w:rPr>
            </w:pPr>
            <w:r>
              <w:rPr>
                <w:rFonts w:ascii="Cambria" w:hAnsi="Cambria"/>
                <w:sz w:val="22"/>
                <w:szCs w:val="22"/>
              </w:rPr>
              <w:t>424 317</w:t>
            </w:r>
          </w:p>
        </w:tc>
      </w:tr>
      <w:tr w:rsidR="00BD6974" w14:paraId="5A56D35A"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4CF936EF" w14:textId="77777777" w:rsidR="000F0F55" w:rsidRPr="00315884" w:rsidRDefault="00194DE8">
            <w:pPr>
              <w:jc w:val="left"/>
              <w:rPr>
                <w:rFonts w:ascii="Cambria" w:hAnsi="Cambria"/>
                <w:sz w:val="22"/>
                <w:szCs w:val="22"/>
              </w:rPr>
            </w:pPr>
            <w:r>
              <w:rPr>
                <w:rFonts w:ascii="Cambria" w:hAnsi="Cambria"/>
                <w:b/>
                <w:bCs/>
                <w:sz w:val="16"/>
                <w:szCs w:val="16"/>
              </w:rPr>
              <w:t>3.2</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 xml:space="preserve">Fler bærekraftige opplevelser, </w:t>
            </w:r>
            <w:r>
              <w:rPr>
                <w:rFonts w:ascii="Cambria" w:hAnsi="Cambria"/>
                <w:sz w:val="22"/>
                <w:szCs w:val="22"/>
              </w:rPr>
              <w:lastRenderedPageBreak/>
              <w:t xml:space="preserve">profilerade som </w:t>
            </w:r>
            <w:r>
              <w:rPr>
                <w:rFonts w:ascii="Cambria" w:hAnsi="Cambria"/>
                <w:sz w:val="22"/>
                <w:szCs w:val="22"/>
              </w:rPr>
              <w:t>signaturopplevelser</w:t>
            </w:r>
          </w:p>
        </w:tc>
        <w:tc>
          <w:tcPr>
            <w:tcW w:w="3828" w:type="dxa"/>
            <w:tcBorders>
              <w:top w:val="dotted" w:sz="4" w:space="0" w:color="auto"/>
              <w:left w:val="dotted" w:sz="4" w:space="0" w:color="auto"/>
              <w:bottom w:val="dotted" w:sz="4" w:space="0" w:color="auto"/>
              <w:right w:val="dotted" w:sz="4" w:space="0" w:color="auto"/>
            </w:tcBorders>
            <w:hideMark/>
          </w:tcPr>
          <w:p w14:paraId="0FBD4E36" w14:textId="77777777" w:rsidR="00E77151" w:rsidRPr="00315884" w:rsidRDefault="00194DE8" w:rsidP="000F0F55">
            <w:pPr>
              <w:jc w:val="left"/>
              <w:rPr>
                <w:rFonts w:ascii="Cambria" w:hAnsi="Cambria"/>
                <w:sz w:val="22"/>
                <w:szCs w:val="22"/>
              </w:rPr>
            </w:pPr>
            <w:r>
              <w:rPr>
                <w:rFonts w:ascii="Cambria" w:hAnsi="Cambria"/>
                <w:sz w:val="22"/>
                <w:szCs w:val="22"/>
              </w:rPr>
              <w:lastRenderedPageBreak/>
              <w:t xml:space="preserve">1. Økt kunnskap om bærekraft som bærende faktor i opplevelser (best </w:t>
            </w:r>
            <w:r>
              <w:rPr>
                <w:rFonts w:ascii="Cambria" w:hAnsi="Cambria"/>
                <w:sz w:val="22"/>
                <w:szCs w:val="22"/>
              </w:rPr>
              <w:lastRenderedPageBreak/>
              <w:t>practice - cases), exempelvis i samarbeid med store festivaler og arrangement.</w:t>
            </w:r>
          </w:p>
          <w:p w14:paraId="6C6E29DB" w14:textId="77777777" w:rsidR="00BD6974" w:rsidRDefault="00194DE8">
            <w:pPr>
              <w:jc w:val="left"/>
              <w:rPr>
                <w:rFonts w:ascii="Cambria" w:hAnsi="Cambria"/>
                <w:sz w:val="22"/>
                <w:szCs w:val="22"/>
              </w:rPr>
            </w:pPr>
            <w:r>
              <w:rPr>
                <w:rFonts w:ascii="Cambria" w:hAnsi="Cambria"/>
                <w:sz w:val="22"/>
                <w:szCs w:val="22"/>
              </w:rPr>
              <w:t>2. Kompetansetiltak for kultur- og besøksnæringen om betydningen av bærekraft som konkurr</w:t>
            </w:r>
            <w:r>
              <w:rPr>
                <w:rFonts w:ascii="Cambria" w:hAnsi="Cambria"/>
                <w:sz w:val="22"/>
                <w:szCs w:val="22"/>
              </w:rPr>
              <w:t xml:space="preserve">ansefortrinn. </w:t>
            </w:r>
          </w:p>
          <w:p w14:paraId="5948B842" w14:textId="77777777" w:rsidR="00BD6974" w:rsidRDefault="00194DE8">
            <w:pPr>
              <w:jc w:val="left"/>
              <w:rPr>
                <w:rFonts w:ascii="Cambria" w:hAnsi="Cambria"/>
                <w:sz w:val="22"/>
                <w:szCs w:val="22"/>
              </w:rPr>
            </w:pPr>
            <w:r>
              <w:rPr>
                <w:rFonts w:ascii="Cambria" w:hAnsi="Cambria"/>
                <w:sz w:val="22"/>
                <w:szCs w:val="22"/>
              </w:rPr>
              <w:t>3. Genomföra gemensam kvalitetshöjning mot hållbara upplevelser, paketering av lokalproducerad kultur</w:t>
            </w:r>
          </w:p>
        </w:tc>
        <w:tc>
          <w:tcPr>
            <w:tcW w:w="1559" w:type="dxa"/>
            <w:tcBorders>
              <w:top w:val="dotted" w:sz="4" w:space="0" w:color="auto"/>
              <w:left w:val="dotted" w:sz="4" w:space="0" w:color="auto"/>
              <w:bottom w:val="dotted" w:sz="4" w:space="0" w:color="auto"/>
              <w:right w:val="dotted" w:sz="4" w:space="0" w:color="auto"/>
            </w:tcBorders>
            <w:hideMark/>
          </w:tcPr>
          <w:p w14:paraId="55D1A600" w14:textId="77777777" w:rsidR="000F0F55" w:rsidRPr="00315884" w:rsidRDefault="00194DE8" w:rsidP="000F0F55">
            <w:pPr>
              <w:jc w:val="left"/>
              <w:rPr>
                <w:rFonts w:ascii="Cambria" w:hAnsi="Cambria"/>
                <w:sz w:val="22"/>
                <w:szCs w:val="22"/>
              </w:rPr>
            </w:pPr>
            <w:r>
              <w:rPr>
                <w:rFonts w:ascii="Cambria" w:hAnsi="Cambria"/>
                <w:sz w:val="22"/>
                <w:szCs w:val="22"/>
              </w:rPr>
              <w:lastRenderedPageBreak/>
              <w:t xml:space="preserve"> </w:t>
            </w:r>
            <w:r w:rsidRPr="00315884">
              <w:rPr>
                <w:rFonts w:ascii="Cambria" w:hAnsi="Cambria"/>
                <w:sz w:val="22"/>
                <w:szCs w:val="22"/>
              </w:rPr>
              <w:t xml:space="preserve">- </w:t>
            </w:r>
          </w:p>
        </w:tc>
        <w:tc>
          <w:tcPr>
            <w:tcW w:w="1843" w:type="dxa"/>
            <w:tcBorders>
              <w:top w:val="dotted" w:sz="4" w:space="0" w:color="auto"/>
              <w:left w:val="dotted" w:sz="4" w:space="0" w:color="auto"/>
              <w:bottom w:val="dotted" w:sz="4" w:space="0" w:color="auto"/>
              <w:right w:val="dotted" w:sz="4" w:space="0" w:color="auto"/>
            </w:tcBorders>
            <w:hideMark/>
          </w:tcPr>
          <w:p w14:paraId="66DA28A9" w14:textId="77777777" w:rsidR="000F0F55" w:rsidRPr="00315884" w:rsidRDefault="00194DE8" w:rsidP="00C26A23">
            <w:pPr>
              <w:jc w:val="right"/>
              <w:rPr>
                <w:rFonts w:ascii="Cambria" w:hAnsi="Cambria"/>
                <w:sz w:val="22"/>
                <w:szCs w:val="22"/>
              </w:rPr>
            </w:pPr>
            <w:r>
              <w:rPr>
                <w:rFonts w:ascii="Cambria" w:hAnsi="Cambria"/>
                <w:sz w:val="22"/>
                <w:szCs w:val="22"/>
              </w:rPr>
              <w:t>212 158</w:t>
            </w:r>
          </w:p>
        </w:tc>
      </w:tr>
      <w:tr w:rsidR="00BD6974" w14:paraId="27CB8A17"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4FF71C7B" w14:textId="77777777" w:rsidR="000F0F55" w:rsidRPr="00315884" w:rsidRDefault="00194DE8">
            <w:pPr>
              <w:jc w:val="left"/>
              <w:rPr>
                <w:rFonts w:ascii="Cambria" w:hAnsi="Cambria"/>
                <w:sz w:val="22"/>
                <w:szCs w:val="22"/>
              </w:rPr>
            </w:pPr>
            <w:r>
              <w:rPr>
                <w:rFonts w:ascii="Cambria" w:hAnsi="Cambria"/>
                <w:b/>
                <w:bCs/>
                <w:sz w:val="16"/>
                <w:szCs w:val="16"/>
              </w:rPr>
              <w:t>3.3</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Stärkt produktutveckling och paketering av upplevelser</w:t>
            </w:r>
          </w:p>
        </w:tc>
        <w:tc>
          <w:tcPr>
            <w:tcW w:w="3828" w:type="dxa"/>
            <w:tcBorders>
              <w:top w:val="dotted" w:sz="4" w:space="0" w:color="auto"/>
              <w:left w:val="dotted" w:sz="4" w:space="0" w:color="auto"/>
              <w:bottom w:val="dotted" w:sz="4" w:space="0" w:color="auto"/>
              <w:right w:val="dotted" w:sz="4" w:space="0" w:color="auto"/>
            </w:tcBorders>
            <w:hideMark/>
          </w:tcPr>
          <w:p w14:paraId="560C6D07" w14:textId="77777777" w:rsidR="00E77151" w:rsidRPr="00315884" w:rsidRDefault="00194DE8" w:rsidP="000F0F55">
            <w:pPr>
              <w:jc w:val="left"/>
              <w:rPr>
                <w:rFonts w:ascii="Cambria" w:hAnsi="Cambria"/>
                <w:sz w:val="22"/>
                <w:szCs w:val="22"/>
              </w:rPr>
            </w:pPr>
            <w:r>
              <w:rPr>
                <w:rFonts w:ascii="Cambria" w:hAnsi="Cambria"/>
                <w:sz w:val="22"/>
                <w:szCs w:val="22"/>
              </w:rPr>
              <w:t>1. Økt samarbeid med nasjonale turoperatører, konsertarrangører o</w:t>
            </w:r>
            <w:r>
              <w:rPr>
                <w:rFonts w:ascii="Cambria" w:hAnsi="Cambria"/>
                <w:sz w:val="22"/>
                <w:szCs w:val="22"/>
              </w:rPr>
              <w:t>g eventselskaper</w:t>
            </w:r>
          </w:p>
          <w:p w14:paraId="35BF9749" w14:textId="77777777" w:rsidR="00BD6974" w:rsidRDefault="00194DE8">
            <w:pPr>
              <w:jc w:val="left"/>
              <w:rPr>
                <w:rFonts w:ascii="Cambria" w:hAnsi="Cambria"/>
                <w:sz w:val="22"/>
                <w:szCs w:val="22"/>
              </w:rPr>
            </w:pPr>
            <w:r>
              <w:rPr>
                <w:rFonts w:ascii="Cambria" w:hAnsi="Cambria"/>
                <w:sz w:val="22"/>
                <w:szCs w:val="22"/>
              </w:rPr>
              <w:t>2. Utrede mulige salgsverktøy</w:t>
            </w:r>
          </w:p>
          <w:p w14:paraId="121B9B06" w14:textId="77777777" w:rsidR="00BD6974" w:rsidRDefault="00194DE8">
            <w:pPr>
              <w:jc w:val="left"/>
              <w:rPr>
                <w:rFonts w:ascii="Cambria" w:hAnsi="Cambria"/>
                <w:sz w:val="22"/>
                <w:szCs w:val="22"/>
              </w:rPr>
            </w:pPr>
            <w:r>
              <w:rPr>
                <w:rFonts w:ascii="Cambria" w:hAnsi="Cambria"/>
                <w:sz w:val="22"/>
                <w:szCs w:val="22"/>
              </w:rPr>
              <w:t>3. I samverkan utvecklat och marknadsfört nya kulturupplevelser kring våra kulturarvsmiljöer, Trollhätte Kanalpark, Gamlebyen og Isegran.</w:t>
            </w:r>
          </w:p>
          <w:p w14:paraId="4816DDF1" w14:textId="77777777" w:rsidR="00BD6974" w:rsidRDefault="00194DE8">
            <w:pPr>
              <w:jc w:val="left"/>
              <w:rPr>
                <w:rFonts w:ascii="Cambria" w:hAnsi="Cambria"/>
                <w:sz w:val="22"/>
                <w:szCs w:val="22"/>
              </w:rPr>
            </w:pPr>
            <w:r>
              <w:rPr>
                <w:rFonts w:ascii="Cambria" w:hAnsi="Cambria"/>
                <w:sz w:val="22"/>
                <w:szCs w:val="22"/>
              </w:rPr>
              <w:t>4. Insatser för att öka aktörernas användning av vastsverige.com för at</w:t>
            </w:r>
            <w:r>
              <w:rPr>
                <w:rFonts w:ascii="Cambria" w:hAnsi="Cambria"/>
                <w:sz w:val="22"/>
                <w:szCs w:val="22"/>
              </w:rPr>
              <w:t>t visa på sitt utbud</w:t>
            </w:r>
          </w:p>
          <w:p w14:paraId="304D3933" w14:textId="77777777" w:rsidR="00BD6974" w:rsidRDefault="00194DE8">
            <w:pPr>
              <w:jc w:val="left"/>
              <w:rPr>
                <w:rFonts w:ascii="Cambria" w:hAnsi="Cambria"/>
                <w:sz w:val="22"/>
                <w:szCs w:val="22"/>
              </w:rPr>
            </w:pPr>
            <w:r>
              <w:rPr>
                <w:rFonts w:ascii="Cambria" w:hAnsi="Cambria"/>
                <w:sz w:val="22"/>
                <w:szCs w:val="22"/>
              </w:rPr>
              <w:t>5. Undersöka paketering av konst i det offentliga rummet.</w:t>
            </w:r>
          </w:p>
        </w:tc>
        <w:tc>
          <w:tcPr>
            <w:tcW w:w="1559" w:type="dxa"/>
            <w:tcBorders>
              <w:top w:val="dotted" w:sz="4" w:space="0" w:color="auto"/>
              <w:left w:val="dotted" w:sz="4" w:space="0" w:color="auto"/>
              <w:bottom w:val="dotted" w:sz="4" w:space="0" w:color="auto"/>
              <w:right w:val="dotted" w:sz="4" w:space="0" w:color="auto"/>
            </w:tcBorders>
            <w:hideMark/>
          </w:tcPr>
          <w:p w14:paraId="1D981A6B" w14:textId="77777777" w:rsidR="000F0F55" w:rsidRPr="00315884" w:rsidRDefault="00194DE8" w:rsidP="000F0F55">
            <w:pPr>
              <w:jc w:val="left"/>
              <w:rPr>
                <w:rFonts w:ascii="Cambria" w:hAnsi="Cambria"/>
                <w:sz w:val="22"/>
                <w:szCs w:val="22"/>
              </w:rPr>
            </w:pPr>
            <w:r>
              <w:rPr>
                <w:rFonts w:ascii="Cambria" w:hAnsi="Cambria"/>
                <w:sz w:val="22"/>
                <w:szCs w:val="22"/>
              </w:rPr>
              <w:t xml:space="preserve"> </w:t>
            </w:r>
            <w:r w:rsidRPr="00315884">
              <w:rPr>
                <w:rFonts w:ascii="Cambria" w:hAnsi="Cambria"/>
                <w:sz w:val="22"/>
                <w:szCs w:val="22"/>
              </w:rPr>
              <w:t xml:space="preserve">- </w:t>
            </w:r>
          </w:p>
        </w:tc>
        <w:tc>
          <w:tcPr>
            <w:tcW w:w="1843" w:type="dxa"/>
            <w:tcBorders>
              <w:top w:val="dotted" w:sz="4" w:space="0" w:color="auto"/>
              <w:left w:val="dotted" w:sz="4" w:space="0" w:color="auto"/>
              <w:bottom w:val="dotted" w:sz="4" w:space="0" w:color="auto"/>
              <w:right w:val="dotted" w:sz="4" w:space="0" w:color="auto"/>
            </w:tcBorders>
            <w:hideMark/>
          </w:tcPr>
          <w:p w14:paraId="6F3A39E2" w14:textId="77777777" w:rsidR="000F0F55" w:rsidRPr="00315884" w:rsidRDefault="00194DE8" w:rsidP="00C26A23">
            <w:pPr>
              <w:jc w:val="right"/>
              <w:rPr>
                <w:rFonts w:ascii="Cambria" w:hAnsi="Cambria"/>
                <w:sz w:val="22"/>
                <w:szCs w:val="22"/>
              </w:rPr>
            </w:pPr>
            <w:r>
              <w:rPr>
                <w:rFonts w:ascii="Cambria" w:hAnsi="Cambria"/>
                <w:sz w:val="22"/>
                <w:szCs w:val="22"/>
              </w:rPr>
              <w:t>169 727</w:t>
            </w:r>
          </w:p>
        </w:tc>
      </w:tr>
      <w:tr w:rsidR="00BD6974" w14:paraId="02F177DE"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467D58EA" w14:textId="77777777" w:rsidR="000F0F55" w:rsidRPr="00315884" w:rsidRDefault="00194DE8">
            <w:pPr>
              <w:jc w:val="left"/>
              <w:rPr>
                <w:rFonts w:ascii="Cambria" w:hAnsi="Cambria"/>
                <w:sz w:val="22"/>
                <w:szCs w:val="22"/>
              </w:rPr>
            </w:pPr>
            <w:r>
              <w:rPr>
                <w:rFonts w:ascii="Cambria" w:hAnsi="Cambria"/>
                <w:b/>
                <w:bCs/>
                <w:sz w:val="16"/>
                <w:szCs w:val="16"/>
              </w:rPr>
              <w:t>4</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Økt  kompetanseoverføring over grensen</w:t>
            </w:r>
          </w:p>
        </w:tc>
        <w:tc>
          <w:tcPr>
            <w:tcW w:w="3828" w:type="dxa"/>
            <w:tcBorders>
              <w:top w:val="dotted" w:sz="4" w:space="0" w:color="auto"/>
              <w:left w:val="dotted" w:sz="4" w:space="0" w:color="auto"/>
              <w:bottom w:val="dotted" w:sz="4" w:space="0" w:color="auto"/>
              <w:right w:val="dotted" w:sz="4" w:space="0" w:color="auto"/>
            </w:tcBorders>
            <w:hideMark/>
          </w:tcPr>
          <w:p w14:paraId="51C8EA90" w14:textId="77777777" w:rsidR="00E77151" w:rsidRPr="00315884" w:rsidRDefault="00194DE8" w:rsidP="000F0F55">
            <w:pPr>
              <w:jc w:val="left"/>
              <w:rPr>
                <w:rFonts w:ascii="Cambria" w:hAnsi="Cambria"/>
                <w:sz w:val="22"/>
                <w:szCs w:val="22"/>
              </w:rPr>
            </w:pPr>
            <w:r>
              <w:rPr>
                <w:rFonts w:ascii="Cambria" w:hAnsi="Cambria"/>
                <w:sz w:val="22"/>
                <w:szCs w:val="22"/>
              </w:rPr>
              <w:t xml:space="preserve">Alla arbetspaket är del av det gränsöverskridande arbetet men i detta paket har vi fokus på hur partnernas utbyte ska </w:t>
            </w:r>
            <w:r>
              <w:rPr>
                <w:rFonts w:ascii="Cambria" w:hAnsi="Cambria"/>
                <w:sz w:val="22"/>
                <w:szCs w:val="22"/>
              </w:rPr>
              <w:t>leda till verdiskaping, grensvoerskridende nettverk, pakketering og markedsbearbeiding och utviklet modeller og strategier for økt bærekraft. Här ska projektet tydligt flytta fram positionerna och skapa bättre förutsättningar på lång sikt, både för målgrup</w:t>
            </w:r>
            <w:r>
              <w:rPr>
                <w:rFonts w:ascii="Cambria" w:hAnsi="Cambria"/>
                <w:sz w:val="22"/>
                <w:szCs w:val="22"/>
              </w:rPr>
              <w:t>perna och parterna.</w:t>
            </w:r>
          </w:p>
          <w:p w14:paraId="23DB832F" w14:textId="77777777" w:rsidR="00BD6974" w:rsidRDefault="00194DE8">
            <w:pPr>
              <w:jc w:val="left"/>
              <w:rPr>
                <w:rFonts w:ascii="Cambria" w:hAnsi="Cambria"/>
                <w:sz w:val="22"/>
                <w:szCs w:val="22"/>
              </w:rPr>
            </w:pPr>
            <w:r>
              <w:rPr>
                <w:rFonts w:ascii="Cambria" w:hAnsi="Cambria"/>
                <w:sz w:val="22"/>
                <w:szCs w:val="22"/>
              </w:rPr>
              <w:t>Konkret innebär detta att genomföra studiebesök, tillsammans med upplevelsenäringen, och vid våra möten sätta fokus på erfarenhetsutbyte och lärande. Projektet ska specifikt också testa att ta fram sammanhållen strategi för stärkt hållb</w:t>
            </w:r>
            <w:r>
              <w:rPr>
                <w:rFonts w:ascii="Cambria" w:hAnsi="Cambria"/>
                <w:sz w:val="22"/>
                <w:szCs w:val="22"/>
              </w:rPr>
              <w:t>arhet, utifrån den erfarenheter och kunskaper som framkommit under projektet.</w:t>
            </w:r>
          </w:p>
        </w:tc>
        <w:tc>
          <w:tcPr>
            <w:tcW w:w="1559" w:type="dxa"/>
            <w:tcBorders>
              <w:top w:val="dotted" w:sz="4" w:space="0" w:color="auto"/>
              <w:left w:val="dotted" w:sz="4" w:space="0" w:color="auto"/>
              <w:bottom w:val="dotted" w:sz="4" w:space="0" w:color="auto"/>
              <w:right w:val="dotted" w:sz="4" w:space="0" w:color="auto"/>
            </w:tcBorders>
            <w:hideMark/>
          </w:tcPr>
          <w:p w14:paraId="374478FE" w14:textId="77777777" w:rsidR="000F0F55" w:rsidRPr="00315884" w:rsidRDefault="00194DE8" w:rsidP="000F0F55">
            <w:pPr>
              <w:jc w:val="left"/>
              <w:rPr>
                <w:rFonts w:ascii="Cambria" w:hAnsi="Cambria"/>
                <w:sz w:val="22"/>
                <w:szCs w:val="22"/>
              </w:rPr>
            </w:pPr>
            <w:r>
              <w:rPr>
                <w:rFonts w:ascii="Cambria" w:hAnsi="Cambria"/>
                <w:sz w:val="22"/>
                <w:szCs w:val="22"/>
              </w:rPr>
              <w:t xml:space="preserve">2023-01-01 </w:t>
            </w:r>
            <w:r w:rsidRPr="00315884">
              <w:rPr>
                <w:rFonts w:ascii="Cambria" w:hAnsi="Cambria"/>
                <w:sz w:val="22"/>
                <w:szCs w:val="22"/>
              </w:rPr>
              <w:t xml:space="preserve">- </w:t>
            </w:r>
            <w:r>
              <w:rPr>
                <w:rFonts w:ascii="Cambria" w:hAnsi="Cambria"/>
                <w:sz w:val="22"/>
                <w:szCs w:val="22"/>
              </w:rPr>
              <w:t>2025-12-31</w:t>
            </w:r>
          </w:p>
        </w:tc>
        <w:tc>
          <w:tcPr>
            <w:tcW w:w="1843" w:type="dxa"/>
            <w:tcBorders>
              <w:top w:val="dotted" w:sz="4" w:space="0" w:color="auto"/>
              <w:left w:val="dotted" w:sz="4" w:space="0" w:color="auto"/>
              <w:bottom w:val="dotted" w:sz="4" w:space="0" w:color="auto"/>
              <w:right w:val="dotted" w:sz="4" w:space="0" w:color="auto"/>
            </w:tcBorders>
            <w:hideMark/>
          </w:tcPr>
          <w:p w14:paraId="58E276B9" w14:textId="77777777" w:rsidR="000F0F55" w:rsidRPr="00315884" w:rsidRDefault="00194DE8" w:rsidP="00C26A23">
            <w:pPr>
              <w:jc w:val="right"/>
              <w:rPr>
                <w:rFonts w:ascii="Cambria" w:hAnsi="Cambria"/>
                <w:sz w:val="22"/>
                <w:szCs w:val="22"/>
              </w:rPr>
            </w:pPr>
            <w:r>
              <w:rPr>
                <w:rFonts w:ascii="Cambria" w:hAnsi="Cambria"/>
                <w:sz w:val="22"/>
                <w:szCs w:val="22"/>
              </w:rPr>
              <w:t>487 964</w:t>
            </w:r>
          </w:p>
        </w:tc>
      </w:tr>
      <w:tr w:rsidR="00BD6974" w14:paraId="7FA4623E"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04903F44" w14:textId="77777777" w:rsidR="000F0F55" w:rsidRPr="00315884" w:rsidRDefault="00194DE8">
            <w:pPr>
              <w:jc w:val="left"/>
              <w:rPr>
                <w:rFonts w:ascii="Cambria" w:hAnsi="Cambria"/>
                <w:sz w:val="22"/>
                <w:szCs w:val="22"/>
              </w:rPr>
            </w:pPr>
            <w:r>
              <w:rPr>
                <w:rFonts w:ascii="Cambria" w:hAnsi="Cambria"/>
                <w:b/>
                <w:bCs/>
                <w:sz w:val="16"/>
                <w:szCs w:val="16"/>
              </w:rPr>
              <w:t>4.1</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Kompetenseutvikling har ført til verdiskaping</w:t>
            </w:r>
          </w:p>
        </w:tc>
        <w:tc>
          <w:tcPr>
            <w:tcW w:w="3828" w:type="dxa"/>
            <w:tcBorders>
              <w:top w:val="dotted" w:sz="4" w:space="0" w:color="auto"/>
              <w:left w:val="dotted" w:sz="4" w:space="0" w:color="auto"/>
              <w:bottom w:val="dotted" w:sz="4" w:space="0" w:color="auto"/>
              <w:right w:val="dotted" w:sz="4" w:space="0" w:color="auto"/>
            </w:tcBorders>
            <w:hideMark/>
          </w:tcPr>
          <w:p w14:paraId="2CD7CF5A" w14:textId="77777777" w:rsidR="00E77151" w:rsidRPr="00315884" w:rsidRDefault="00194DE8" w:rsidP="000F0F55">
            <w:pPr>
              <w:jc w:val="left"/>
              <w:rPr>
                <w:rFonts w:ascii="Cambria" w:hAnsi="Cambria"/>
                <w:sz w:val="22"/>
                <w:szCs w:val="22"/>
              </w:rPr>
            </w:pPr>
            <w:r>
              <w:rPr>
                <w:rFonts w:ascii="Cambria" w:hAnsi="Cambria"/>
                <w:sz w:val="22"/>
                <w:szCs w:val="22"/>
              </w:rPr>
              <w:t xml:space="preserve">1. Kompetanseoverføring mellom bedriftene                                                                           </w:t>
            </w:r>
          </w:p>
          <w:p w14:paraId="6E3A6A47" w14:textId="77777777" w:rsidR="00BD6974" w:rsidRDefault="00194DE8">
            <w:pPr>
              <w:jc w:val="left"/>
              <w:rPr>
                <w:rFonts w:ascii="Cambria" w:hAnsi="Cambria"/>
                <w:sz w:val="22"/>
                <w:szCs w:val="22"/>
              </w:rPr>
            </w:pPr>
            <w:r>
              <w:rPr>
                <w:rFonts w:ascii="Cambria" w:hAnsi="Cambria"/>
                <w:sz w:val="22"/>
                <w:szCs w:val="22"/>
              </w:rPr>
              <w:t>2. Kompetanseoverføring om salgsverktøy og kanaler</w:t>
            </w:r>
          </w:p>
          <w:p w14:paraId="520C1865" w14:textId="77777777" w:rsidR="00BD6974" w:rsidRDefault="00194DE8">
            <w:pPr>
              <w:jc w:val="left"/>
              <w:rPr>
                <w:rFonts w:ascii="Cambria" w:hAnsi="Cambria"/>
                <w:sz w:val="22"/>
                <w:szCs w:val="22"/>
              </w:rPr>
            </w:pPr>
            <w:r>
              <w:rPr>
                <w:rFonts w:ascii="Cambria" w:hAnsi="Cambria"/>
                <w:sz w:val="22"/>
                <w:szCs w:val="22"/>
              </w:rPr>
              <w:t>3. Kompetanseoverføring fra tall og analyser fra kultur- og besøksnæring</w:t>
            </w:r>
          </w:p>
          <w:p w14:paraId="3510C0D2" w14:textId="77777777" w:rsidR="00BD6974" w:rsidRDefault="00194DE8">
            <w:pPr>
              <w:jc w:val="left"/>
              <w:rPr>
                <w:rFonts w:ascii="Cambria" w:hAnsi="Cambria"/>
                <w:sz w:val="22"/>
                <w:szCs w:val="22"/>
              </w:rPr>
            </w:pPr>
            <w:r>
              <w:rPr>
                <w:rFonts w:ascii="Cambria" w:hAnsi="Cambria"/>
                <w:sz w:val="22"/>
                <w:szCs w:val="22"/>
              </w:rPr>
              <w:t xml:space="preserve">4. Analys av </w:t>
            </w:r>
            <w:r>
              <w:rPr>
                <w:rFonts w:ascii="Cambria" w:hAnsi="Cambria"/>
                <w:sz w:val="22"/>
                <w:szCs w:val="22"/>
              </w:rPr>
              <w:t>det systemförändrande arbetet i projektet</w:t>
            </w:r>
          </w:p>
          <w:p w14:paraId="5EC201DE" w14:textId="77777777" w:rsidR="00BD6974" w:rsidRDefault="00194DE8">
            <w:pPr>
              <w:jc w:val="left"/>
              <w:rPr>
                <w:rFonts w:ascii="Cambria" w:hAnsi="Cambria"/>
                <w:sz w:val="22"/>
                <w:szCs w:val="22"/>
              </w:rPr>
            </w:pPr>
            <w:r>
              <w:rPr>
                <w:rFonts w:ascii="Cambria" w:hAnsi="Cambria"/>
                <w:sz w:val="22"/>
                <w:szCs w:val="22"/>
              </w:rPr>
              <w:t xml:space="preserve">5. Samverkan och </w:t>
            </w:r>
            <w:r>
              <w:rPr>
                <w:rFonts w:ascii="Cambria" w:hAnsi="Cambria"/>
                <w:sz w:val="22"/>
                <w:szCs w:val="22"/>
              </w:rPr>
              <w:lastRenderedPageBreak/>
              <w:t>kompetensutveckling tillsammans med Centrum för Turism, Göteborgs universitet</w:t>
            </w:r>
          </w:p>
        </w:tc>
        <w:tc>
          <w:tcPr>
            <w:tcW w:w="1559" w:type="dxa"/>
            <w:tcBorders>
              <w:top w:val="dotted" w:sz="4" w:space="0" w:color="auto"/>
              <w:left w:val="dotted" w:sz="4" w:space="0" w:color="auto"/>
              <w:bottom w:val="dotted" w:sz="4" w:space="0" w:color="auto"/>
              <w:right w:val="dotted" w:sz="4" w:space="0" w:color="auto"/>
            </w:tcBorders>
            <w:hideMark/>
          </w:tcPr>
          <w:p w14:paraId="53CE89B9" w14:textId="77777777" w:rsidR="000F0F55" w:rsidRPr="00315884" w:rsidRDefault="00194DE8" w:rsidP="000F0F55">
            <w:pPr>
              <w:jc w:val="left"/>
              <w:rPr>
                <w:rFonts w:ascii="Cambria" w:hAnsi="Cambria"/>
                <w:sz w:val="22"/>
                <w:szCs w:val="22"/>
              </w:rPr>
            </w:pPr>
            <w:r>
              <w:rPr>
                <w:rFonts w:ascii="Cambria" w:hAnsi="Cambria"/>
                <w:sz w:val="22"/>
                <w:szCs w:val="22"/>
              </w:rPr>
              <w:lastRenderedPageBreak/>
              <w:t xml:space="preserve"> </w:t>
            </w:r>
            <w:r w:rsidRPr="00315884">
              <w:rPr>
                <w:rFonts w:ascii="Cambria" w:hAnsi="Cambria"/>
                <w:sz w:val="22"/>
                <w:szCs w:val="22"/>
              </w:rPr>
              <w:t xml:space="preserve">- </w:t>
            </w:r>
          </w:p>
        </w:tc>
        <w:tc>
          <w:tcPr>
            <w:tcW w:w="1843" w:type="dxa"/>
            <w:tcBorders>
              <w:top w:val="dotted" w:sz="4" w:space="0" w:color="auto"/>
              <w:left w:val="dotted" w:sz="4" w:space="0" w:color="auto"/>
              <w:bottom w:val="dotted" w:sz="4" w:space="0" w:color="auto"/>
              <w:right w:val="dotted" w:sz="4" w:space="0" w:color="auto"/>
            </w:tcBorders>
            <w:hideMark/>
          </w:tcPr>
          <w:p w14:paraId="35866383" w14:textId="77777777" w:rsidR="000F0F55" w:rsidRPr="00315884" w:rsidRDefault="00194DE8" w:rsidP="00C26A23">
            <w:pPr>
              <w:jc w:val="right"/>
              <w:rPr>
                <w:rFonts w:ascii="Cambria" w:hAnsi="Cambria"/>
                <w:sz w:val="22"/>
                <w:szCs w:val="22"/>
              </w:rPr>
            </w:pPr>
            <w:r>
              <w:rPr>
                <w:rFonts w:ascii="Cambria" w:hAnsi="Cambria"/>
                <w:sz w:val="22"/>
                <w:szCs w:val="22"/>
              </w:rPr>
              <w:t>212 158</w:t>
            </w:r>
          </w:p>
        </w:tc>
      </w:tr>
      <w:tr w:rsidR="00BD6974" w14:paraId="172F2B4D"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6059D391" w14:textId="77777777" w:rsidR="000F0F55" w:rsidRPr="00315884" w:rsidRDefault="00194DE8">
            <w:pPr>
              <w:jc w:val="left"/>
              <w:rPr>
                <w:rFonts w:ascii="Cambria" w:hAnsi="Cambria"/>
                <w:sz w:val="22"/>
                <w:szCs w:val="22"/>
              </w:rPr>
            </w:pPr>
            <w:r>
              <w:rPr>
                <w:rFonts w:ascii="Cambria" w:hAnsi="Cambria"/>
                <w:b/>
                <w:bCs/>
                <w:sz w:val="16"/>
                <w:szCs w:val="16"/>
              </w:rPr>
              <w:t>4.2</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Studiereiser og utveksling har muliggjort grensvoerskridende nettverk, pakketering og markedsbearbei</w:t>
            </w:r>
            <w:r>
              <w:rPr>
                <w:rFonts w:ascii="Cambria" w:hAnsi="Cambria"/>
                <w:sz w:val="22"/>
                <w:szCs w:val="22"/>
              </w:rPr>
              <w:t>ding</w:t>
            </w:r>
          </w:p>
        </w:tc>
        <w:tc>
          <w:tcPr>
            <w:tcW w:w="3828" w:type="dxa"/>
            <w:tcBorders>
              <w:top w:val="dotted" w:sz="4" w:space="0" w:color="auto"/>
              <w:left w:val="dotted" w:sz="4" w:space="0" w:color="auto"/>
              <w:bottom w:val="dotted" w:sz="4" w:space="0" w:color="auto"/>
              <w:right w:val="dotted" w:sz="4" w:space="0" w:color="auto"/>
            </w:tcBorders>
            <w:hideMark/>
          </w:tcPr>
          <w:p w14:paraId="71164301" w14:textId="77777777" w:rsidR="00E77151" w:rsidRPr="00315884" w:rsidRDefault="00194DE8" w:rsidP="000F0F55">
            <w:pPr>
              <w:jc w:val="left"/>
              <w:rPr>
                <w:rFonts w:ascii="Cambria" w:hAnsi="Cambria"/>
                <w:sz w:val="22"/>
                <w:szCs w:val="22"/>
              </w:rPr>
            </w:pPr>
            <w:r>
              <w:rPr>
                <w:rFonts w:ascii="Cambria" w:hAnsi="Cambria"/>
                <w:sz w:val="22"/>
                <w:szCs w:val="22"/>
              </w:rPr>
              <w:t xml:space="preserve">1. Studiereiser (utenfor programområdet) for opplevelsesnæringen og offentlige aktører </w:t>
            </w:r>
          </w:p>
          <w:p w14:paraId="7E157BB0" w14:textId="77777777" w:rsidR="00BD6974" w:rsidRDefault="00194DE8">
            <w:pPr>
              <w:jc w:val="left"/>
              <w:rPr>
                <w:rFonts w:ascii="Cambria" w:hAnsi="Cambria"/>
                <w:sz w:val="22"/>
                <w:szCs w:val="22"/>
              </w:rPr>
            </w:pPr>
            <w:r>
              <w:rPr>
                <w:rFonts w:ascii="Cambria" w:hAnsi="Cambria"/>
                <w:sz w:val="22"/>
                <w:szCs w:val="22"/>
              </w:rPr>
              <w:t xml:space="preserve">2. Studiebesøk och utveksling for opplevelsesnæringen og offentlige aktører mellom partnerne i prosjektet.                                                         </w:t>
            </w:r>
            <w:r>
              <w:rPr>
                <w:rFonts w:ascii="Cambria" w:hAnsi="Cambria"/>
                <w:sz w:val="22"/>
                <w:szCs w:val="22"/>
              </w:rPr>
              <w:t xml:space="preserve">                                                                                   </w:t>
            </w:r>
          </w:p>
          <w:p w14:paraId="193718BC" w14:textId="77777777" w:rsidR="00BD6974" w:rsidRDefault="00194DE8">
            <w:pPr>
              <w:jc w:val="left"/>
              <w:rPr>
                <w:rFonts w:ascii="Cambria" w:hAnsi="Cambria"/>
                <w:sz w:val="22"/>
                <w:szCs w:val="22"/>
              </w:rPr>
            </w:pPr>
            <w:r>
              <w:rPr>
                <w:rFonts w:ascii="Cambria" w:hAnsi="Cambria"/>
                <w:sz w:val="22"/>
                <w:szCs w:val="22"/>
              </w:rPr>
              <w:t>3. Grenseoverskridende medvirkning på aktiviteter og eventer.</w:t>
            </w:r>
          </w:p>
        </w:tc>
        <w:tc>
          <w:tcPr>
            <w:tcW w:w="1559" w:type="dxa"/>
            <w:tcBorders>
              <w:top w:val="dotted" w:sz="4" w:space="0" w:color="auto"/>
              <w:left w:val="dotted" w:sz="4" w:space="0" w:color="auto"/>
              <w:bottom w:val="dotted" w:sz="4" w:space="0" w:color="auto"/>
              <w:right w:val="dotted" w:sz="4" w:space="0" w:color="auto"/>
            </w:tcBorders>
            <w:hideMark/>
          </w:tcPr>
          <w:p w14:paraId="71BC9945" w14:textId="77777777" w:rsidR="000F0F55" w:rsidRPr="00315884" w:rsidRDefault="00194DE8" w:rsidP="000F0F55">
            <w:pPr>
              <w:jc w:val="left"/>
              <w:rPr>
                <w:rFonts w:ascii="Cambria" w:hAnsi="Cambria"/>
                <w:sz w:val="22"/>
                <w:szCs w:val="22"/>
              </w:rPr>
            </w:pPr>
            <w:r>
              <w:rPr>
                <w:rFonts w:ascii="Cambria" w:hAnsi="Cambria"/>
                <w:sz w:val="22"/>
                <w:szCs w:val="22"/>
              </w:rPr>
              <w:t xml:space="preserve"> </w:t>
            </w:r>
            <w:r w:rsidRPr="00315884">
              <w:rPr>
                <w:rFonts w:ascii="Cambria" w:hAnsi="Cambria"/>
                <w:sz w:val="22"/>
                <w:szCs w:val="22"/>
              </w:rPr>
              <w:t xml:space="preserve">- </w:t>
            </w:r>
          </w:p>
        </w:tc>
        <w:tc>
          <w:tcPr>
            <w:tcW w:w="1843" w:type="dxa"/>
            <w:tcBorders>
              <w:top w:val="dotted" w:sz="4" w:space="0" w:color="auto"/>
              <w:left w:val="dotted" w:sz="4" w:space="0" w:color="auto"/>
              <w:bottom w:val="dotted" w:sz="4" w:space="0" w:color="auto"/>
              <w:right w:val="dotted" w:sz="4" w:space="0" w:color="auto"/>
            </w:tcBorders>
            <w:hideMark/>
          </w:tcPr>
          <w:p w14:paraId="6B50D603" w14:textId="77777777" w:rsidR="000F0F55" w:rsidRPr="00315884" w:rsidRDefault="00194DE8" w:rsidP="00C26A23">
            <w:pPr>
              <w:jc w:val="right"/>
              <w:rPr>
                <w:rFonts w:ascii="Cambria" w:hAnsi="Cambria"/>
                <w:sz w:val="22"/>
                <w:szCs w:val="22"/>
              </w:rPr>
            </w:pPr>
            <w:r>
              <w:rPr>
                <w:rFonts w:ascii="Cambria" w:hAnsi="Cambria"/>
                <w:sz w:val="22"/>
                <w:szCs w:val="22"/>
              </w:rPr>
              <w:t>169 727</w:t>
            </w:r>
          </w:p>
        </w:tc>
      </w:tr>
      <w:tr w:rsidR="00BD6974" w14:paraId="7FB41403" w14:textId="77777777" w:rsidTr="00F62AE5">
        <w:tc>
          <w:tcPr>
            <w:tcW w:w="2376" w:type="dxa"/>
            <w:tcBorders>
              <w:top w:val="dotted" w:sz="4" w:space="0" w:color="auto"/>
              <w:left w:val="dotted" w:sz="4" w:space="0" w:color="auto"/>
              <w:bottom w:val="dotted" w:sz="4" w:space="0" w:color="auto"/>
              <w:right w:val="dotted" w:sz="4" w:space="0" w:color="auto"/>
            </w:tcBorders>
            <w:hideMark/>
          </w:tcPr>
          <w:p w14:paraId="079CE658" w14:textId="77777777" w:rsidR="000F0F55" w:rsidRPr="00315884" w:rsidRDefault="00194DE8">
            <w:pPr>
              <w:jc w:val="left"/>
              <w:rPr>
                <w:rFonts w:ascii="Cambria" w:hAnsi="Cambria"/>
                <w:sz w:val="22"/>
                <w:szCs w:val="22"/>
              </w:rPr>
            </w:pPr>
            <w:r>
              <w:rPr>
                <w:rFonts w:ascii="Cambria" w:hAnsi="Cambria"/>
                <w:b/>
                <w:bCs/>
                <w:sz w:val="16"/>
                <w:szCs w:val="16"/>
              </w:rPr>
              <w:t>4.3</w:t>
            </w:r>
            <w:r w:rsidR="006F480A">
              <w:rPr>
                <w:rFonts w:ascii="Cambria" w:hAnsi="Cambria"/>
                <w:b/>
                <w:bCs/>
                <w:sz w:val="22"/>
                <w:szCs w:val="22"/>
              </w:rPr>
              <w:t xml:space="preserve"> -</w:t>
            </w:r>
            <w:r w:rsidR="00E67CF3">
              <w:rPr>
                <w:rFonts w:ascii="Cambria" w:hAnsi="Cambria"/>
                <w:b/>
                <w:bCs/>
                <w:sz w:val="22"/>
                <w:szCs w:val="22"/>
              </w:rPr>
              <w:t xml:space="preserve"> </w:t>
            </w:r>
            <w:r>
              <w:rPr>
                <w:rFonts w:ascii="Cambria" w:hAnsi="Cambria"/>
                <w:sz w:val="22"/>
                <w:szCs w:val="22"/>
              </w:rPr>
              <w:t>Utviklet modeller og strategier for økt bærekraft</w:t>
            </w:r>
          </w:p>
        </w:tc>
        <w:tc>
          <w:tcPr>
            <w:tcW w:w="3828" w:type="dxa"/>
            <w:tcBorders>
              <w:top w:val="dotted" w:sz="4" w:space="0" w:color="auto"/>
              <w:left w:val="dotted" w:sz="4" w:space="0" w:color="auto"/>
              <w:bottom w:val="dotted" w:sz="4" w:space="0" w:color="auto"/>
              <w:right w:val="dotted" w:sz="4" w:space="0" w:color="auto"/>
            </w:tcBorders>
            <w:hideMark/>
          </w:tcPr>
          <w:p w14:paraId="293D6861" w14:textId="77777777" w:rsidR="00E77151" w:rsidRPr="00315884" w:rsidRDefault="00194DE8" w:rsidP="000F0F55">
            <w:pPr>
              <w:jc w:val="left"/>
              <w:rPr>
                <w:rFonts w:ascii="Cambria" w:hAnsi="Cambria"/>
                <w:sz w:val="22"/>
                <w:szCs w:val="22"/>
              </w:rPr>
            </w:pPr>
            <w:r>
              <w:rPr>
                <w:rFonts w:ascii="Cambria" w:hAnsi="Cambria"/>
                <w:sz w:val="22"/>
                <w:szCs w:val="22"/>
              </w:rPr>
              <w:t xml:space="preserve">1. Kompetanseoverføring fra Norge til Sverige; innsikt i Merket for Bærekraftig Reisemål (Innovasjon Norge).                                                                                                                      </w:t>
            </w:r>
          </w:p>
          <w:p w14:paraId="33DA23BC" w14:textId="77777777" w:rsidR="00BD6974" w:rsidRDefault="00194DE8">
            <w:pPr>
              <w:jc w:val="left"/>
              <w:rPr>
                <w:rFonts w:ascii="Cambria" w:hAnsi="Cambria"/>
                <w:sz w:val="22"/>
                <w:szCs w:val="22"/>
              </w:rPr>
            </w:pPr>
            <w:r>
              <w:rPr>
                <w:rFonts w:ascii="Cambria" w:hAnsi="Cambria"/>
                <w:sz w:val="22"/>
                <w:szCs w:val="22"/>
              </w:rPr>
              <w:t>2. Kompetanseoverføring fra S</w:t>
            </w:r>
            <w:r>
              <w:rPr>
                <w:rFonts w:ascii="Cambria" w:hAnsi="Cambria"/>
                <w:sz w:val="22"/>
                <w:szCs w:val="22"/>
              </w:rPr>
              <w:t>verige til Norge; kvalitetsmodellen Sverige - Norden - Världen och hållbarhetsklivet</w:t>
            </w:r>
          </w:p>
          <w:p w14:paraId="5299BC9C" w14:textId="77777777" w:rsidR="00BD6974" w:rsidRDefault="00194DE8">
            <w:pPr>
              <w:jc w:val="left"/>
              <w:rPr>
                <w:rFonts w:ascii="Cambria" w:hAnsi="Cambria"/>
                <w:sz w:val="22"/>
                <w:szCs w:val="22"/>
              </w:rPr>
            </w:pPr>
            <w:r>
              <w:rPr>
                <w:rFonts w:ascii="Cambria" w:hAnsi="Cambria"/>
                <w:sz w:val="22"/>
                <w:szCs w:val="22"/>
              </w:rPr>
              <w:t>3. Testa nya modeller och strategier för stärkt hållbarhet</w:t>
            </w:r>
          </w:p>
        </w:tc>
        <w:tc>
          <w:tcPr>
            <w:tcW w:w="1559" w:type="dxa"/>
            <w:tcBorders>
              <w:top w:val="dotted" w:sz="4" w:space="0" w:color="auto"/>
              <w:left w:val="dotted" w:sz="4" w:space="0" w:color="auto"/>
              <w:bottom w:val="dotted" w:sz="4" w:space="0" w:color="auto"/>
              <w:right w:val="dotted" w:sz="4" w:space="0" w:color="auto"/>
            </w:tcBorders>
            <w:hideMark/>
          </w:tcPr>
          <w:p w14:paraId="6EE59A4A" w14:textId="77777777" w:rsidR="000F0F55" w:rsidRPr="00315884" w:rsidRDefault="00194DE8" w:rsidP="000F0F55">
            <w:pPr>
              <w:jc w:val="left"/>
              <w:rPr>
                <w:rFonts w:ascii="Cambria" w:hAnsi="Cambria"/>
                <w:sz w:val="22"/>
                <w:szCs w:val="22"/>
              </w:rPr>
            </w:pPr>
            <w:r>
              <w:rPr>
                <w:rFonts w:ascii="Cambria" w:hAnsi="Cambria"/>
                <w:sz w:val="22"/>
                <w:szCs w:val="22"/>
              </w:rPr>
              <w:t xml:space="preserve"> </w:t>
            </w:r>
            <w:r w:rsidRPr="00315884">
              <w:rPr>
                <w:rFonts w:ascii="Cambria" w:hAnsi="Cambria"/>
                <w:sz w:val="22"/>
                <w:szCs w:val="22"/>
              </w:rPr>
              <w:t xml:space="preserve">- </w:t>
            </w:r>
          </w:p>
        </w:tc>
        <w:tc>
          <w:tcPr>
            <w:tcW w:w="1843" w:type="dxa"/>
            <w:tcBorders>
              <w:top w:val="dotted" w:sz="4" w:space="0" w:color="auto"/>
              <w:left w:val="dotted" w:sz="4" w:space="0" w:color="auto"/>
              <w:bottom w:val="dotted" w:sz="4" w:space="0" w:color="auto"/>
              <w:right w:val="dotted" w:sz="4" w:space="0" w:color="auto"/>
            </w:tcBorders>
            <w:hideMark/>
          </w:tcPr>
          <w:p w14:paraId="795CFF1E" w14:textId="77777777" w:rsidR="000F0F55" w:rsidRPr="00315884" w:rsidRDefault="00194DE8" w:rsidP="00C26A23">
            <w:pPr>
              <w:jc w:val="right"/>
              <w:rPr>
                <w:rFonts w:ascii="Cambria" w:hAnsi="Cambria"/>
                <w:sz w:val="22"/>
                <w:szCs w:val="22"/>
              </w:rPr>
            </w:pPr>
            <w:r>
              <w:rPr>
                <w:rFonts w:ascii="Cambria" w:hAnsi="Cambria"/>
                <w:sz w:val="22"/>
                <w:szCs w:val="22"/>
              </w:rPr>
              <w:t>106 079</w:t>
            </w:r>
          </w:p>
        </w:tc>
      </w:tr>
    </w:tbl>
    <w:p w14:paraId="3A70A982" w14:textId="77777777" w:rsidR="00F10061" w:rsidRPr="004F7F68" w:rsidRDefault="00194DE8" w:rsidP="00904F0B">
      <w:pPr>
        <w:pStyle w:val="Rubrik2numrerad"/>
        <w:spacing w:before="120"/>
        <w:rPr>
          <w:rFonts w:asciiTheme="minorHAnsi" w:hAnsiTheme="minorHAnsi" w:cstheme="minorHAnsi"/>
        </w:rPr>
      </w:pPr>
      <w:r>
        <w:rPr>
          <w:rFonts w:asciiTheme="minorHAnsi" w:hAnsiTheme="minorHAnsi" w:cstheme="minorHAnsi"/>
        </w:rPr>
        <w:t>Indikatorer</w:t>
      </w:r>
    </w:p>
    <w:p w14:paraId="0F23A1CB" w14:textId="77777777" w:rsidR="00B81FFA" w:rsidRPr="004F7F68" w:rsidRDefault="00194DE8" w:rsidP="00F10061">
      <w:pPr>
        <w:rPr>
          <w:rFonts w:asciiTheme="minorHAnsi" w:hAnsiTheme="minorHAnsi" w:cstheme="minorHAnsi"/>
          <w:b/>
          <w:bCs/>
        </w:rPr>
      </w:pPr>
      <w:r w:rsidRPr="00FA7402">
        <w:rPr>
          <w:rFonts w:asciiTheme="minorHAnsi" w:hAnsiTheme="minorHAnsi" w:cstheme="minorHAnsi"/>
          <w:b/>
          <w:bCs/>
        </w:rPr>
        <w:t>Outpu</w:t>
      </w:r>
      <w:r w:rsidR="00332F04">
        <w:rPr>
          <w:rFonts w:asciiTheme="minorHAnsi" w:hAnsiTheme="minorHAnsi" w:cstheme="minorHAnsi"/>
          <w:b/>
          <w:bCs/>
        </w:rPr>
        <w:t>t</w:t>
      </w:r>
      <w:r w:rsidRPr="00FA7402">
        <w:rPr>
          <w:rFonts w:asciiTheme="minorHAnsi" w:hAnsiTheme="minorHAnsi" w:cstheme="minorHAnsi"/>
          <w:b/>
          <w:bCs/>
        </w:rPr>
        <w:t>indikatorer</w:t>
      </w:r>
    </w:p>
    <w:tbl>
      <w:tblPr>
        <w:tblStyle w:val="Tabellrutnt"/>
        <w:tblW w:w="0" w:type="auto"/>
        <w:tblLook w:val="04A0" w:firstRow="1" w:lastRow="0" w:firstColumn="1" w:lastColumn="0" w:noHBand="0" w:noVBand="1"/>
      </w:tblPr>
      <w:tblGrid>
        <w:gridCol w:w="2824"/>
        <w:gridCol w:w="2846"/>
        <w:gridCol w:w="2825"/>
      </w:tblGrid>
      <w:tr w:rsidR="00BD6974" w14:paraId="1E0FD1DD" w14:textId="77777777" w:rsidTr="00677175">
        <w:tc>
          <w:tcPr>
            <w:tcW w:w="2881" w:type="dxa"/>
          </w:tcPr>
          <w:p w14:paraId="650299BF" w14:textId="77777777" w:rsidR="00677175" w:rsidRDefault="00194DE8">
            <w:r>
              <w:t>Företag som får stöd</w:t>
            </w:r>
          </w:p>
        </w:tc>
        <w:tc>
          <w:tcPr>
            <w:tcW w:w="2882" w:type="dxa"/>
          </w:tcPr>
          <w:p w14:paraId="2FD12CA6" w14:textId="77777777" w:rsidR="00677175" w:rsidRDefault="00194DE8">
            <w:r>
              <w:t xml:space="preserve">Se nedan, avsnitt Företag som får </w:t>
            </w:r>
            <w:r>
              <w:t>icke-ekonomiskt stöd.</w:t>
            </w:r>
          </w:p>
        </w:tc>
        <w:tc>
          <w:tcPr>
            <w:tcW w:w="2882" w:type="dxa"/>
          </w:tcPr>
          <w:p w14:paraId="06AAA43D" w14:textId="77777777" w:rsidR="009A7FC9" w:rsidRDefault="00194DE8">
            <w:r>
              <w:t xml:space="preserve">Startvärde: </w:t>
            </w:r>
            <w:r w:rsidRPr="009A7FC9">
              <w:rPr>
                <w:i/>
                <w:iCs/>
              </w:rPr>
              <w:t>Ej Aktuellt</w:t>
            </w:r>
          </w:p>
          <w:p w14:paraId="5B6B7A05" w14:textId="77777777" w:rsidR="009A7FC9" w:rsidRDefault="00194DE8">
            <w:r>
              <w:t>Målvärde: 80</w:t>
            </w:r>
            <w:r w:rsidR="00095031">
              <w:t xml:space="preserve"> </w:t>
            </w:r>
          </w:p>
          <w:p w14:paraId="4535050E" w14:textId="77777777" w:rsidR="00677175" w:rsidRDefault="00194DE8">
            <w:r>
              <w:t>Enhet: Företag</w:t>
            </w:r>
          </w:p>
        </w:tc>
      </w:tr>
      <w:tr w:rsidR="00BD6974" w14:paraId="0134CF6C" w14:textId="77777777" w:rsidTr="00677175">
        <w:tc>
          <w:tcPr>
            <w:tcW w:w="2881" w:type="dxa"/>
          </w:tcPr>
          <w:p w14:paraId="5FF2D4B7" w14:textId="77777777" w:rsidR="00677175" w:rsidRDefault="00194DE8">
            <w:r>
              <w:t>Företag som får stöd genom bidrag</w:t>
            </w:r>
          </w:p>
        </w:tc>
        <w:tc>
          <w:tcPr>
            <w:tcW w:w="2882" w:type="dxa"/>
          </w:tcPr>
          <w:p w14:paraId="01D74AA0" w14:textId="77777777" w:rsidR="00677175" w:rsidRDefault="00677175"/>
        </w:tc>
        <w:tc>
          <w:tcPr>
            <w:tcW w:w="2882" w:type="dxa"/>
          </w:tcPr>
          <w:p w14:paraId="3B567CF2" w14:textId="77777777" w:rsidR="009A7FC9" w:rsidRDefault="00194DE8">
            <w:r>
              <w:t xml:space="preserve">Startvärde: </w:t>
            </w:r>
            <w:r w:rsidRPr="009A7FC9">
              <w:rPr>
                <w:i/>
                <w:iCs/>
              </w:rPr>
              <w:t>Ej Aktuellt</w:t>
            </w:r>
          </w:p>
          <w:p w14:paraId="000418D3" w14:textId="77777777" w:rsidR="009A7FC9" w:rsidRDefault="00194DE8">
            <w:r>
              <w:t>Målvärde: 0</w:t>
            </w:r>
            <w:r w:rsidR="00095031">
              <w:t xml:space="preserve"> </w:t>
            </w:r>
          </w:p>
          <w:p w14:paraId="38391704" w14:textId="77777777" w:rsidR="00677175" w:rsidRDefault="00194DE8">
            <w:r>
              <w:t>Enhet: Företag</w:t>
            </w:r>
          </w:p>
        </w:tc>
      </w:tr>
      <w:tr w:rsidR="00BD6974" w14:paraId="2348A89B" w14:textId="77777777" w:rsidTr="00677175">
        <w:tc>
          <w:tcPr>
            <w:tcW w:w="2881" w:type="dxa"/>
          </w:tcPr>
          <w:p w14:paraId="620610D7" w14:textId="77777777" w:rsidR="00677175" w:rsidRDefault="00194DE8">
            <w:r>
              <w:t>Företag som får icke-ekonomiskt stöd</w:t>
            </w:r>
          </w:p>
        </w:tc>
        <w:tc>
          <w:tcPr>
            <w:tcW w:w="2882" w:type="dxa"/>
          </w:tcPr>
          <w:p w14:paraId="1DC0E133" w14:textId="77777777" w:rsidR="00677175" w:rsidRDefault="00194DE8">
            <w:r>
              <w:t xml:space="preserve">Här avses företag och ideella aktörer som tar del av </w:t>
            </w:r>
            <w:r>
              <w:t>kompetenshöjande aktiviteter, nätverksträffar, produktutveckling lokalt och gränsöverskridande. Här kommer vi anlita extern kompetens, använda våra egna erfarenheter och lärdomar samt arbete med lärande i mötet med upplevelsenäringens aktörer. Det är en vi</w:t>
            </w:r>
            <w:r>
              <w:t>ktig uppgift att etablera arenor och stimulera utbyte, lärande och samarbete mellan upplevelsenäringens olika aktörer fört att få till en utvecklingsdrivande miljö.</w:t>
            </w:r>
          </w:p>
        </w:tc>
        <w:tc>
          <w:tcPr>
            <w:tcW w:w="2882" w:type="dxa"/>
          </w:tcPr>
          <w:p w14:paraId="0B8C1F59" w14:textId="77777777" w:rsidR="009A7FC9" w:rsidRDefault="00194DE8">
            <w:r>
              <w:t xml:space="preserve">Startvärde: </w:t>
            </w:r>
            <w:r w:rsidRPr="009A7FC9">
              <w:rPr>
                <w:i/>
                <w:iCs/>
              </w:rPr>
              <w:t>Ej Aktuellt</w:t>
            </w:r>
          </w:p>
          <w:p w14:paraId="199B4731" w14:textId="77777777" w:rsidR="009A7FC9" w:rsidRDefault="00194DE8">
            <w:r>
              <w:t>Målvärde: 80</w:t>
            </w:r>
            <w:r w:rsidR="00095031">
              <w:t xml:space="preserve"> </w:t>
            </w:r>
          </w:p>
          <w:p w14:paraId="7506DC91" w14:textId="77777777" w:rsidR="00677175" w:rsidRDefault="00194DE8">
            <w:r>
              <w:t>Enhet: Företag</w:t>
            </w:r>
          </w:p>
        </w:tc>
      </w:tr>
      <w:tr w:rsidR="00BD6974" w14:paraId="3257577A" w14:textId="77777777" w:rsidTr="00677175">
        <w:tc>
          <w:tcPr>
            <w:tcW w:w="2881" w:type="dxa"/>
          </w:tcPr>
          <w:p w14:paraId="3578F496" w14:textId="77777777" w:rsidR="00677175" w:rsidRDefault="00194DE8">
            <w:r>
              <w:t>Antal kulturplatser och turistmål som</w:t>
            </w:r>
            <w:r>
              <w:t xml:space="preserve"> får stöd</w:t>
            </w:r>
          </w:p>
        </w:tc>
        <w:tc>
          <w:tcPr>
            <w:tcW w:w="2882" w:type="dxa"/>
          </w:tcPr>
          <w:p w14:paraId="7C4BF3C2" w14:textId="77777777" w:rsidR="00677175" w:rsidRDefault="00194DE8">
            <w:r>
              <w:t xml:space="preserve">De platser som kommer får stöd i projektet kan vara alltifrån stora besöksmål där offentliga aktörer är delaktiga (som Isegran, Gamlebyn och besöksmål inom Trollhätte kanalpark,) men också småskaliga platser som hembygdsgårdar, </w:t>
            </w:r>
            <w:r>
              <w:lastRenderedPageBreak/>
              <w:t xml:space="preserve">kulturarenor, små </w:t>
            </w:r>
            <w:r>
              <w:t>museer och ateljéer. Det är dock aktörerna bakom plasterna som är i fokus, deras möjlighet att utveckla verksamhet och upplevelser som gör att de tydligare kan bli en del av besöksnäringen och därmed stärka plastens resurser och förutsättningar. Det är doc</w:t>
            </w:r>
            <w:r>
              <w:t>k viktigt att detta görs utifrån platsernas och aktörernas utgångspunkter så att all utveckling är hållbar.</w:t>
            </w:r>
          </w:p>
        </w:tc>
        <w:tc>
          <w:tcPr>
            <w:tcW w:w="2882" w:type="dxa"/>
          </w:tcPr>
          <w:p w14:paraId="08D34E71" w14:textId="77777777" w:rsidR="009A7FC9" w:rsidRDefault="00194DE8">
            <w:r>
              <w:lastRenderedPageBreak/>
              <w:t xml:space="preserve">Startvärde: </w:t>
            </w:r>
            <w:r w:rsidRPr="009A7FC9">
              <w:rPr>
                <w:i/>
                <w:iCs/>
              </w:rPr>
              <w:t>Ej Aktuellt</w:t>
            </w:r>
          </w:p>
          <w:p w14:paraId="2D750D5C" w14:textId="77777777" w:rsidR="009A7FC9" w:rsidRDefault="00194DE8">
            <w:r>
              <w:t>Målvärde: 30</w:t>
            </w:r>
            <w:r w:rsidR="00095031">
              <w:t xml:space="preserve"> </w:t>
            </w:r>
          </w:p>
          <w:p w14:paraId="7E8E40C2" w14:textId="77777777" w:rsidR="00677175" w:rsidRDefault="00194DE8">
            <w:r>
              <w:t>Enhet: Stycken</w:t>
            </w:r>
          </w:p>
        </w:tc>
      </w:tr>
      <w:tr w:rsidR="00BD6974" w14:paraId="21CA31EC" w14:textId="77777777" w:rsidTr="00677175">
        <w:tc>
          <w:tcPr>
            <w:tcW w:w="2881" w:type="dxa"/>
          </w:tcPr>
          <w:p w14:paraId="5BC3A6AE" w14:textId="77777777" w:rsidR="00677175" w:rsidRDefault="00194DE8">
            <w:r>
              <w:t>Organisationer som samarbetar över gränserna</w:t>
            </w:r>
          </w:p>
        </w:tc>
        <w:tc>
          <w:tcPr>
            <w:tcW w:w="2882" w:type="dxa"/>
          </w:tcPr>
          <w:p w14:paraId="7BDE465C" w14:textId="77777777" w:rsidR="00677175" w:rsidRDefault="00194DE8">
            <w:r>
              <w:t xml:space="preserve">Det finns två steg i det </w:t>
            </w:r>
            <w:r>
              <w:t>gränsöverskridande samarbete. Första steget är att få till ett utbyte mellan aktörer inom kultur- och besöksnäring över gränsen. Det handlar om studiebesök, fortbildningar och deltagande på projektmöten. Detta görs dels för att det finns behov av nya persp</w:t>
            </w:r>
            <w:r>
              <w:t>ektiv och inspiration, dels för att kunna lägga grunden för ett djupare samarbete över gränsen. Steg två är då att stimulera nätverksbygge direkt mellan aktörerna, som inte är avhängigt av projektaktiviteter. Detta djupare och mer gränsöverskridande samarb</w:t>
            </w:r>
            <w:r>
              <w:t>ete kan vi bara skapa förutsättningar för och stimulera men det hänger på aktörerna att bära innehållet själva, utifrån sina egna behov.</w:t>
            </w:r>
          </w:p>
        </w:tc>
        <w:tc>
          <w:tcPr>
            <w:tcW w:w="2882" w:type="dxa"/>
          </w:tcPr>
          <w:p w14:paraId="193E3FDE" w14:textId="77777777" w:rsidR="009A7FC9" w:rsidRDefault="00194DE8">
            <w:r>
              <w:t xml:space="preserve">Startvärde: </w:t>
            </w:r>
            <w:r w:rsidRPr="009A7FC9">
              <w:rPr>
                <w:i/>
                <w:iCs/>
              </w:rPr>
              <w:t>Ej Aktuellt</w:t>
            </w:r>
          </w:p>
          <w:p w14:paraId="0424F8A6" w14:textId="77777777" w:rsidR="009A7FC9" w:rsidRDefault="00194DE8">
            <w:r>
              <w:t>Målvärde: 40</w:t>
            </w:r>
            <w:r w:rsidR="00095031">
              <w:t xml:space="preserve"> </w:t>
            </w:r>
          </w:p>
          <w:p w14:paraId="1963B958" w14:textId="77777777" w:rsidR="00677175" w:rsidRDefault="00194DE8">
            <w:r>
              <w:t>Enhet: Organisationer</w:t>
            </w:r>
          </w:p>
        </w:tc>
      </w:tr>
    </w:tbl>
    <w:p w14:paraId="64E9F31D" w14:textId="77777777" w:rsidR="00D60E89" w:rsidRDefault="00D60E89" w:rsidP="004046E1"/>
    <w:p w14:paraId="7E208B34" w14:textId="77777777" w:rsidR="00FA7402" w:rsidRPr="00FA7402" w:rsidRDefault="00194DE8" w:rsidP="004046E1">
      <w:pPr>
        <w:rPr>
          <w:rFonts w:asciiTheme="minorHAnsi" w:hAnsiTheme="minorHAnsi" w:cstheme="minorHAnsi"/>
          <w:b/>
          <w:bCs/>
        </w:rPr>
      </w:pPr>
      <w:r w:rsidRPr="00FA7402">
        <w:rPr>
          <w:rFonts w:asciiTheme="minorHAnsi" w:hAnsiTheme="minorHAnsi" w:cstheme="minorHAnsi"/>
          <w:b/>
          <w:bCs/>
        </w:rPr>
        <w:t>Resultatindikatorer</w:t>
      </w:r>
    </w:p>
    <w:p w14:paraId="41894AC4" w14:textId="77777777" w:rsidR="00D60E89" w:rsidRPr="004046E1" w:rsidRDefault="00F10061" w:rsidP="004046E1">
      <w:r>
        <w:rPr>
          <w:rFonts w:asciiTheme="minorHAnsi" w:hAnsiTheme="minorHAnsi" w:cstheme="minorHAnsi"/>
        </w:rPr>
        <w:br w:type="page"/>
      </w:r>
    </w:p>
    <w:p w14:paraId="4B062B3A" w14:textId="77777777" w:rsidR="00B81FFA" w:rsidRPr="004F7F68" w:rsidRDefault="00194DE8" w:rsidP="00BA09CA">
      <w:pPr>
        <w:pStyle w:val="Rubrik2numrerad"/>
        <w:rPr>
          <w:rFonts w:asciiTheme="minorHAnsi" w:hAnsiTheme="minorHAnsi" w:cstheme="minorHAnsi"/>
        </w:rPr>
      </w:pPr>
      <w:r w:rsidRPr="004F7F68">
        <w:rPr>
          <w:rFonts w:asciiTheme="minorHAnsi" w:hAnsiTheme="minorHAnsi" w:cstheme="minorHAnsi"/>
        </w:rPr>
        <w:lastRenderedPageBreak/>
        <w:t>Budget</w:t>
      </w:r>
    </w:p>
    <w:p w14:paraId="46B52ABC" w14:textId="77777777" w:rsidR="00BA09CA" w:rsidRPr="004F7F68" w:rsidRDefault="00194DE8">
      <w:pPr>
        <w:rPr>
          <w:rFonts w:asciiTheme="minorHAnsi" w:hAnsiTheme="minorHAnsi" w:cstheme="minorHAnsi"/>
          <w:b/>
        </w:rPr>
      </w:pPr>
      <w:bookmarkStart w:id="0" w:name="_Hlk82527802"/>
      <w:r w:rsidRPr="004F7F68">
        <w:rPr>
          <w:rFonts w:asciiTheme="minorHAnsi" w:hAnsiTheme="minorHAnsi" w:cstheme="minorHAnsi"/>
          <w:b/>
        </w:rPr>
        <w:t>Kostnader</w:t>
      </w:r>
    </w:p>
    <w:p w14:paraId="2F353FE5" w14:textId="77777777" w:rsidR="00DF3376" w:rsidRPr="00DF3376" w:rsidRDefault="00DF3376">
      <w:pPr>
        <w:rPr>
          <w:rFonts w:asciiTheme="minorHAnsi" w:hAnsiTheme="minorHAnsi"/>
          <w:sz w:val="18"/>
          <w:szCs w:val="18"/>
          <w:lang w:val="en-US"/>
        </w:rPr>
      </w:pPr>
    </w:p>
    <w:tbl>
      <w:tblPr>
        <w:tblStyle w:val="Tabellrutnt"/>
        <w:tblW w:w="0" w:type="auto"/>
        <w:tblLook w:val="04A0" w:firstRow="1" w:lastRow="0" w:firstColumn="1" w:lastColumn="0" w:noHBand="0" w:noVBand="1"/>
      </w:tblPr>
      <w:tblGrid>
        <w:gridCol w:w="1818"/>
        <w:gridCol w:w="1075"/>
        <w:gridCol w:w="914"/>
        <w:gridCol w:w="39"/>
        <w:gridCol w:w="1151"/>
        <w:gridCol w:w="385"/>
        <w:gridCol w:w="387"/>
        <w:gridCol w:w="425"/>
        <w:gridCol w:w="425"/>
        <w:gridCol w:w="414"/>
        <w:gridCol w:w="15"/>
        <w:gridCol w:w="425"/>
        <w:gridCol w:w="1022"/>
      </w:tblGrid>
      <w:tr w:rsidR="00BD6974" w14:paraId="43A3F821" w14:textId="77777777" w:rsidTr="005C4393">
        <w:trPr>
          <w:tblHeader/>
        </w:trPr>
        <w:tc>
          <w:tcPr>
            <w:tcW w:w="1425" w:type="dxa"/>
            <w:shd w:val="clear" w:color="auto" w:fill="DBE5F1" w:themeFill="accent1" w:themeFillTint="33"/>
          </w:tcPr>
          <w:p w14:paraId="28E1069D" w14:textId="77777777" w:rsidR="002A7410" w:rsidRPr="00577D5C" w:rsidRDefault="00194DE8" w:rsidP="0081532A">
            <w:pPr>
              <w:jc w:val="left"/>
              <w:rPr>
                <w:rFonts w:asciiTheme="minorHAnsi" w:hAnsiTheme="minorHAnsi"/>
                <w:b/>
                <w:sz w:val="18"/>
                <w:szCs w:val="18"/>
              </w:rPr>
            </w:pPr>
            <w:r>
              <w:rPr>
                <w:rFonts w:asciiTheme="minorHAnsi" w:hAnsiTheme="minorHAnsi"/>
                <w:b/>
                <w:sz w:val="18"/>
                <w:szCs w:val="18"/>
              </w:rPr>
              <w:t>Kostnadsslag</w:t>
            </w:r>
          </w:p>
        </w:tc>
        <w:tc>
          <w:tcPr>
            <w:tcW w:w="1291" w:type="dxa"/>
            <w:shd w:val="clear" w:color="auto" w:fill="DBE5F1" w:themeFill="accent1" w:themeFillTint="33"/>
          </w:tcPr>
          <w:p w14:paraId="5BC78761" w14:textId="77777777" w:rsidR="002A7410" w:rsidRPr="00577D5C" w:rsidRDefault="00194DE8" w:rsidP="007429F5">
            <w:pPr>
              <w:jc w:val="center"/>
              <w:rPr>
                <w:rFonts w:asciiTheme="minorHAnsi" w:hAnsiTheme="minorHAnsi"/>
                <w:b/>
                <w:sz w:val="18"/>
                <w:szCs w:val="18"/>
              </w:rPr>
            </w:pPr>
            <w:r>
              <w:rPr>
                <w:rFonts w:asciiTheme="minorHAnsi" w:hAnsiTheme="minorHAnsi"/>
                <w:b/>
                <w:sz w:val="18"/>
                <w:szCs w:val="18"/>
              </w:rPr>
              <w:t>Inno</w:t>
            </w:r>
            <w:r>
              <w:rPr>
                <w:rFonts w:asciiTheme="minorHAnsi" w:hAnsiTheme="minorHAnsi"/>
                <w:b/>
                <w:sz w:val="18"/>
                <w:szCs w:val="18"/>
              </w:rPr>
              <w:t>vatum Science Center AB</w:t>
            </w:r>
          </w:p>
        </w:tc>
        <w:tc>
          <w:tcPr>
            <w:tcW w:w="1291" w:type="dxa"/>
            <w:gridSpan w:val="2"/>
            <w:shd w:val="clear" w:color="auto" w:fill="DBE5F1" w:themeFill="accent1" w:themeFillTint="33"/>
          </w:tcPr>
          <w:p w14:paraId="10A185FC" w14:textId="77777777" w:rsidR="002A7410" w:rsidRPr="00577D5C" w:rsidRDefault="00194DE8" w:rsidP="007429F5">
            <w:pPr>
              <w:jc w:val="center"/>
              <w:rPr>
                <w:rFonts w:asciiTheme="minorHAnsi" w:hAnsiTheme="minorHAnsi"/>
                <w:b/>
                <w:sz w:val="18"/>
                <w:szCs w:val="18"/>
              </w:rPr>
            </w:pPr>
            <w:r>
              <w:rPr>
                <w:rFonts w:asciiTheme="minorHAnsi" w:hAnsiTheme="minorHAnsi"/>
                <w:b/>
                <w:sz w:val="18"/>
                <w:szCs w:val="18"/>
              </w:rPr>
              <w:t>Lysekils kommun</w:t>
            </w:r>
          </w:p>
        </w:tc>
        <w:tc>
          <w:tcPr>
            <w:tcW w:w="1295" w:type="dxa"/>
            <w:shd w:val="clear" w:color="auto" w:fill="DBE5F1" w:themeFill="accent1" w:themeFillTint="33"/>
          </w:tcPr>
          <w:p w14:paraId="1F9DBDAF" w14:textId="77777777" w:rsidR="002A7410" w:rsidRPr="00577D5C" w:rsidRDefault="00194DE8" w:rsidP="007429F5">
            <w:pPr>
              <w:jc w:val="center"/>
              <w:rPr>
                <w:rFonts w:asciiTheme="minorHAnsi" w:hAnsiTheme="minorHAnsi"/>
                <w:b/>
                <w:sz w:val="18"/>
                <w:szCs w:val="18"/>
              </w:rPr>
            </w:pPr>
            <w:r>
              <w:rPr>
                <w:rFonts w:asciiTheme="minorHAnsi" w:hAnsiTheme="minorHAnsi"/>
                <w:b/>
                <w:sz w:val="18"/>
                <w:szCs w:val="18"/>
              </w:rPr>
              <w:t>Trollhättans kommun</w:t>
            </w:r>
          </w:p>
        </w:tc>
        <w:tc>
          <w:tcPr>
            <w:tcW w:w="1210" w:type="dxa"/>
            <w:shd w:val="clear" w:color="auto" w:fill="DBE5F1" w:themeFill="accent1" w:themeFillTint="33"/>
          </w:tcPr>
          <w:p w14:paraId="0182B1B4" w14:textId="77777777" w:rsidR="002A7410" w:rsidRPr="00577D5C" w:rsidRDefault="002A7410" w:rsidP="007429F5">
            <w:pPr>
              <w:jc w:val="center"/>
              <w:rPr>
                <w:rFonts w:asciiTheme="minorHAnsi" w:hAnsiTheme="minorHAnsi"/>
                <w:b/>
                <w:sz w:val="18"/>
                <w:szCs w:val="18"/>
              </w:rPr>
            </w:pPr>
          </w:p>
        </w:tc>
        <w:tc>
          <w:tcPr>
            <w:tcW w:w="1219" w:type="dxa"/>
            <w:shd w:val="clear" w:color="auto" w:fill="DBE5F1" w:themeFill="accent1" w:themeFillTint="33"/>
          </w:tcPr>
          <w:p w14:paraId="0DE7F2AD" w14:textId="77777777" w:rsidR="002A7410" w:rsidRPr="00577D5C" w:rsidRDefault="002A7410" w:rsidP="007429F5">
            <w:pPr>
              <w:jc w:val="center"/>
              <w:rPr>
                <w:rFonts w:asciiTheme="minorHAnsi" w:hAnsiTheme="minorHAnsi"/>
                <w:b/>
                <w:sz w:val="18"/>
                <w:szCs w:val="18"/>
              </w:rPr>
            </w:pPr>
          </w:p>
        </w:tc>
        <w:tc>
          <w:tcPr>
            <w:tcW w:w="1449" w:type="dxa"/>
            <w:shd w:val="clear" w:color="auto" w:fill="DBE5F1" w:themeFill="accent1" w:themeFillTint="33"/>
          </w:tcPr>
          <w:p w14:paraId="165597BD" w14:textId="77777777" w:rsidR="002A7410" w:rsidRPr="00577D5C" w:rsidRDefault="002A7410" w:rsidP="007429F5">
            <w:pPr>
              <w:jc w:val="center"/>
              <w:rPr>
                <w:rFonts w:asciiTheme="minorHAnsi" w:hAnsiTheme="minorHAnsi"/>
                <w:b/>
                <w:sz w:val="18"/>
                <w:szCs w:val="18"/>
              </w:rPr>
            </w:pPr>
          </w:p>
        </w:tc>
        <w:tc>
          <w:tcPr>
            <w:tcW w:w="1449" w:type="dxa"/>
            <w:shd w:val="clear" w:color="auto" w:fill="DBE5F1" w:themeFill="accent1" w:themeFillTint="33"/>
          </w:tcPr>
          <w:p w14:paraId="6CAAF82D" w14:textId="77777777" w:rsidR="002A7410" w:rsidRPr="00577D5C" w:rsidRDefault="002A7410" w:rsidP="007429F5">
            <w:pPr>
              <w:jc w:val="center"/>
              <w:rPr>
                <w:rFonts w:asciiTheme="minorHAnsi" w:hAnsiTheme="minorHAnsi"/>
                <w:b/>
                <w:sz w:val="18"/>
                <w:szCs w:val="18"/>
              </w:rPr>
            </w:pPr>
          </w:p>
        </w:tc>
        <w:tc>
          <w:tcPr>
            <w:tcW w:w="1449" w:type="dxa"/>
            <w:gridSpan w:val="2"/>
            <w:shd w:val="clear" w:color="auto" w:fill="DBE5F1" w:themeFill="accent1" w:themeFillTint="33"/>
          </w:tcPr>
          <w:p w14:paraId="75FFB59E" w14:textId="77777777" w:rsidR="002A7410" w:rsidRPr="00577D5C" w:rsidRDefault="002A7410" w:rsidP="007429F5">
            <w:pPr>
              <w:jc w:val="center"/>
              <w:rPr>
                <w:rFonts w:asciiTheme="minorHAnsi" w:hAnsiTheme="minorHAnsi"/>
                <w:b/>
                <w:sz w:val="18"/>
                <w:szCs w:val="18"/>
              </w:rPr>
            </w:pPr>
          </w:p>
        </w:tc>
        <w:tc>
          <w:tcPr>
            <w:tcW w:w="1449" w:type="dxa"/>
            <w:shd w:val="clear" w:color="auto" w:fill="DBE5F1" w:themeFill="accent1" w:themeFillTint="33"/>
          </w:tcPr>
          <w:p w14:paraId="6DE759C5" w14:textId="77777777" w:rsidR="002A7410" w:rsidRPr="00577D5C" w:rsidRDefault="002A7410" w:rsidP="007429F5">
            <w:pPr>
              <w:jc w:val="center"/>
              <w:rPr>
                <w:rFonts w:asciiTheme="minorHAnsi" w:hAnsiTheme="minorHAnsi"/>
                <w:b/>
                <w:sz w:val="18"/>
                <w:szCs w:val="18"/>
              </w:rPr>
            </w:pPr>
          </w:p>
        </w:tc>
        <w:tc>
          <w:tcPr>
            <w:tcW w:w="1454" w:type="dxa"/>
            <w:shd w:val="clear" w:color="auto" w:fill="DBE5F1" w:themeFill="accent1" w:themeFillTint="33"/>
          </w:tcPr>
          <w:p w14:paraId="5F6BBFA5" w14:textId="77777777" w:rsidR="002A7410" w:rsidRPr="00577D5C" w:rsidRDefault="00194DE8" w:rsidP="007429F5">
            <w:pPr>
              <w:jc w:val="center"/>
              <w:rPr>
                <w:rFonts w:asciiTheme="minorHAnsi" w:hAnsiTheme="minorHAnsi"/>
                <w:b/>
                <w:sz w:val="18"/>
                <w:szCs w:val="18"/>
              </w:rPr>
            </w:pPr>
            <w:r>
              <w:rPr>
                <w:rFonts w:asciiTheme="minorHAnsi" w:hAnsiTheme="minorHAnsi"/>
                <w:b/>
                <w:sz w:val="18"/>
                <w:szCs w:val="18"/>
              </w:rPr>
              <w:t>Totalt</w:t>
            </w:r>
          </w:p>
        </w:tc>
      </w:tr>
      <w:tr w:rsidR="00BD6974" w14:paraId="59636AA6" w14:textId="77777777" w:rsidTr="0044131A">
        <w:tc>
          <w:tcPr>
            <w:tcW w:w="1425" w:type="dxa"/>
          </w:tcPr>
          <w:p w14:paraId="0472E601" w14:textId="77777777" w:rsidR="002A7410" w:rsidRPr="00577D5C" w:rsidRDefault="00194DE8" w:rsidP="008A37DD">
            <w:pPr>
              <w:jc w:val="left"/>
              <w:rPr>
                <w:rFonts w:asciiTheme="minorHAnsi" w:hAnsiTheme="minorHAnsi"/>
                <w:sz w:val="18"/>
                <w:szCs w:val="18"/>
              </w:rPr>
            </w:pPr>
            <w:r>
              <w:rPr>
                <w:rFonts w:asciiTheme="minorHAnsi" w:hAnsiTheme="minorHAnsi"/>
                <w:sz w:val="18"/>
                <w:szCs w:val="18"/>
              </w:rPr>
              <w:t>Personal: Egen och projektanställd personal</w:t>
            </w:r>
          </w:p>
        </w:tc>
        <w:tc>
          <w:tcPr>
            <w:tcW w:w="1291" w:type="dxa"/>
            <w:vAlign w:val="bottom"/>
          </w:tcPr>
          <w:p w14:paraId="46EE69F0"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347 135</w:t>
            </w:r>
          </w:p>
        </w:tc>
        <w:tc>
          <w:tcPr>
            <w:tcW w:w="1291" w:type="dxa"/>
            <w:gridSpan w:val="2"/>
            <w:vAlign w:val="bottom"/>
          </w:tcPr>
          <w:p w14:paraId="4362F128"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345 786</w:t>
            </w:r>
          </w:p>
        </w:tc>
        <w:tc>
          <w:tcPr>
            <w:tcW w:w="1295" w:type="dxa"/>
            <w:vAlign w:val="bottom"/>
          </w:tcPr>
          <w:p w14:paraId="45CA649F"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221 069</w:t>
            </w:r>
          </w:p>
        </w:tc>
        <w:tc>
          <w:tcPr>
            <w:tcW w:w="1210" w:type="dxa"/>
            <w:vAlign w:val="bottom"/>
          </w:tcPr>
          <w:p w14:paraId="0083007B" w14:textId="77777777" w:rsidR="002A7410" w:rsidRPr="00577D5C" w:rsidRDefault="002A7410" w:rsidP="0044131A">
            <w:pPr>
              <w:jc w:val="right"/>
              <w:rPr>
                <w:rFonts w:asciiTheme="minorHAnsi" w:hAnsiTheme="minorHAnsi"/>
                <w:sz w:val="18"/>
                <w:szCs w:val="18"/>
              </w:rPr>
            </w:pPr>
          </w:p>
        </w:tc>
        <w:tc>
          <w:tcPr>
            <w:tcW w:w="1219" w:type="dxa"/>
            <w:vAlign w:val="bottom"/>
          </w:tcPr>
          <w:p w14:paraId="3CB6248F" w14:textId="77777777" w:rsidR="002A7410" w:rsidRPr="00577D5C" w:rsidRDefault="002A7410" w:rsidP="0044131A">
            <w:pPr>
              <w:jc w:val="right"/>
              <w:rPr>
                <w:rFonts w:asciiTheme="minorHAnsi" w:hAnsiTheme="minorHAnsi"/>
                <w:sz w:val="18"/>
                <w:szCs w:val="18"/>
              </w:rPr>
            </w:pPr>
          </w:p>
        </w:tc>
        <w:tc>
          <w:tcPr>
            <w:tcW w:w="1449" w:type="dxa"/>
            <w:vAlign w:val="bottom"/>
          </w:tcPr>
          <w:p w14:paraId="32A54C6E" w14:textId="77777777" w:rsidR="002A7410" w:rsidRPr="00577D5C" w:rsidRDefault="002A7410" w:rsidP="0044131A">
            <w:pPr>
              <w:jc w:val="right"/>
              <w:rPr>
                <w:rFonts w:asciiTheme="minorHAnsi" w:hAnsiTheme="minorHAnsi"/>
                <w:sz w:val="18"/>
                <w:szCs w:val="18"/>
              </w:rPr>
            </w:pPr>
          </w:p>
        </w:tc>
        <w:tc>
          <w:tcPr>
            <w:tcW w:w="1449" w:type="dxa"/>
            <w:vAlign w:val="bottom"/>
          </w:tcPr>
          <w:p w14:paraId="0A71EC09" w14:textId="77777777" w:rsidR="002A7410" w:rsidRPr="00577D5C" w:rsidRDefault="002A7410" w:rsidP="0044131A">
            <w:pPr>
              <w:jc w:val="right"/>
              <w:rPr>
                <w:rFonts w:asciiTheme="minorHAnsi" w:hAnsiTheme="minorHAnsi"/>
                <w:sz w:val="18"/>
                <w:szCs w:val="18"/>
              </w:rPr>
            </w:pPr>
          </w:p>
        </w:tc>
        <w:tc>
          <w:tcPr>
            <w:tcW w:w="1449" w:type="dxa"/>
            <w:gridSpan w:val="2"/>
            <w:vAlign w:val="bottom"/>
          </w:tcPr>
          <w:p w14:paraId="4F78C11A" w14:textId="77777777" w:rsidR="002A7410" w:rsidRPr="00577D5C" w:rsidRDefault="002A7410" w:rsidP="0044131A">
            <w:pPr>
              <w:jc w:val="right"/>
              <w:rPr>
                <w:rFonts w:asciiTheme="minorHAnsi" w:hAnsiTheme="minorHAnsi"/>
                <w:sz w:val="18"/>
                <w:szCs w:val="18"/>
              </w:rPr>
            </w:pPr>
          </w:p>
        </w:tc>
        <w:tc>
          <w:tcPr>
            <w:tcW w:w="1449" w:type="dxa"/>
            <w:vAlign w:val="bottom"/>
          </w:tcPr>
          <w:p w14:paraId="6694E63F" w14:textId="77777777" w:rsidR="002A7410" w:rsidRPr="00577D5C" w:rsidRDefault="002A7410" w:rsidP="0044131A">
            <w:pPr>
              <w:jc w:val="right"/>
              <w:rPr>
                <w:rFonts w:asciiTheme="minorHAnsi" w:hAnsiTheme="minorHAnsi"/>
                <w:sz w:val="18"/>
                <w:szCs w:val="18"/>
              </w:rPr>
            </w:pPr>
          </w:p>
        </w:tc>
        <w:tc>
          <w:tcPr>
            <w:tcW w:w="1454" w:type="dxa"/>
            <w:vAlign w:val="bottom"/>
          </w:tcPr>
          <w:p w14:paraId="7951FCFD"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913 990</w:t>
            </w:r>
          </w:p>
        </w:tc>
      </w:tr>
      <w:tr w:rsidR="00BD6974" w14:paraId="7ACCF3B2" w14:textId="77777777" w:rsidTr="0044131A">
        <w:tc>
          <w:tcPr>
            <w:tcW w:w="1425" w:type="dxa"/>
          </w:tcPr>
          <w:p w14:paraId="55FF3C25" w14:textId="77777777" w:rsidR="002A7410" w:rsidRPr="00577D5C" w:rsidRDefault="00194DE8" w:rsidP="008A37DD">
            <w:pPr>
              <w:jc w:val="left"/>
              <w:rPr>
                <w:rFonts w:asciiTheme="minorHAnsi" w:hAnsiTheme="minorHAnsi"/>
                <w:sz w:val="18"/>
                <w:szCs w:val="18"/>
              </w:rPr>
            </w:pPr>
            <w:r>
              <w:rPr>
                <w:rFonts w:asciiTheme="minorHAnsi" w:hAnsiTheme="minorHAnsi"/>
                <w:sz w:val="18"/>
                <w:szCs w:val="18"/>
              </w:rPr>
              <w:t>Kontor och administration 15%</w:t>
            </w:r>
          </w:p>
        </w:tc>
        <w:tc>
          <w:tcPr>
            <w:tcW w:w="1291" w:type="dxa"/>
            <w:vAlign w:val="bottom"/>
          </w:tcPr>
          <w:p w14:paraId="3BB3291D"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52 070</w:t>
            </w:r>
          </w:p>
        </w:tc>
        <w:tc>
          <w:tcPr>
            <w:tcW w:w="1291" w:type="dxa"/>
            <w:gridSpan w:val="2"/>
            <w:vAlign w:val="bottom"/>
          </w:tcPr>
          <w:p w14:paraId="633D16EC"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51 868</w:t>
            </w:r>
          </w:p>
        </w:tc>
        <w:tc>
          <w:tcPr>
            <w:tcW w:w="1295" w:type="dxa"/>
            <w:vAlign w:val="bottom"/>
          </w:tcPr>
          <w:p w14:paraId="39A55053"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33 160</w:t>
            </w:r>
          </w:p>
        </w:tc>
        <w:tc>
          <w:tcPr>
            <w:tcW w:w="1210" w:type="dxa"/>
            <w:vAlign w:val="bottom"/>
          </w:tcPr>
          <w:p w14:paraId="16074BE8" w14:textId="77777777" w:rsidR="002A7410" w:rsidRPr="00577D5C" w:rsidRDefault="002A7410" w:rsidP="0044131A">
            <w:pPr>
              <w:jc w:val="right"/>
              <w:rPr>
                <w:rFonts w:asciiTheme="minorHAnsi" w:hAnsiTheme="minorHAnsi"/>
                <w:sz w:val="18"/>
                <w:szCs w:val="18"/>
              </w:rPr>
            </w:pPr>
          </w:p>
        </w:tc>
        <w:tc>
          <w:tcPr>
            <w:tcW w:w="1219" w:type="dxa"/>
            <w:vAlign w:val="bottom"/>
          </w:tcPr>
          <w:p w14:paraId="30F7CF43" w14:textId="77777777" w:rsidR="002A7410" w:rsidRPr="00577D5C" w:rsidRDefault="002A7410" w:rsidP="0044131A">
            <w:pPr>
              <w:jc w:val="right"/>
              <w:rPr>
                <w:rFonts w:asciiTheme="minorHAnsi" w:hAnsiTheme="minorHAnsi"/>
                <w:sz w:val="18"/>
                <w:szCs w:val="18"/>
              </w:rPr>
            </w:pPr>
          </w:p>
        </w:tc>
        <w:tc>
          <w:tcPr>
            <w:tcW w:w="1449" w:type="dxa"/>
            <w:vAlign w:val="bottom"/>
          </w:tcPr>
          <w:p w14:paraId="2DD6F7DC" w14:textId="77777777" w:rsidR="002A7410" w:rsidRPr="00577D5C" w:rsidRDefault="002A7410" w:rsidP="0044131A">
            <w:pPr>
              <w:jc w:val="right"/>
              <w:rPr>
                <w:rFonts w:asciiTheme="minorHAnsi" w:hAnsiTheme="minorHAnsi"/>
                <w:sz w:val="18"/>
                <w:szCs w:val="18"/>
              </w:rPr>
            </w:pPr>
          </w:p>
        </w:tc>
        <w:tc>
          <w:tcPr>
            <w:tcW w:w="1449" w:type="dxa"/>
            <w:vAlign w:val="bottom"/>
          </w:tcPr>
          <w:p w14:paraId="2AEF8771" w14:textId="77777777" w:rsidR="002A7410" w:rsidRPr="00577D5C" w:rsidRDefault="002A7410" w:rsidP="0044131A">
            <w:pPr>
              <w:jc w:val="right"/>
              <w:rPr>
                <w:rFonts w:asciiTheme="minorHAnsi" w:hAnsiTheme="minorHAnsi"/>
                <w:sz w:val="18"/>
                <w:szCs w:val="18"/>
              </w:rPr>
            </w:pPr>
          </w:p>
        </w:tc>
        <w:tc>
          <w:tcPr>
            <w:tcW w:w="1449" w:type="dxa"/>
            <w:gridSpan w:val="2"/>
            <w:vAlign w:val="bottom"/>
          </w:tcPr>
          <w:p w14:paraId="422BCFB2" w14:textId="77777777" w:rsidR="002A7410" w:rsidRPr="00577D5C" w:rsidRDefault="002A7410" w:rsidP="0044131A">
            <w:pPr>
              <w:jc w:val="right"/>
              <w:rPr>
                <w:rFonts w:asciiTheme="minorHAnsi" w:hAnsiTheme="minorHAnsi"/>
                <w:sz w:val="18"/>
                <w:szCs w:val="18"/>
              </w:rPr>
            </w:pPr>
          </w:p>
        </w:tc>
        <w:tc>
          <w:tcPr>
            <w:tcW w:w="1449" w:type="dxa"/>
            <w:vAlign w:val="bottom"/>
          </w:tcPr>
          <w:p w14:paraId="25CBAABE" w14:textId="77777777" w:rsidR="002A7410" w:rsidRPr="00577D5C" w:rsidRDefault="002A7410" w:rsidP="0044131A">
            <w:pPr>
              <w:jc w:val="right"/>
              <w:rPr>
                <w:rFonts w:asciiTheme="minorHAnsi" w:hAnsiTheme="minorHAnsi"/>
                <w:sz w:val="18"/>
                <w:szCs w:val="18"/>
              </w:rPr>
            </w:pPr>
          </w:p>
        </w:tc>
        <w:tc>
          <w:tcPr>
            <w:tcW w:w="1454" w:type="dxa"/>
            <w:vAlign w:val="bottom"/>
          </w:tcPr>
          <w:p w14:paraId="11621504"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137 098</w:t>
            </w:r>
          </w:p>
        </w:tc>
      </w:tr>
      <w:tr w:rsidR="00BD6974" w14:paraId="17AE26DD" w14:textId="77777777" w:rsidTr="0044131A">
        <w:tc>
          <w:tcPr>
            <w:tcW w:w="1425" w:type="dxa"/>
          </w:tcPr>
          <w:p w14:paraId="23ADEB2D" w14:textId="77777777" w:rsidR="002A7410" w:rsidRPr="00577D5C" w:rsidRDefault="00194DE8" w:rsidP="008A37DD">
            <w:pPr>
              <w:jc w:val="left"/>
              <w:rPr>
                <w:rFonts w:asciiTheme="minorHAnsi" w:hAnsiTheme="minorHAnsi"/>
                <w:sz w:val="18"/>
                <w:szCs w:val="18"/>
              </w:rPr>
            </w:pPr>
            <w:r>
              <w:rPr>
                <w:rFonts w:asciiTheme="minorHAnsi" w:hAnsiTheme="minorHAnsi"/>
                <w:sz w:val="18"/>
                <w:szCs w:val="18"/>
              </w:rPr>
              <w:t xml:space="preserve">Utrustning: Utrustning för </w:t>
            </w:r>
            <w:r>
              <w:rPr>
                <w:rFonts w:asciiTheme="minorHAnsi" w:hAnsiTheme="minorHAnsi"/>
                <w:sz w:val="18"/>
                <w:szCs w:val="18"/>
              </w:rPr>
              <w:t>upplevelseproduktion och IT</w:t>
            </w:r>
          </w:p>
        </w:tc>
        <w:tc>
          <w:tcPr>
            <w:tcW w:w="1291" w:type="dxa"/>
            <w:vAlign w:val="bottom"/>
          </w:tcPr>
          <w:p w14:paraId="6223EC65"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6 398</w:t>
            </w:r>
          </w:p>
        </w:tc>
        <w:tc>
          <w:tcPr>
            <w:tcW w:w="1291" w:type="dxa"/>
            <w:gridSpan w:val="2"/>
            <w:vAlign w:val="bottom"/>
          </w:tcPr>
          <w:p w14:paraId="1730D0BC"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17 367</w:t>
            </w:r>
          </w:p>
        </w:tc>
        <w:tc>
          <w:tcPr>
            <w:tcW w:w="1295" w:type="dxa"/>
            <w:vAlign w:val="bottom"/>
          </w:tcPr>
          <w:p w14:paraId="46C4814E"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35 648</w:t>
            </w:r>
          </w:p>
        </w:tc>
        <w:tc>
          <w:tcPr>
            <w:tcW w:w="1210" w:type="dxa"/>
            <w:vAlign w:val="bottom"/>
          </w:tcPr>
          <w:p w14:paraId="7BA17256" w14:textId="77777777" w:rsidR="002A7410" w:rsidRPr="00577D5C" w:rsidRDefault="002A7410" w:rsidP="0044131A">
            <w:pPr>
              <w:jc w:val="right"/>
              <w:rPr>
                <w:rFonts w:asciiTheme="minorHAnsi" w:hAnsiTheme="minorHAnsi"/>
                <w:sz w:val="18"/>
                <w:szCs w:val="18"/>
              </w:rPr>
            </w:pPr>
          </w:p>
        </w:tc>
        <w:tc>
          <w:tcPr>
            <w:tcW w:w="1219" w:type="dxa"/>
            <w:vAlign w:val="bottom"/>
          </w:tcPr>
          <w:p w14:paraId="7BAC47BF" w14:textId="77777777" w:rsidR="002A7410" w:rsidRPr="00577D5C" w:rsidRDefault="002A7410" w:rsidP="0044131A">
            <w:pPr>
              <w:jc w:val="right"/>
              <w:rPr>
                <w:rFonts w:asciiTheme="minorHAnsi" w:hAnsiTheme="minorHAnsi"/>
                <w:sz w:val="18"/>
                <w:szCs w:val="18"/>
              </w:rPr>
            </w:pPr>
          </w:p>
        </w:tc>
        <w:tc>
          <w:tcPr>
            <w:tcW w:w="1449" w:type="dxa"/>
            <w:vAlign w:val="bottom"/>
          </w:tcPr>
          <w:p w14:paraId="1B4969FE" w14:textId="77777777" w:rsidR="002A7410" w:rsidRPr="00577D5C" w:rsidRDefault="002A7410" w:rsidP="0044131A">
            <w:pPr>
              <w:jc w:val="right"/>
              <w:rPr>
                <w:rFonts w:asciiTheme="minorHAnsi" w:hAnsiTheme="minorHAnsi"/>
                <w:sz w:val="18"/>
                <w:szCs w:val="18"/>
              </w:rPr>
            </w:pPr>
          </w:p>
        </w:tc>
        <w:tc>
          <w:tcPr>
            <w:tcW w:w="1449" w:type="dxa"/>
            <w:vAlign w:val="bottom"/>
          </w:tcPr>
          <w:p w14:paraId="6A73F5A2" w14:textId="77777777" w:rsidR="002A7410" w:rsidRPr="00577D5C" w:rsidRDefault="002A7410" w:rsidP="0044131A">
            <w:pPr>
              <w:jc w:val="right"/>
              <w:rPr>
                <w:rFonts w:asciiTheme="minorHAnsi" w:hAnsiTheme="minorHAnsi"/>
                <w:sz w:val="18"/>
                <w:szCs w:val="18"/>
              </w:rPr>
            </w:pPr>
          </w:p>
        </w:tc>
        <w:tc>
          <w:tcPr>
            <w:tcW w:w="1449" w:type="dxa"/>
            <w:gridSpan w:val="2"/>
            <w:vAlign w:val="bottom"/>
          </w:tcPr>
          <w:p w14:paraId="7DA3492D" w14:textId="77777777" w:rsidR="002A7410" w:rsidRPr="00577D5C" w:rsidRDefault="002A7410" w:rsidP="0044131A">
            <w:pPr>
              <w:jc w:val="right"/>
              <w:rPr>
                <w:rFonts w:asciiTheme="minorHAnsi" w:hAnsiTheme="minorHAnsi"/>
                <w:sz w:val="18"/>
                <w:szCs w:val="18"/>
              </w:rPr>
            </w:pPr>
          </w:p>
        </w:tc>
        <w:tc>
          <w:tcPr>
            <w:tcW w:w="1449" w:type="dxa"/>
            <w:vAlign w:val="bottom"/>
          </w:tcPr>
          <w:p w14:paraId="7C3B30D1" w14:textId="77777777" w:rsidR="002A7410" w:rsidRPr="00577D5C" w:rsidRDefault="002A7410" w:rsidP="0044131A">
            <w:pPr>
              <w:jc w:val="right"/>
              <w:rPr>
                <w:rFonts w:asciiTheme="minorHAnsi" w:hAnsiTheme="minorHAnsi"/>
                <w:sz w:val="18"/>
                <w:szCs w:val="18"/>
              </w:rPr>
            </w:pPr>
          </w:p>
        </w:tc>
        <w:tc>
          <w:tcPr>
            <w:tcW w:w="1454" w:type="dxa"/>
            <w:vAlign w:val="bottom"/>
          </w:tcPr>
          <w:p w14:paraId="05CCAA4E"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59 413</w:t>
            </w:r>
          </w:p>
        </w:tc>
      </w:tr>
      <w:tr w:rsidR="00BD6974" w14:paraId="3DAE18EA" w14:textId="77777777" w:rsidTr="0044131A">
        <w:tc>
          <w:tcPr>
            <w:tcW w:w="1425" w:type="dxa"/>
          </w:tcPr>
          <w:p w14:paraId="0F15AC6D" w14:textId="77777777" w:rsidR="002A7410" w:rsidRPr="00577D5C" w:rsidRDefault="00194DE8" w:rsidP="008A37DD">
            <w:pPr>
              <w:jc w:val="left"/>
              <w:rPr>
                <w:rFonts w:asciiTheme="minorHAnsi" w:hAnsiTheme="minorHAnsi"/>
                <w:sz w:val="18"/>
                <w:szCs w:val="18"/>
              </w:rPr>
            </w:pPr>
            <w:r>
              <w:rPr>
                <w:rFonts w:asciiTheme="minorHAnsi" w:hAnsiTheme="minorHAnsi"/>
                <w:sz w:val="18"/>
                <w:szCs w:val="18"/>
              </w:rPr>
              <w:t>Externa tjänster: Exempelvis extern kompetens, utvärderare, workshops och seminarier samt tjänster i samband med evenemang och aktivitetet</w:t>
            </w:r>
          </w:p>
        </w:tc>
        <w:tc>
          <w:tcPr>
            <w:tcW w:w="1291" w:type="dxa"/>
            <w:vAlign w:val="bottom"/>
          </w:tcPr>
          <w:p w14:paraId="4D8497A8"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87 749</w:t>
            </w:r>
          </w:p>
        </w:tc>
        <w:tc>
          <w:tcPr>
            <w:tcW w:w="1291" w:type="dxa"/>
            <w:gridSpan w:val="2"/>
            <w:vAlign w:val="bottom"/>
          </w:tcPr>
          <w:p w14:paraId="72BADB80"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80 437</w:t>
            </w:r>
          </w:p>
        </w:tc>
        <w:tc>
          <w:tcPr>
            <w:tcW w:w="1295" w:type="dxa"/>
            <w:vAlign w:val="bottom"/>
          </w:tcPr>
          <w:p w14:paraId="0583A4AE"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149 265</w:t>
            </w:r>
          </w:p>
        </w:tc>
        <w:tc>
          <w:tcPr>
            <w:tcW w:w="1210" w:type="dxa"/>
            <w:vAlign w:val="bottom"/>
          </w:tcPr>
          <w:p w14:paraId="26515F56" w14:textId="77777777" w:rsidR="002A7410" w:rsidRPr="00577D5C" w:rsidRDefault="002A7410" w:rsidP="0044131A">
            <w:pPr>
              <w:jc w:val="right"/>
              <w:rPr>
                <w:rFonts w:asciiTheme="minorHAnsi" w:hAnsiTheme="minorHAnsi"/>
                <w:sz w:val="18"/>
                <w:szCs w:val="18"/>
              </w:rPr>
            </w:pPr>
          </w:p>
        </w:tc>
        <w:tc>
          <w:tcPr>
            <w:tcW w:w="1219" w:type="dxa"/>
            <w:vAlign w:val="bottom"/>
          </w:tcPr>
          <w:p w14:paraId="1AC31B98" w14:textId="77777777" w:rsidR="002A7410" w:rsidRPr="00577D5C" w:rsidRDefault="002A7410" w:rsidP="0044131A">
            <w:pPr>
              <w:jc w:val="right"/>
              <w:rPr>
                <w:rFonts w:asciiTheme="minorHAnsi" w:hAnsiTheme="minorHAnsi"/>
                <w:sz w:val="18"/>
                <w:szCs w:val="18"/>
              </w:rPr>
            </w:pPr>
          </w:p>
        </w:tc>
        <w:tc>
          <w:tcPr>
            <w:tcW w:w="1449" w:type="dxa"/>
            <w:vAlign w:val="bottom"/>
          </w:tcPr>
          <w:p w14:paraId="4A065648" w14:textId="77777777" w:rsidR="002A7410" w:rsidRPr="00577D5C" w:rsidRDefault="002A7410" w:rsidP="0044131A">
            <w:pPr>
              <w:jc w:val="right"/>
              <w:rPr>
                <w:rFonts w:asciiTheme="minorHAnsi" w:hAnsiTheme="minorHAnsi"/>
                <w:sz w:val="18"/>
                <w:szCs w:val="18"/>
              </w:rPr>
            </w:pPr>
          </w:p>
        </w:tc>
        <w:tc>
          <w:tcPr>
            <w:tcW w:w="1449" w:type="dxa"/>
            <w:vAlign w:val="bottom"/>
          </w:tcPr>
          <w:p w14:paraId="7028ED9B" w14:textId="77777777" w:rsidR="002A7410" w:rsidRPr="00577D5C" w:rsidRDefault="002A7410" w:rsidP="0044131A">
            <w:pPr>
              <w:jc w:val="right"/>
              <w:rPr>
                <w:rFonts w:asciiTheme="minorHAnsi" w:hAnsiTheme="minorHAnsi"/>
                <w:sz w:val="18"/>
                <w:szCs w:val="18"/>
              </w:rPr>
            </w:pPr>
          </w:p>
        </w:tc>
        <w:tc>
          <w:tcPr>
            <w:tcW w:w="1449" w:type="dxa"/>
            <w:gridSpan w:val="2"/>
            <w:vAlign w:val="bottom"/>
          </w:tcPr>
          <w:p w14:paraId="6D305143" w14:textId="77777777" w:rsidR="002A7410" w:rsidRPr="00577D5C" w:rsidRDefault="002A7410" w:rsidP="0044131A">
            <w:pPr>
              <w:jc w:val="right"/>
              <w:rPr>
                <w:rFonts w:asciiTheme="minorHAnsi" w:hAnsiTheme="minorHAnsi"/>
                <w:sz w:val="18"/>
                <w:szCs w:val="18"/>
              </w:rPr>
            </w:pPr>
          </w:p>
        </w:tc>
        <w:tc>
          <w:tcPr>
            <w:tcW w:w="1449" w:type="dxa"/>
            <w:vAlign w:val="bottom"/>
          </w:tcPr>
          <w:p w14:paraId="71AA5E37" w14:textId="77777777" w:rsidR="002A7410" w:rsidRPr="00577D5C" w:rsidRDefault="002A7410" w:rsidP="0044131A">
            <w:pPr>
              <w:jc w:val="right"/>
              <w:rPr>
                <w:rFonts w:asciiTheme="minorHAnsi" w:hAnsiTheme="minorHAnsi"/>
                <w:sz w:val="18"/>
                <w:szCs w:val="18"/>
              </w:rPr>
            </w:pPr>
          </w:p>
        </w:tc>
        <w:tc>
          <w:tcPr>
            <w:tcW w:w="1454" w:type="dxa"/>
            <w:vAlign w:val="bottom"/>
          </w:tcPr>
          <w:p w14:paraId="2FED4CF5"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317 451</w:t>
            </w:r>
          </w:p>
        </w:tc>
      </w:tr>
      <w:tr w:rsidR="00BD6974" w14:paraId="73CFA18B" w14:textId="77777777" w:rsidTr="0044131A">
        <w:tc>
          <w:tcPr>
            <w:tcW w:w="1425" w:type="dxa"/>
          </w:tcPr>
          <w:p w14:paraId="5AFE8E8A" w14:textId="77777777" w:rsidR="002A7410" w:rsidRPr="00577D5C" w:rsidRDefault="00194DE8" w:rsidP="008A37DD">
            <w:pPr>
              <w:jc w:val="left"/>
              <w:rPr>
                <w:rFonts w:asciiTheme="minorHAnsi" w:hAnsiTheme="minorHAnsi"/>
                <w:sz w:val="18"/>
                <w:szCs w:val="18"/>
              </w:rPr>
            </w:pPr>
            <w:r>
              <w:rPr>
                <w:rFonts w:asciiTheme="minorHAnsi" w:hAnsiTheme="minorHAnsi"/>
                <w:sz w:val="18"/>
                <w:szCs w:val="18"/>
              </w:rPr>
              <w:t xml:space="preserve">Resor och </w:t>
            </w:r>
            <w:r>
              <w:rPr>
                <w:rFonts w:asciiTheme="minorHAnsi" w:hAnsiTheme="minorHAnsi"/>
                <w:sz w:val="18"/>
                <w:szCs w:val="18"/>
              </w:rPr>
              <w:t>logi: Resor, måltider och logi inom Sverige/Norge, plus studieresa</w:t>
            </w:r>
          </w:p>
        </w:tc>
        <w:tc>
          <w:tcPr>
            <w:tcW w:w="1291" w:type="dxa"/>
            <w:vAlign w:val="bottom"/>
          </w:tcPr>
          <w:p w14:paraId="72AF338C"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28 153</w:t>
            </w:r>
          </w:p>
        </w:tc>
        <w:tc>
          <w:tcPr>
            <w:tcW w:w="1291" w:type="dxa"/>
            <w:gridSpan w:val="2"/>
            <w:vAlign w:val="bottom"/>
          </w:tcPr>
          <w:p w14:paraId="465985E2"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30 895</w:t>
            </w:r>
          </w:p>
        </w:tc>
        <w:tc>
          <w:tcPr>
            <w:tcW w:w="1295" w:type="dxa"/>
            <w:vAlign w:val="bottom"/>
          </w:tcPr>
          <w:p w14:paraId="73720B09"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35 922</w:t>
            </w:r>
          </w:p>
        </w:tc>
        <w:tc>
          <w:tcPr>
            <w:tcW w:w="1210" w:type="dxa"/>
            <w:vAlign w:val="bottom"/>
          </w:tcPr>
          <w:p w14:paraId="791E5399" w14:textId="77777777" w:rsidR="002A7410" w:rsidRPr="00577D5C" w:rsidRDefault="002A7410" w:rsidP="0044131A">
            <w:pPr>
              <w:jc w:val="right"/>
              <w:rPr>
                <w:rFonts w:asciiTheme="minorHAnsi" w:hAnsiTheme="minorHAnsi"/>
                <w:sz w:val="18"/>
                <w:szCs w:val="18"/>
              </w:rPr>
            </w:pPr>
          </w:p>
        </w:tc>
        <w:tc>
          <w:tcPr>
            <w:tcW w:w="1219" w:type="dxa"/>
            <w:vAlign w:val="bottom"/>
          </w:tcPr>
          <w:p w14:paraId="1B7A1430" w14:textId="77777777" w:rsidR="002A7410" w:rsidRPr="00577D5C" w:rsidRDefault="002A7410" w:rsidP="0044131A">
            <w:pPr>
              <w:jc w:val="right"/>
              <w:rPr>
                <w:rFonts w:asciiTheme="minorHAnsi" w:hAnsiTheme="minorHAnsi"/>
                <w:sz w:val="18"/>
                <w:szCs w:val="18"/>
              </w:rPr>
            </w:pPr>
          </w:p>
        </w:tc>
        <w:tc>
          <w:tcPr>
            <w:tcW w:w="1449" w:type="dxa"/>
            <w:vAlign w:val="bottom"/>
          </w:tcPr>
          <w:p w14:paraId="356535CD" w14:textId="77777777" w:rsidR="002A7410" w:rsidRPr="00577D5C" w:rsidRDefault="002A7410" w:rsidP="0044131A">
            <w:pPr>
              <w:jc w:val="right"/>
              <w:rPr>
                <w:rFonts w:asciiTheme="minorHAnsi" w:hAnsiTheme="minorHAnsi"/>
                <w:sz w:val="18"/>
                <w:szCs w:val="18"/>
              </w:rPr>
            </w:pPr>
          </w:p>
        </w:tc>
        <w:tc>
          <w:tcPr>
            <w:tcW w:w="1449" w:type="dxa"/>
            <w:vAlign w:val="bottom"/>
          </w:tcPr>
          <w:p w14:paraId="06CDD470" w14:textId="77777777" w:rsidR="002A7410" w:rsidRPr="00577D5C" w:rsidRDefault="002A7410" w:rsidP="0044131A">
            <w:pPr>
              <w:jc w:val="right"/>
              <w:rPr>
                <w:rFonts w:asciiTheme="minorHAnsi" w:hAnsiTheme="minorHAnsi"/>
                <w:sz w:val="18"/>
                <w:szCs w:val="18"/>
              </w:rPr>
            </w:pPr>
          </w:p>
        </w:tc>
        <w:tc>
          <w:tcPr>
            <w:tcW w:w="1449" w:type="dxa"/>
            <w:gridSpan w:val="2"/>
            <w:vAlign w:val="bottom"/>
          </w:tcPr>
          <w:p w14:paraId="215B93CC" w14:textId="77777777" w:rsidR="002A7410" w:rsidRPr="00577D5C" w:rsidRDefault="002A7410" w:rsidP="0044131A">
            <w:pPr>
              <w:jc w:val="right"/>
              <w:rPr>
                <w:rFonts w:asciiTheme="minorHAnsi" w:hAnsiTheme="minorHAnsi"/>
                <w:sz w:val="18"/>
                <w:szCs w:val="18"/>
              </w:rPr>
            </w:pPr>
          </w:p>
        </w:tc>
        <w:tc>
          <w:tcPr>
            <w:tcW w:w="1449" w:type="dxa"/>
            <w:vAlign w:val="bottom"/>
          </w:tcPr>
          <w:p w14:paraId="5141BB0C" w14:textId="77777777" w:rsidR="002A7410" w:rsidRPr="00577D5C" w:rsidRDefault="002A7410" w:rsidP="0044131A">
            <w:pPr>
              <w:jc w:val="right"/>
              <w:rPr>
                <w:rFonts w:asciiTheme="minorHAnsi" w:hAnsiTheme="minorHAnsi"/>
                <w:sz w:val="18"/>
                <w:szCs w:val="18"/>
              </w:rPr>
            </w:pPr>
          </w:p>
        </w:tc>
        <w:tc>
          <w:tcPr>
            <w:tcW w:w="1454" w:type="dxa"/>
            <w:vAlign w:val="bottom"/>
          </w:tcPr>
          <w:p w14:paraId="61B18F34"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94 970</w:t>
            </w:r>
          </w:p>
        </w:tc>
      </w:tr>
      <w:tr w:rsidR="00BD6974" w14:paraId="15B266D0" w14:textId="77777777" w:rsidTr="00C2334F">
        <w:tc>
          <w:tcPr>
            <w:tcW w:w="1425" w:type="dxa"/>
            <w:tcBorders>
              <w:bottom w:val="single" w:sz="4" w:space="0" w:color="auto"/>
            </w:tcBorders>
          </w:tcPr>
          <w:p w14:paraId="7F7541A9" w14:textId="77777777" w:rsidR="002A7410" w:rsidRPr="00577D5C" w:rsidRDefault="00194DE8" w:rsidP="008A37DD">
            <w:pPr>
              <w:jc w:val="left"/>
              <w:rPr>
                <w:rFonts w:asciiTheme="minorHAnsi" w:hAnsiTheme="minorHAnsi"/>
                <w:b/>
                <w:sz w:val="18"/>
                <w:szCs w:val="18"/>
              </w:rPr>
            </w:pPr>
            <w:r>
              <w:rPr>
                <w:rFonts w:asciiTheme="minorHAnsi" w:hAnsiTheme="minorHAnsi"/>
                <w:b/>
                <w:sz w:val="18"/>
                <w:szCs w:val="18"/>
              </w:rPr>
              <w:t>Summa kostnader</w:t>
            </w:r>
          </w:p>
        </w:tc>
        <w:tc>
          <w:tcPr>
            <w:tcW w:w="1291" w:type="dxa"/>
            <w:tcBorders>
              <w:bottom w:val="single" w:sz="4" w:space="0" w:color="auto"/>
            </w:tcBorders>
            <w:vAlign w:val="bottom"/>
          </w:tcPr>
          <w:p w14:paraId="5064ED73"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521 505</w:t>
            </w:r>
          </w:p>
        </w:tc>
        <w:tc>
          <w:tcPr>
            <w:tcW w:w="1291" w:type="dxa"/>
            <w:gridSpan w:val="2"/>
            <w:tcBorders>
              <w:bottom w:val="single" w:sz="4" w:space="0" w:color="auto"/>
            </w:tcBorders>
            <w:vAlign w:val="bottom"/>
          </w:tcPr>
          <w:p w14:paraId="4AF634C3"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526 353</w:t>
            </w:r>
          </w:p>
        </w:tc>
        <w:tc>
          <w:tcPr>
            <w:tcW w:w="1295" w:type="dxa"/>
            <w:tcBorders>
              <w:bottom w:val="single" w:sz="4" w:space="0" w:color="auto"/>
            </w:tcBorders>
            <w:vAlign w:val="bottom"/>
          </w:tcPr>
          <w:p w14:paraId="6252EA77"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475 064</w:t>
            </w:r>
          </w:p>
        </w:tc>
        <w:tc>
          <w:tcPr>
            <w:tcW w:w="1210" w:type="dxa"/>
            <w:tcBorders>
              <w:bottom w:val="single" w:sz="4" w:space="0" w:color="auto"/>
            </w:tcBorders>
            <w:vAlign w:val="bottom"/>
          </w:tcPr>
          <w:p w14:paraId="21F9B7F7" w14:textId="77777777" w:rsidR="002A7410" w:rsidRPr="00577D5C" w:rsidRDefault="002A7410" w:rsidP="0044131A">
            <w:pPr>
              <w:jc w:val="right"/>
              <w:rPr>
                <w:rFonts w:asciiTheme="minorHAnsi" w:hAnsiTheme="minorHAnsi"/>
                <w:b/>
                <w:sz w:val="18"/>
                <w:szCs w:val="18"/>
              </w:rPr>
            </w:pPr>
          </w:p>
        </w:tc>
        <w:tc>
          <w:tcPr>
            <w:tcW w:w="1219" w:type="dxa"/>
            <w:tcBorders>
              <w:bottom w:val="single" w:sz="4" w:space="0" w:color="auto"/>
            </w:tcBorders>
            <w:vAlign w:val="bottom"/>
          </w:tcPr>
          <w:p w14:paraId="04134551" w14:textId="77777777" w:rsidR="002A7410" w:rsidRPr="00577D5C" w:rsidRDefault="002A7410" w:rsidP="0044131A">
            <w:pPr>
              <w:jc w:val="right"/>
              <w:rPr>
                <w:rFonts w:asciiTheme="minorHAnsi" w:hAnsiTheme="minorHAnsi"/>
                <w:b/>
                <w:sz w:val="18"/>
                <w:szCs w:val="18"/>
              </w:rPr>
            </w:pPr>
          </w:p>
        </w:tc>
        <w:tc>
          <w:tcPr>
            <w:tcW w:w="1449" w:type="dxa"/>
            <w:tcBorders>
              <w:bottom w:val="single" w:sz="4" w:space="0" w:color="auto"/>
            </w:tcBorders>
            <w:vAlign w:val="bottom"/>
          </w:tcPr>
          <w:p w14:paraId="7256EBF2" w14:textId="77777777" w:rsidR="002A7410" w:rsidRPr="00577D5C" w:rsidRDefault="002A7410" w:rsidP="0044131A">
            <w:pPr>
              <w:jc w:val="right"/>
              <w:rPr>
                <w:rFonts w:asciiTheme="minorHAnsi" w:hAnsiTheme="minorHAnsi"/>
                <w:b/>
                <w:sz w:val="18"/>
                <w:szCs w:val="18"/>
              </w:rPr>
            </w:pPr>
          </w:p>
        </w:tc>
        <w:tc>
          <w:tcPr>
            <w:tcW w:w="1449" w:type="dxa"/>
            <w:tcBorders>
              <w:bottom w:val="single" w:sz="4" w:space="0" w:color="auto"/>
            </w:tcBorders>
            <w:vAlign w:val="bottom"/>
          </w:tcPr>
          <w:p w14:paraId="0BA6939C" w14:textId="77777777" w:rsidR="002A7410" w:rsidRPr="00577D5C" w:rsidRDefault="002A7410" w:rsidP="0044131A">
            <w:pPr>
              <w:jc w:val="right"/>
              <w:rPr>
                <w:rFonts w:asciiTheme="minorHAnsi" w:hAnsiTheme="minorHAnsi"/>
                <w:b/>
                <w:sz w:val="18"/>
                <w:szCs w:val="18"/>
              </w:rPr>
            </w:pPr>
          </w:p>
        </w:tc>
        <w:tc>
          <w:tcPr>
            <w:tcW w:w="1449" w:type="dxa"/>
            <w:gridSpan w:val="2"/>
            <w:tcBorders>
              <w:bottom w:val="single" w:sz="4" w:space="0" w:color="auto"/>
            </w:tcBorders>
            <w:vAlign w:val="bottom"/>
          </w:tcPr>
          <w:p w14:paraId="10798258" w14:textId="77777777" w:rsidR="002A7410" w:rsidRPr="00577D5C" w:rsidRDefault="002A7410" w:rsidP="0044131A">
            <w:pPr>
              <w:jc w:val="right"/>
              <w:rPr>
                <w:rFonts w:asciiTheme="minorHAnsi" w:hAnsiTheme="minorHAnsi"/>
                <w:b/>
                <w:sz w:val="18"/>
                <w:szCs w:val="18"/>
              </w:rPr>
            </w:pPr>
          </w:p>
        </w:tc>
        <w:tc>
          <w:tcPr>
            <w:tcW w:w="1449" w:type="dxa"/>
            <w:tcBorders>
              <w:bottom w:val="single" w:sz="4" w:space="0" w:color="auto"/>
            </w:tcBorders>
            <w:vAlign w:val="bottom"/>
          </w:tcPr>
          <w:p w14:paraId="208A2610" w14:textId="77777777" w:rsidR="002A7410" w:rsidRPr="00577D5C" w:rsidRDefault="002A7410" w:rsidP="0044131A">
            <w:pPr>
              <w:jc w:val="right"/>
              <w:rPr>
                <w:rFonts w:asciiTheme="minorHAnsi" w:hAnsiTheme="minorHAnsi"/>
                <w:b/>
                <w:sz w:val="18"/>
                <w:szCs w:val="18"/>
              </w:rPr>
            </w:pPr>
          </w:p>
        </w:tc>
        <w:tc>
          <w:tcPr>
            <w:tcW w:w="1454" w:type="dxa"/>
            <w:tcBorders>
              <w:bottom w:val="single" w:sz="4" w:space="0" w:color="auto"/>
            </w:tcBorders>
            <w:vAlign w:val="bottom"/>
          </w:tcPr>
          <w:p w14:paraId="6EE30136"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1 522 922</w:t>
            </w:r>
          </w:p>
        </w:tc>
      </w:tr>
      <w:tr w:rsidR="00BD6974" w14:paraId="1CA997E9" w14:textId="77777777" w:rsidTr="00C2334F">
        <w:tc>
          <w:tcPr>
            <w:tcW w:w="3936" w:type="dxa"/>
            <w:gridSpan w:val="3"/>
            <w:tcBorders>
              <w:right w:val="nil"/>
            </w:tcBorders>
          </w:tcPr>
          <w:p w14:paraId="781EE624" w14:textId="77777777" w:rsidR="00C2334F" w:rsidRPr="00577D5C" w:rsidRDefault="00194DE8" w:rsidP="005576DE">
            <w:pPr>
              <w:rPr>
                <w:rFonts w:asciiTheme="minorHAnsi" w:hAnsiTheme="minorHAnsi"/>
                <w:b/>
                <w:sz w:val="18"/>
                <w:szCs w:val="18"/>
              </w:rPr>
            </w:pPr>
            <w:r w:rsidRPr="00577D5C">
              <w:rPr>
                <w:rFonts w:asciiTheme="minorHAnsi" w:hAnsiTheme="minorHAnsi"/>
                <w:b/>
                <w:sz w:val="18"/>
                <w:szCs w:val="18"/>
              </w:rPr>
              <w:t>Projektintäkter</w:t>
            </w:r>
          </w:p>
        </w:tc>
        <w:tc>
          <w:tcPr>
            <w:tcW w:w="1366" w:type="dxa"/>
            <w:gridSpan w:val="2"/>
            <w:tcBorders>
              <w:left w:val="nil"/>
              <w:right w:val="nil"/>
            </w:tcBorders>
          </w:tcPr>
          <w:p w14:paraId="546FF634" w14:textId="77777777" w:rsidR="00C2334F" w:rsidRPr="00577D5C" w:rsidRDefault="00C2334F" w:rsidP="005576DE">
            <w:pPr>
              <w:rPr>
                <w:rFonts w:asciiTheme="minorHAnsi" w:hAnsiTheme="minorHAnsi"/>
                <w:b/>
                <w:sz w:val="18"/>
                <w:szCs w:val="18"/>
              </w:rPr>
            </w:pPr>
          </w:p>
        </w:tc>
        <w:tc>
          <w:tcPr>
            <w:tcW w:w="1210" w:type="dxa"/>
            <w:tcBorders>
              <w:left w:val="nil"/>
              <w:right w:val="nil"/>
            </w:tcBorders>
          </w:tcPr>
          <w:p w14:paraId="6644FDEF" w14:textId="77777777" w:rsidR="00C2334F" w:rsidRPr="00577D5C" w:rsidRDefault="00C2334F" w:rsidP="005576DE">
            <w:pPr>
              <w:rPr>
                <w:rFonts w:asciiTheme="minorHAnsi" w:hAnsiTheme="minorHAnsi"/>
                <w:b/>
                <w:sz w:val="18"/>
                <w:szCs w:val="18"/>
              </w:rPr>
            </w:pPr>
          </w:p>
        </w:tc>
        <w:tc>
          <w:tcPr>
            <w:tcW w:w="1219" w:type="dxa"/>
            <w:tcBorders>
              <w:left w:val="nil"/>
              <w:right w:val="nil"/>
            </w:tcBorders>
          </w:tcPr>
          <w:p w14:paraId="7FCE99E1" w14:textId="77777777" w:rsidR="00C2334F" w:rsidRPr="00577D5C" w:rsidRDefault="00C2334F" w:rsidP="005576DE">
            <w:pPr>
              <w:rPr>
                <w:rFonts w:asciiTheme="minorHAnsi" w:hAnsiTheme="minorHAnsi"/>
                <w:b/>
                <w:sz w:val="18"/>
                <w:szCs w:val="18"/>
              </w:rPr>
            </w:pPr>
          </w:p>
        </w:tc>
        <w:tc>
          <w:tcPr>
            <w:tcW w:w="1449" w:type="dxa"/>
            <w:tcBorders>
              <w:left w:val="nil"/>
              <w:right w:val="nil"/>
            </w:tcBorders>
          </w:tcPr>
          <w:p w14:paraId="33F247B2" w14:textId="77777777" w:rsidR="00C2334F" w:rsidRPr="00577D5C" w:rsidRDefault="00C2334F" w:rsidP="005576DE">
            <w:pPr>
              <w:rPr>
                <w:rFonts w:asciiTheme="minorHAnsi" w:hAnsiTheme="minorHAnsi"/>
                <w:b/>
                <w:sz w:val="18"/>
                <w:szCs w:val="18"/>
              </w:rPr>
            </w:pPr>
          </w:p>
        </w:tc>
        <w:tc>
          <w:tcPr>
            <w:tcW w:w="1449" w:type="dxa"/>
            <w:tcBorders>
              <w:left w:val="nil"/>
              <w:right w:val="nil"/>
            </w:tcBorders>
          </w:tcPr>
          <w:p w14:paraId="70B55459" w14:textId="77777777" w:rsidR="00C2334F" w:rsidRPr="00577D5C" w:rsidRDefault="00C2334F" w:rsidP="005576DE">
            <w:pPr>
              <w:rPr>
                <w:rFonts w:asciiTheme="minorHAnsi" w:hAnsiTheme="minorHAnsi"/>
                <w:b/>
                <w:sz w:val="18"/>
                <w:szCs w:val="18"/>
              </w:rPr>
            </w:pPr>
          </w:p>
        </w:tc>
        <w:tc>
          <w:tcPr>
            <w:tcW w:w="1386" w:type="dxa"/>
            <w:tcBorders>
              <w:left w:val="nil"/>
              <w:right w:val="nil"/>
            </w:tcBorders>
          </w:tcPr>
          <w:p w14:paraId="7771CE9E" w14:textId="77777777" w:rsidR="00C2334F" w:rsidRPr="00577D5C" w:rsidRDefault="00C2334F" w:rsidP="005576DE">
            <w:pPr>
              <w:rPr>
                <w:rFonts w:asciiTheme="minorHAnsi" w:hAnsiTheme="minorHAnsi"/>
                <w:b/>
                <w:sz w:val="18"/>
                <w:szCs w:val="18"/>
              </w:rPr>
            </w:pPr>
          </w:p>
        </w:tc>
        <w:tc>
          <w:tcPr>
            <w:tcW w:w="1512" w:type="dxa"/>
            <w:gridSpan w:val="2"/>
            <w:tcBorders>
              <w:left w:val="nil"/>
              <w:right w:val="nil"/>
            </w:tcBorders>
          </w:tcPr>
          <w:p w14:paraId="64108001" w14:textId="77777777" w:rsidR="00C2334F" w:rsidRPr="00577D5C" w:rsidRDefault="00C2334F" w:rsidP="005576DE">
            <w:pPr>
              <w:rPr>
                <w:rFonts w:asciiTheme="minorHAnsi" w:hAnsiTheme="minorHAnsi"/>
                <w:b/>
                <w:sz w:val="18"/>
                <w:szCs w:val="18"/>
              </w:rPr>
            </w:pPr>
          </w:p>
        </w:tc>
        <w:tc>
          <w:tcPr>
            <w:tcW w:w="1454" w:type="dxa"/>
            <w:tcBorders>
              <w:left w:val="nil"/>
            </w:tcBorders>
          </w:tcPr>
          <w:p w14:paraId="680B82E6" w14:textId="77777777" w:rsidR="00C2334F" w:rsidRPr="00577D5C" w:rsidRDefault="00C2334F" w:rsidP="005576DE">
            <w:pPr>
              <w:jc w:val="left"/>
              <w:rPr>
                <w:rFonts w:asciiTheme="minorHAnsi" w:hAnsiTheme="minorHAnsi"/>
                <w:b/>
                <w:sz w:val="18"/>
                <w:szCs w:val="18"/>
              </w:rPr>
            </w:pPr>
          </w:p>
        </w:tc>
      </w:tr>
      <w:tr w:rsidR="00BD6974" w14:paraId="6434C94C" w14:textId="77777777" w:rsidTr="00C2334F">
        <w:tc>
          <w:tcPr>
            <w:tcW w:w="1425" w:type="dxa"/>
            <w:tcBorders>
              <w:bottom w:val="single" w:sz="4" w:space="0" w:color="auto"/>
            </w:tcBorders>
          </w:tcPr>
          <w:p w14:paraId="31357DC4" w14:textId="77777777" w:rsidR="002A7410" w:rsidRPr="00577D5C" w:rsidRDefault="00194DE8" w:rsidP="008A37DD">
            <w:pPr>
              <w:jc w:val="left"/>
              <w:rPr>
                <w:rFonts w:asciiTheme="minorHAnsi" w:hAnsiTheme="minorHAnsi"/>
                <w:b/>
                <w:sz w:val="18"/>
                <w:szCs w:val="18"/>
              </w:rPr>
            </w:pPr>
            <w:r>
              <w:rPr>
                <w:rFonts w:asciiTheme="minorHAnsi" w:hAnsiTheme="minorHAnsi"/>
                <w:b/>
                <w:sz w:val="18"/>
                <w:szCs w:val="18"/>
              </w:rPr>
              <w:t>Summa faktiska kostnader</w:t>
            </w:r>
          </w:p>
        </w:tc>
        <w:tc>
          <w:tcPr>
            <w:tcW w:w="1291" w:type="dxa"/>
            <w:tcBorders>
              <w:bottom w:val="single" w:sz="4" w:space="0" w:color="auto"/>
            </w:tcBorders>
            <w:vAlign w:val="bottom"/>
          </w:tcPr>
          <w:p w14:paraId="6C26A3EA"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521 505</w:t>
            </w:r>
          </w:p>
        </w:tc>
        <w:tc>
          <w:tcPr>
            <w:tcW w:w="1291" w:type="dxa"/>
            <w:gridSpan w:val="2"/>
            <w:tcBorders>
              <w:bottom w:val="single" w:sz="4" w:space="0" w:color="auto"/>
            </w:tcBorders>
            <w:vAlign w:val="bottom"/>
          </w:tcPr>
          <w:p w14:paraId="216B2E70"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526 353</w:t>
            </w:r>
          </w:p>
        </w:tc>
        <w:tc>
          <w:tcPr>
            <w:tcW w:w="1295" w:type="dxa"/>
            <w:tcBorders>
              <w:bottom w:val="single" w:sz="4" w:space="0" w:color="auto"/>
            </w:tcBorders>
            <w:vAlign w:val="bottom"/>
          </w:tcPr>
          <w:p w14:paraId="27E13DDB"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475 064</w:t>
            </w:r>
          </w:p>
        </w:tc>
        <w:tc>
          <w:tcPr>
            <w:tcW w:w="1210" w:type="dxa"/>
            <w:tcBorders>
              <w:bottom w:val="single" w:sz="4" w:space="0" w:color="auto"/>
            </w:tcBorders>
            <w:vAlign w:val="bottom"/>
          </w:tcPr>
          <w:p w14:paraId="070EB2C2" w14:textId="77777777" w:rsidR="002A7410" w:rsidRPr="00577D5C" w:rsidRDefault="002A7410" w:rsidP="0044131A">
            <w:pPr>
              <w:jc w:val="right"/>
              <w:rPr>
                <w:rFonts w:asciiTheme="minorHAnsi" w:hAnsiTheme="minorHAnsi"/>
                <w:b/>
                <w:sz w:val="18"/>
                <w:szCs w:val="18"/>
              </w:rPr>
            </w:pPr>
          </w:p>
        </w:tc>
        <w:tc>
          <w:tcPr>
            <w:tcW w:w="1219" w:type="dxa"/>
            <w:tcBorders>
              <w:bottom w:val="single" w:sz="4" w:space="0" w:color="auto"/>
            </w:tcBorders>
            <w:vAlign w:val="bottom"/>
          </w:tcPr>
          <w:p w14:paraId="59EC78CB" w14:textId="77777777" w:rsidR="002A7410" w:rsidRPr="00577D5C" w:rsidRDefault="002A7410" w:rsidP="0044131A">
            <w:pPr>
              <w:jc w:val="right"/>
              <w:rPr>
                <w:rFonts w:asciiTheme="minorHAnsi" w:hAnsiTheme="minorHAnsi"/>
                <w:b/>
                <w:sz w:val="18"/>
                <w:szCs w:val="18"/>
              </w:rPr>
            </w:pPr>
          </w:p>
        </w:tc>
        <w:tc>
          <w:tcPr>
            <w:tcW w:w="1449" w:type="dxa"/>
            <w:tcBorders>
              <w:bottom w:val="single" w:sz="4" w:space="0" w:color="auto"/>
            </w:tcBorders>
            <w:vAlign w:val="bottom"/>
          </w:tcPr>
          <w:p w14:paraId="5FE2E60D" w14:textId="77777777" w:rsidR="002A7410" w:rsidRPr="00577D5C" w:rsidRDefault="002A7410" w:rsidP="0044131A">
            <w:pPr>
              <w:jc w:val="right"/>
              <w:rPr>
                <w:rFonts w:asciiTheme="minorHAnsi" w:hAnsiTheme="minorHAnsi"/>
                <w:b/>
                <w:sz w:val="18"/>
                <w:szCs w:val="18"/>
              </w:rPr>
            </w:pPr>
          </w:p>
        </w:tc>
        <w:tc>
          <w:tcPr>
            <w:tcW w:w="1449" w:type="dxa"/>
            <w:tcBorders>
              <w:bottom w:val="single" w:sz="4" w:space="0" w:color="auto"/>
            </w:tcBorders>
            <w:vAlign w:val="bottom"/>
          </w:tcPr>
          <w:p w14:paraId="1EA0668D" w14:textId="77777777" w:rsidR="002A7410" w:rsidRPr="00577D5C" w:rsidRDefault="002A7410" w:rsidP="0044131A">
            <w:pPr>
              <w:jc w:val="right"/>
              <w:rPr>
                <w:rFonts w:asciiTheme="minorHAnsi" w:hAnsiTheme="minorHAnsi"/>
                <w:b/>
                <w:sz w:val="18"/>
                <w:szCs w:val="18"/>
              </w:rPr>
            </w:pPr>
          </w:p>
        </w:tc>
        <w:tc>
          <w:tcPr>
            <w:tcW w:w="1449" w:type="dxa"/>
            <w:gridSpan w:val="2"/>
            <w:tcBorders>
              <w:bottom w:val="single" w:sz="4" w:space="0" w:color="auto"/>
            </w:tcBorders>
            <w:vAlign w:val="bottom"/>
          </w:tcPr>
          <w:p w14:paraId="0A8B034C" w14:textId="77777777" w:rsidR="002A7410" w:rsidRPr="00577D5C" w:rsidRDefault="002A7410" w:rsidP="0044131A">
            <w:pPr>
              <w:jc w:val="right"/>
              <w:rPr>
                <w:rFonts w:asciiTheme="minorHAnsi" w:hAnsiTheme="minorHAnsi"/>
                <w:b/>
                <w:sz w:val="18"/>
                <w:szCs w:val="18"/>
              </w:rPr>
            </w:pPr>
          </w:p>
        </w:tc>
        <w:tc>
          <w:tcPr>
            <w:tcW w:w="1449" w:type="dxa"/>
            <w:tcBorders>
              <w:bottom w:val="single" w:sz="4" w:space="0" w:color="auto"/>
            </w:tcBorders>
            <w:vAlign w:val="bottom"/>
          </w:tcPr>
          <w:p w14:paraId="120A2672" w14:textId="77777777" w:rsidR="002A7410" w:rsidRPr="00577D5C" w:rsidRDefault="002A7410" w:rsidP="0044131A">
            <w:pPr>
              <w:jc w:val="right"/>
              <w:rPr>
                <w:rFonts w:asciiTheme="minorHAnsi" w:hAnsiTheme="minorHAnsi"/>
                <w:b/>
                <w:sz w:val="18"/>
                <w:szCs w:val="18"/>
              </w:rPr>
            </w:pPr>
          </w:p>
        </w:tc>
        <w:tc>
          <w:tcPr>
            <w:tcW w:w="1454" w:type="dxa"/>
            <w:tcBorders>
              <w:bottom w:val="single" w:sz="4" w:space="0" w:color="auto"/>
            </w:tcBorders>
            <w:vAlign w:val="bottom"/>
          </w:tcPr>
          <w:p w14:paraId="2A71A0DB"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1 522 922</w:t>
            </w:r>
          </w:p>
        </w:tc>
      </w:tr>
      <w:tr w:rsidR="00BD6974" w14:paraId="4DDF8FDF" w14:textId="77777777" w:rsidTr="0044131A">
        <w:tc>
          <w:tcPr>
            <w:tcW w:w="1425" w:type="dxa"/>
          </w:tcPr>
          <w:p w14:paraId="581B5D59" w14:textId="77777777" w:rsidR="002A7410" w:rsidRPr="00577D5C" w:rsidRDefault="00194DE8" w:rsidP="008A37DD">
            <w:pPr>
              <w:jc w:val="left"/>
              <w:rPr>
                <w:rFonts w:asciiTheme="minorHAnsi" w:hAnsiTheme="minorHAnsi"/>
                <w:b/>
                <w:sz w:val="18"/>
                <w:szCs w:val="18"/>
              </w:rPr>
            </w:pPr>
            <w:r>
              <w:rPr>
                <w:rFonts w:asciiTheme="minorHAnsi" w:hAnsiTheme="minorHAnsi"/>
                <w:b/>
                <w:sz w:val="18"/>
                <w:szCs w:val="18"/>
              </w:rPr>
              <w:t>Summa totala kostnader</w:t>
            </w:r>
          </w:p>
        </w:tc>
        <w:tc>
          <w:tcPr>
            <w:tcW w:w="1291" w:type="dxa"/>
            <w:vAlign w:val="bottom"/>
          </w:tcPr>
          <w:p w14:paraId="2CD8F906"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521 505</w:t>
            </w:r>
          </w:p>
        </w:tc>
        <w:tc>
          <w:tcPr>
            <w:tcW w:w="1291" w:type="dxa"/>
            <w:gridSpan w:val="2"/>
            <w:vAlign w:val="bottom"/>
          </w:tcPr>
          <w:p w14:paraId="1AD61EEB"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526 353</w:t>
            </w:r>
          </w:p>
        </w:tc>
        <w:tc>
          <w:tcPr>
            <w:tcW w:w="1295" w:type="dxa"/>
            <w:vAlign w:val="bottom"/>
          </w:tcPr>
          <w:p w14:paraId="236CD8A4"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475 064</w:t>
            </w:r>
          </w:p>
        </w:tc>
        <w:tc>
          <w:tcPr>
            <w:tcW w:w="1210" w:type="dxa"/>
            <w:vAlign w:val="bottom"/>
          </w:tcPr>
          <w:p w14:paraId="21BFD90E" w14:textId="77777777" w:rsidR="002A7410" w:rsidRPr="00577D5C" w:rsidRDefault="002A7410" w:rsidP="0044131A">
            <w:pPr>
              <w:jc w:val="right"/>
              <w:rPr>
                <w:rFonts w:asciiTheme="minorHAnsi" w:hAnsiTheme="minorHAnsi"/>
                <w:b/>
                <w:sz w:val="18"/>
                <w:szCs w:val="18"/>
              </w:rPr>
            </w:pPr>
          </w:p>
        </w:tc>
        <w:tc>
          <w:tcPr>
            <w:tcW w:w="1219" w:type="dxa"/>
            <w:vAlign w:val="bottom"/>
          </w:tcPr>
          <w:p w14:paraId="57F6C0E1" w14:textId="77777777" w:rsidR="002A7410" w:rsidRPr="00577D5C" w:rsidRDefault="002A7410" w:rsidP="0044131A">
            <w:pPr>
              <w:jc w:val="right"/>
              <w:rPr>
                <w:rFonts w:asciiTheme="minorHAnsi" w:hAnsiTheme="minorHAnsi"/>
                <w:b/>
                <w:sz w:val="18"/>
                <w:szCs w:val="18"/>
              </w:rPr>
            </w:pPr>
          </w:p>
        </w:tc>
        <w:tc>
          <w:tcPr>
            <w:tcW w:w="1449" w:type="dxa"/>
            <w:vAlign w:val="bottom"/>
          </w:tcPr>
          <w:p w14:paraId="30526CED" w14:textId="77777777" w:rsidR="002A7410" w:rsidRPr="00577D5C" w:rsidRDefault="002A7410" w:rsidP="0044131A">
            <w:pPr>
              <w:jc w:val="right"/>
              <w:rPr>
                <w:rFonts w:asciiTheme="minorHAnsi" w:hAnsiTheme="minorHAnsi"/>
                <w:b/>
                <w:sz w:val="18"/>
                <w:szCs w:val="18"/>
              </w:rPr>
            </w:pPr>
          </w:p>
        </w:tc>
        <w:tc>
          <w:tcPr>
            <w:tcW w:w="1449" w:type="dxa"/>
            <w:vAlign w:val="bottom"/>
          </w:tcPr>
          <w:p w14:paraId="65299D3B" w14:textId="77777777" w:rsidR="002A7410" w:rsidRPr="00577D5C" w:rsidRDefault="002A7410" w:rsidP="0044131A">
            <w:pPr>
              <w:jc w:val="right"/>
              <w:rPr>
                <w:rFonts w:asciiTheme="minorHAnsi" w:hAnsiTheme="minorHAnsi"/>
                <w:b/>
                <w:sz w:val="18"/>
                <w:szCs w:val="18"/>
              </w:rPr>
            </w:pPr>
          </w:p>
        </w:tc>
        <w:tc>
          <w:tcPr>
            <w:tcW w:w="1449" w:type="dxa"/>
            <w:gridSpan w:val="2"/>
            <w:vAlign w:val="bottom"/>
          </w:tcPr>
          <w:p w14:paraId="0881D82C" w14:textId="77777777" w:rsidR="002A7410" w:rsidRPr="00577D5C" w:rsidRDefault="002A7410" w:rsidP="0044131A">
            <w:pPr>
              <w:jc w:val="right"/>
              <w:rPr>
                <w:rFonts w:asciiTheme="minorHAnsi" w:hAnsiTheme="minorHAnsi"/>
                <w:b/>
                <w:sz w:val="18"/>
                <w:szCs w:val="18"/>
              </w:rPr>
            </w:pPr>
          </w:p>
        </w:tc>
        <w:tc>
          <w:tcPr>
            <w:tcW w:w="1449" w:type="dxa"/>
            <w:vAlign w:val="bottom"/>
          </w:tcPr>
          <w:p w14:paraId="784ECD7F" w14:textId="77777777" w:rsidR="002A7410" w:rsidRPr="00577D5C" w:rsidRDefault="002A7410" w:rsidP="0044131A">
            <w:pPr>
              <w:jc w:val="right"/>
              <w:rPr>
                <w:rFonts w:asciiTheme="minorHAnsi" w:hAnsiTheme="minorHAnsi"/>
                <w:b/>
                <w:sz w:val="18"/>
                <w:szCs w:val="18"/>
              </w:rPr>
            </w:pPr>
          </w:p>
        </w:tc>
        <w:tc>
          <w:tcPr>
            <w:tcW w:w="1454" w:type="dxa"/>
            <w:vAlign w:val="bottom"/>
          </w:tcPr>
          <w:p w14:paraId="022E8637"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1 522 922</w:t>
            </w:r>
          </w:p>
        </w:tc>
      </w:tr>
    </w:tbl>
    <w:p w14:paraId="149F3815" w14:textId="77777777" w:rsidR="009429D5" w:rsidRPr="00577D5C" w:rsidRDefault="009429D5" w:rsidP="009429D5">
      <w:pPr>
        <w:rPr>
          <w:rFonts w:asciiTheme="minorHAnsi" w:hAnsiTheme="minorHAnsi"/>
          <w:sz w:val="18"/>
          <w:szCs w:val="18"/>
          <w:lang w:val="en-US"/>
        </w:rPr>
      </w:pPr>
    </w:p>
    <w:p w14:paraId="3B372E7C" w14:textId="77777777" w:rsidR="006504BB" w:rsidRPr="00577D5C" w:rsidRDefault="006504BB">
      <w:pPr>
        <w:rPr>
          <w:rFonts w:asciiTheme="minorHAnsi" w:hAnsiTheme="minorHAnsi"/>
          <w:sz w:val="18"/>
          <w:szCs w:val="18"/>
        </w:rPr>
      </w:pPr>
    </w:p>
    <w:p w14:paraId="4EFF0F02" w14:textId="77777777" w:rsidR="005E52EF" w:rsidRPr="004F7F68" w:rsidRDefault="00194DE8">
      <w:pPr>
        <w:rPr>
          <w:rFonts w:asciiTheme="minorHAnsi" w:hAnsiTheme="minorHAnsi" w:cstheme="minorHAnsi"/>
          <w:b/>
        </w:rPr>
      </w:pPr>
      <w:r w:rsidRPr="004F7F68">
        <w:rPr>
          <w:rFonts w:asciiTheme="minorHAnsi" w:hAnsiTheme="minorHAnsi" w:cstheme="minorHAnsi"/>
          <w:b/>
        </w:rPr>
        <w:t>Finansiering</w:t>
      </w:r>
    </w:p>
    <w:tbl>
      <w:tblPr>
        <w:tblStyle w:val="Tabellrutnt"/>
        <w:tblW w:w="0" w:type="auto"/>
        <w:tblLook w:val="04A0" w:firstRow="1" w:lastRow="0" w:firstColumn="1" w:lastColumn="0" w:noHBand="0" w:noVBand="1"/>
      </w:tblPr>
      <w:tblGrid>
        <w:gridCol w:w="2253"/>
        <w:gridCol w:w="1115"/>
        <w:gridCol w:w="956"/>
        <w:gridCol w:w="1123"/>
        <w:gridCol w:w="11"/>
        <w:gridCol w:w="357"/>
        <w:gridCol w:w="358"/>
        <w:gridCol w:w="14"/>
        <w:gridCol w:w="347"/>
        <w:gridCol w:w="358"/>
        <w:gridCol w:w="359"/>
        <w:gridCol w:w="360"/>
        <w:gridCol w:w="884"/>
      </w:tblGrid>
      <w:tr w:rsidR="00BD6974" w14:paraId="69371B01" w14:textId="77777777" w:rsidTr="006D3F73">
        <w:trPr>
          <w:tblHeader/>
        </w:trPr>
        <w:tc>
          <w:tcPr>
            <w:tcW w:w="237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bookmarkEnd w:id="0"/>
          <w:p w14:paraId="29EF8FE7" w14:textId="77777777" w:rsidR="003D3961" w:rsidRPr="006F508B" w:rsidRDefault="00194DE8" w:rsidP="002F0C57">
            <w:pPr>
              <w:jc w:val="left"/>
              <w:rPr>
                <w:rFonts w:asciiTheme="minorHAnsi" w:hAnsiTheme="minorHAnsi" w:cs="Arial"/>
                <w:b/>
                <w:sz w:val="18"/>
                <w:szCs w:val="18"/>
              </w:rPr>
            </w:pPr>
            <w:r>
              <w:rPr>
                <w:rFonts w:asciiTheme="minorHAnsi" w:hAnsiTheme="minorHAnsi" w:cs="Arial"/>
                <w:b/>
                <w:sz w:val="18"/>
                <w:szCs w:val="18"/>
              </w:rPr>
              <w:t>Finansiär</w:t>
            </w:r>
          </w:p>
        </w:tc>
        <w:tc>
          <w:tcPr>
            <w:tcW w:w="160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705207" w14:textId="77777777" w:rsidR="003D3961" w:rsidRPr="006F508B" w:rsidRDefault="00194DE8" w:rsidP="000E370B">
            <w:pPr>
              <w:jc w:val="center"/>
              <w:rPr>
                <w:rFonts w:asciiTheme="minorHAnsi" w:hAnsiTheme="minorHAnsi" w:cs="Arial"/>
                <w:b/>
                <w:sz w:val="18"/>
                <w:szCs w:val="18"/>
              </w:rPr>
            </w:pPr>
            <w:r>
              <w:rPr>
                <w:rFonts w:asciiTheme="minorHAnsi" w:hAnsiTheme="minorHAnsi" w:cs="Arial"/>
                <w:b/>
                <w:sz w:val="18"/>
                <w:szCs w:val="18"/>
              </w:rPr>
              <w:t>Innovatum Science Center AB</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07D0D3" w14:textId="77777777" w:rsidR="003D3961" w:rsidRPr="006F508B" w:rsidRDefault="00194DE8" w:rsidP="000E370B">
            <w:pPr>
              <w:jc w:val="center"/>
              <w:rPr>
                <w:rFonts w:asciiTheme="minorHAnsi" w:hAnsiTheme="minorHAnsi" w:cs="Arial"/>
                <w:b/>
                <w:sz w:val="18"/>
                <w:szCs w:val="18"/>
              </w:rPr>
            </w:pPr>
            <w:r>
              <w:rPr>
                <w:rFonts w:asciiTheme="minorHAnsi" w:hAnsiTheme="minorHAnsi" w:cs="Arial"/>
                <w:b/>
                <w:sz w:val="18"/>
                <w:szCs w:val="18"/>
              </w:rPr>
              <w:t>Lysekils kommun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E31947" w14:textId="77777777" w:rsidR="003D3961" w:rsidRPr="006F508B" w:rsidRDefault="00194DE8" w:rsidP="000E370B">
            <w:pPr>
              <w:jc w:val="center"/>
              <w:rPr>
                <w:rFonts w:asciiTheme="minorHAnsi" w:hAnsiTheme="minorHAnsi" w:cs="Arial"/>
                <w:b/>
                <w:sz w:val="18"/>
                <w:szCs w:val="18"/>
              </w:rPr>
            </w:pPr>
            <w:r>
              <w:rPr>
                <w:rFonts w:asciiTheme="minorHAnsi" w:hAnsiTheme="minorHAnsi" w:cs="Arial"/>
                <w:b/>
                <w:sz w:val="18"/>
                <w:szCs w:val="18"/>
              </w:rPr>
              <w:t>Trollhättans kommun</w:t>
            </w:r>
          </w:p>
        </w:tc>
        <w:tc>
          <w:tcPr>
            <w:tcW w:w="11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4D7E8C" w14:textId="77777777" w:rsidR="003D3961" w:rsidRPr="006F508B" w:rsidRDefault="003D3961" w:rsidP="000E370B">
            <w:pPr>
              <w:jc w:val="center"/>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CC52E" w14:textId="77777777" w:rsidR="003D3961" w:rsidRPr="006F508B" w:rsidRDefault="003D3961" w:rsidP="000E370B">
            <w:pPr>
              <w:jc w:val="center"/>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256D86" w14:textId="77777777" w:rsidR="003D3961" w:rsidRPr="006F508B" w:rsidRDefault="003D3961" w:rsidP="000E370B">
            <w:pPr>
              <w:jc w:val="center"/>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E77229" w14:textId="77777777" w:rsidR="003D3961" w:rsidRPr="006F508B" w:rsidRDefault="003D3961" w:rsidP="000E370B">
            <w:pPr>
              <w:jc w:val="center"/>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138FDA" w14:textId="77777777" w:rsidR="003D3961" w:rsidRPr="006F508B" w:rsidRDefault="003D3961" w:rsidP="000E370B">
            <w:pPr>
              <w:jc w:val="center"/>
              <w:rPr>
                <w:rFonts w:asciiTheme="minorHAnsi" w:hAnsiTheme="minorHAnsi" w:cs="Arial"/>
                <w:b/>
                <w:sz w:val="18"/>
                <w:szCs w:val="18"/>
              </w:rPr>
            </w:pPr>
          </w:p>
        </w:tc>
        <w:tc>
          <w:tcPr>
            <w:tcW w:w="11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824289" w14:textId="77777777" w:rsidR="003D3961" w:rsidRPr="006F508B" w:rsidRDefault="003D3961" w:rsidP="000E370B">
            <w:pPr>
              <w:jc w:val="center"/>
              <w:rPr>
                <w:rFonts w:asciiTheme="minorHAnsi" w:hAnsiTheme="minorHAnsi" w:cs="Arial"/>
                <w:b/>
                <w:sz w:val="18"/>
                <w:szCs w:val="18"/>
              </w:rPr>
            </w:pPr>
          </w:p>
        </w:tc>
        <w:tc>
          <w:tcPr>
            <w:tcW w:w="13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3F5F48" w14:textId="77777777" w:rsidR="003D3961" w:rsidRPr="006F508B" w:rsidRDefault="00194DE8" w:rsidP="000E370B">
            <w:pPr>
              <w:jc w:val="center"/>
              <w:rPr>
                <w:rFonts w:asciiTheme="minorHAnsi" w:hAnsiTheme="minorHAnsi" w:cs="Arial"/>
                <w:b/>
                <w:sz w:val="18"/>
                <w:szCs w:val="18"/>
              </w:rPr>
            </w:pPr>
            <w:r>
              <w:t xml:space="preserve"> </w:t>
            </w:r>
            <w:r>
              <w:rPr>
                <w:rFonts w:asciiTheme="minorHAnsi" w:hAnsiTheme="minorHAnsi" w:cs="Arial"/>
                <w:b/>
                <w:sz w:val="18"/>
                <w:szCs w:val="18"/>
              </w:rPr>
              <w:t>Totalt</w:t>
            </w:r>
          </w:p>
        </w:tc>
      </w:tr>
      <w:tr w:rsidR="00BD6974" w14:paraId="5D2A3C1D" w14:textId="77777777" w:rsidTr="000F4111">
        <w:tc>
          <w:tcPr>
            <w:tcW w:w="3978" w:type="dxa"/>
            <w:gridSpan w:val="2"/>
            <w:tcBorders>
              <w:top w:val="single" w:sz="4" w:space="0" w:color="auto"/>
              <w:left w:val="single" w:sz="4" w:space="0" w:color="auto"/>
              <w:bottom w:val="single" w:sz="4" w:space="0" w:color="auto"/>
              <w:right w:val="nil"/>
            </w:tcBorders>
          </w:tcPr>
          <w:p w14:paraId="0213EB01" w14:textId="77777777" w:rsidR="000F4111" w:rsidRPr="006F508B" w:rsidRDefault="00194DE8" w:rsidP="006D3F73">
            <w:pPr>
              <w:jc w:val="left"/>
              <w:rPr>
                <w:rFonts w:asciiTheme="minorHAnsi" w:hAnsiTheme="minorHAnsi" w:cs="Arial"/>
                <w:b/>
                <w:sz w:val="18"/>
                <w:szCs w:val="18"/>
              </w:rPr>
            </w:pPr>
            <w:r w:rsidRPr="006F508B">
              <w:rPr>
                <w:rFonts w:asciiTheme="minorHAnsi" w:hAnsiTheme="minorHAnsi" w:cs="Arial"/>
                <w:b/>
                <w:sz w:val="18"/>
                <w:szCs w:val="18"/>
              </w:rPr>
              <w:t>Offentlig kontantfinansiering</w:t>
            </w:r>
          </w:p>
        </w:tc>
        <w:tc>
          <w:tcPr>
            <w:tcW w:w="1377" w:type="dxa"/>
            <w:tcBorders>
              <w:top w:val="single" w:sz="4" w:space="0" w:color="auto"/>
              <w:left w:val="nil"/>
              <w:bottom w:val="single" w:sz="4" w:space="0" w:color="auto"/>
              <w:right w:val="nil"/>
            </w:tcBorders>
          </w:tcPr>
          <w:p w14:paraId="512B3F95" w14:textId="77777777" w:rsidR="000F4111" w:rsidRPr="006F508B" w:rsidRDefault="000F4111">
            <w:pPr>
              <w:rPr>
                <w:rFonts w:asciiTheme="minorHAnsi" w:hAnsiTheme="minorHAnsi" w:cs="Arial"/>
                <w:b/>
                <w:sz w:val="18"/>
                <w:szCs w:val="18"/>
              </w:rPr>
            </w:pPr>
          </w:p>
        </w:tc>
        <w:tc>
          <w:tcPr>
            <w:tcW w:w="1201" w:type="dxa"/>
            <w:gridSpan w:val="2"/>
            <w:tcBorders>
              <w:top w:val="single" w:sz="4" w:space="0" w:color="auto"/>
              <w:left w:val="nil"/>
              <w:bottom w:val="single" w:sz="4" w:space="0" w:color="auto"/>
              <w:right w:val="nil"/>
            </w:tcBorders>
          </w:tcPr>
          <w:p w14:paraId="03331625" w14:textId="77777777" w:rsidR="000F4111" w:rsidRPr="006F508B" w:rsidRDefault="000F4111">
            <w:pPr>
              <w:rPr>
                <w:rFonts w:asciiTheme="minorHAnsi" w:hAnsiTheme="minorHAnsi" w:cs="Arial"/>
                <w:b/>
                <w:sz w:val="18"/>
                <w:szCs w:val="18"/>
              </w:rPr>
            </w:pPr>
          </w:p>
        </w:tc>
        <w:tc>
          <w:tcPr>
            <w:tcW w:w="1172" w:type="dxa"/>
            <w:tcBorders>
              <w:top w:val="single" w:sz="4" w:space="0" w:color="auto"/>
              <w:left w:val="nil"/>
              <w:bottom w:val="single" w:sz="4" w:space="0" w:color="auto"/>
              <w:right w:val="nil"/>
            </w:tcBorders>
          </w:tcPr>
          <w:p w14:paraId="59E539D8" w14:textId="77777777" w:rsidR="000F4111" w:rsidRPr="006F508B" w:rsidRDefault="000F4111">
            <w:pPr>
              <w:rPr>
                <w:rFonts w:asciiTheme="minorHAnsi" w:hAnsiTheme="minorHAnsi" w:cs="Arial"/>
                <w:b/>
                <w:sz w:val="18"/>
                <w:szCs w:val="18"/>
              </w:rPr>
            </w:pPr>
          </w:p>
        </w:tc>
        <w:tc>
          <w:tcPr>
            <w:tcW w:w="1246" w:type="dxa"/>
            <w:gridSpan w:val="2"/>
            <w:tcBorders>
              <w:top w:val="single" w:sz="4" w:space="0" w:color="auto"/>
              <w:left w:val="nil"/>
              <w:bottom w:val="single" w:sz="4" w:space="0" w:color="auto"/>
              <w:right w:val="nil"/>
            </w:tcBorders>
          </w:tcPr>
          <w:p w14:paraId="49E8FA59" w14:textId="77777777" w:rsidR="000F4111" w:rsidRPr="006F508B" w:rsidRDefault="000F4111">
            <w:pPr>
              <w:rPr>
                <w:rFonts w:asciiTheme="minorHAnsi" w:hAnsiTheme="minorHAnsi" w:cs="Arial"/>
                <w:b/>
                <w:sz w:val="18"/>
                <w:szCs w:val="18"/>
              </w:rPr>
            </w:pPr>
          </w:p>
        </w:tc>
        <w:tc>
          <w:tcPr>
            <w:tcW w:w="1103" w:type="dxa"/>
            <w:tcBorders>
              <w:top w:val="single" w:sz="4" w:space="0" w:color="auto"/>
              <w:left w:val="nil"/>
              <w:bottom w:val="single" w:sz="4" w:space="0" w:color="auto"/>
              <w:right w:val="nil"/>
            </w:tcBorders>
          </w:tcPr>
          <w:p w14:paraId="09D901E0" w14:textId="77777777" w:rsidR="000F4111" w:rsidRPr="006F508B" w:rsidRDefault="000F4111">
            <w:pPr>
              <w:rPr>
                <w:rFonts w:asciiTheme="minorHAnsi" w:hAnsiTheme="minorHAnsi" w:cs="Arial"/>
                <w:b/>
                <w:sz w:val="18"/>
                <w:szCs w:val="18"/>
              </w:rPr>
            </w:pPr>
          </w:p>
        </w:tc>
        <w:tc>
          <w:tcPr>
            <w:tcW w:w="1178" w:type="dxa"/>
            <w:tcBorders>
              <w:top w:val="single" w:sz="4" w:space="0" w:color="auto"/>
              <w:left w:val="nil"/>
              <w:bottom w:val="single" w:sz="4" w:space="0" w:color="auto"/>
              <w:right w:val="nil"/>
            </w:tcBorders>
          </w:tcPr>
          <w:p w14:paraId="6529A42C" w14:textId="77777777" w:rsidR="000F4111" w:rsidRPr="006F508B" w:rsidRDefault="000F4111">
            <w:pPr>
              <w:rPr>
                <w:rFonts w:asciiTheme="minorHAnsi" w:hAnsiTheme="minorHAnsi" w:cs="Arial"/>
                <w:b/>
                <w:sz w:val="18"/>
                <w:szCs w:val="18"/>
              </w:rPr>
            </w:pPr>
          </w:p>
        </w:tc>
        <w:tc>
          <w:tcPr>
            <w:tcW w:w="1184" w:type="dxa"/>
            <w:tcBorders>
              <w:top w:val="single" w:sz="4" w:space="0" w:color="auto"/>
              <w:left w:val="nil"/>
              <w:bottom w:val="single" w:sz="4" w:space="0" w:color="auto"/>
              <w:right w:val="nil"/>
            </w:tcBorders>
          </w:tcPr>
          <w:p w14:paraId="098C15DD" w14:textId="77777777" w:rsidR="000F4111" w:rsidRPr="006F508B" w:rsidRDefault="000F4111">
            <w:pPr>
              <w:rPr>
                <w:rFonts w:asciiTheme="minorHAnsi" w:hAnsiTheme="minorHAnsi" w:cs="Arial"/>
                <w:b/>
                <w:sz w:val="18"/>
                <w:szCs w:val="18"/>
              </w:rPr>
            </w:pPr>
          </w:p>
        </w:tc>
        <w:tc>
          <w:tcPr>
            <w:tcW w:w="1182" w:type="dxa"/>
            <w:tcBorders>
              <w:top w:val="single" w:sz="4" w:space="0" w:color="auto"/>
              <w:left w:val="nil"/>
              <w:bottom w:val="single" w:sz="4" w:space="0" w:color="auto"/>
              <w:right w:val="nil"/>
            </w:tcBorders>
          </w:tcPr>
          <w:p w14:paraId="5E2F65A6" w14:textId="77777777" w:rsidR="000F4111" w:rsidRPr="006F508B" w:rsidRDefault="000F4111">
            <w:pPr>
              <w:rPr>
                <w:rFonts w:asciiTheme="minorHAnsi" w:hAnsiTheme="minorHAnsi" w:cs="Arial"/>
                <w:b/>
                <w:sz w:val="18"/>
                <w:szCs w:val="18"/>
              </w:rPr>
            </w:pPr>
          </w:p>
        </w:tc>
        <w:tc>
          <w:tcPr>
            <w:tcW w:w="1360" w:type="dxa"/>
            <w:tcBorders>
              <w:top w:val="single" w:sz="4" w:space="0" w:color="auto"/>
              <w:left w:val="nil"/>
              <w:bottom w:val="single" w:sz="4" w:space="0" w:color="auto"/>
              <w:right w:val="single" w:sz="4" w:space="0" w:color="auto"/>
            </w:tcBorders>
          </w:tcPr>
          <w:p w14:paraId="5B5B6B24" w14:textId="77777777" w:rsidR="000F4111" w:rsidRPr="006F508B" w:rsidRDefault="000F4111">
            <w:pPr>
              <w:jc w:val="left"/>
              <w:rPr>
                <w:rFonts w:asciiTheme="minorHAnsi" w:hAnsiTheme="minorHAnsi" w:cs="Arial"/>
                <w:b/>
                <w:sz w:val="18"/>
                <w:szCs w:val="18"/>
              </w:rPr>
            </w:pPr>
          </w:p>
        </w:tc>
      </w:tr>
      <w:tr w:rsidR="00BD6974" w14:paraId="1DD8A92C" w14:textId="77777777" w:rsidTr="000F4111">
        <w:tc>
          <w:tcPr>
            <w:tcW w:w="2377" w:type="dxa"/>
            <w:tcBorders>
              <w:top w:val="single" w:sz="4" w:space="0" w:color="auto"/>
              <w:left w:val="single" w:sz="4" w:space="0" w:color="auto"/>
              <w:bottom w:val="single" w:sz="4" w:space="0" w:color="auto"/>
              <w:right w:val="single" w:sz="4" w:space="0" w:color="auto"/>
            </w:tcBorders>
          </w:tcPr>
          <w:p w14:paraId="3850FDED" w14:textId="77777777" w:rsidR="003D3961" w:rsidRPr="006F508B" w:rsidRDefault="00194DE8" w:rsidP="003A3B52">
            <w:pPr>
              <w:jc w:val="left"/>
              <w:rPr>
                <w:rFonts w:asciiTheme="minorHAnsi" w:hAnsiTheme="minorHAnsi" w:cs="Arial"/>
                <w:sz w:val="18"/>
                <w:szCs w:val="18"/>
              </w:rPr>
            </w:pPr>
            <w:r>
              <w:rPr>
                <w:rFonts w:asciiTheme="minorHAnsi" w:hAnsiTheme="minorHAnsi" w:cs="Arial"/>
                <w:sz w:val="18"/>
                <w:szCs w:val="18"/>
              </w:rPr>
              <w:t xml:space="preserve">Västra </w:t>
            </w:r>
            <w:r>
              <w:rPr>
                <w:rFonts w:asciiTheme="minorHAnsi" w:hAnsiTheme="minorHAnsi" w:cs="Arial"/>
                <w:sz w:val="18"/>
                <w:szCs w:val="18"/>
              </w:rPr>
              <w:t>Götalandsregionen: Regionutvecklingsnämnden</w:t>
            </w:r>
          </w:p>
        </w:tc>
        <w:tc>
          <w:tcPr>
            <w:tcW w:w="1601" w:type="dxa"/>
            <w:tcBorders>
              <w:top w:val="single" w:sz="4" w:space="0" w:color="auto"/>
              <w:left w:val="single" w:sz="4" w:space="0" w:color="auto"/>
              <w:bottom w:val="single" w:sz="4" w:space="0" w:color="auto"/>
              <w:right w:val="single" w:sz="4" w:space="0" w:color="auto"/>
            </w:tcBorders>
            <w:vAlign w:val="bottom"/>
          </w:tcPr>
          <w:p w14:paraId="162A3B53" w14:textId="77777777" w:rsidR="003D3961" w:rsidRPr="006F508B" w:rsidRDefault="00194DE8" w:rsidP="0030073D">
            <w:pPr>
              <w:jc w:val="right"/>
              <w:rPr>
                <w:rFonts w:asciiTheme="minorHAnsi" w:hAnsiTheme="minorHAnsi" w:cs="Arial"/>
                <w:sz w:val="18"/>
                <w:szCs w:val="18"/>
              </w:rPr>
            </w:pPr>
            <w:r>
              <w:rPr>
                <w:rFonts w:asciiTheme="minorHAnsi" w:hAnsiTheme="minorHAnsi" w:cs="Arial"/>
                <w:sz w:val="18"/>
                <w:szCs w:val="18"/>
              </w:rPr>
              <w:t>219 372</w:t>
            </w:r>
          </w:p>
        </w:tc>
        <w:tc>
          <w:tcPr>
            <w:tcW w:w="1377" w:type="dxa"/>
            <w:tcBorders>
              <w:top w:val="single" w:sz="4" w:space="0" w:color="auto"/>
              <w:left w:val="single" w:sz="4" w:space="0" w:color="auto"/>
              <w:bottom w:val="single" w:sz="4" w:space="0" w:color="auto"/>
              <w:right w:val="single" w:sz="4" w:space="0" w:color="auto"/>
            </w:tcBorders>
            <w:vAlign w:val="bottom"/>
          </w:tcPr>
          <w:p w14:paraId="6D32AAE7" w14:textId="77777777" w:rsidR="003D3961" w:rsidRPr="006F508B" w:rsidRDefault="00194DE8" w:rsidP="0030073D">
            <w:pPr>
              <w:jc w:val="right"/>
              <w:rPr>
                <w:rFonts w:asciiTheme="minorHAnsi" w:hAnsiTheme="minorHAnsi" w:cs="Arial"/>
                <w:sz w:val="18"/>
                <w:szCs w:val="18"/>
              </w:rPr>
            </w:pPr>
            <w:r>
              <w:rPr>
                <w:rFonts w:asciiTheme="minorHAnsi" w:hAnsiTheme="minorHAnsi" w:cs="Arial"/>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tcPr>
          <w:p w14:paraId="4BD35242" w14:textId="77777777" w:rsidR="003D3961" w:rsidRPr="006F508B" w:rsidRDefault="00194DE8" w:rsidP="0030073D">
            <w:pPr>
              <w:jc w:val="right"/>
              <w:rPr>
                <w:rFonts w:asciiTheme="minorHAnsi" w:hAnsiTheme="minorHAnsi" w:cs="Arial"/>
                <w:sz w:val="18"/>
                <w:szCs w:val="18"/>
              </w:rPr>
            </w:pPr>
            <w:r>
              <w:rPr>
                <w:rFonts w:asciiTheme="minorHAnsi" w:hAnsiTheme="minorHAnsi" w:cs="Arial"/>
                <w:sz w:val="18"/>
                <w:szCs w:val="18"/>
              </w:rPr>
              <w:t>0</w:t>
            </w:r>
          </w:p>
        </w:tc>
        <w:tc>
          <w:tcPr>
            <w:tcW w:w="1172" w:type="dxa"/>
            <w:tcBorders>
              <w:top w:val="single" w:sz="4" w:space="0" w:color="auto"/>
              <w:left w:val="single" w:sz="4" w:space="0" w:color="auto"/>
              <w:bottom w:val="single" w:sz="4" w:space="0" w:color="auto"/>
              <w:right w:val="single" w:sz="4" w:space="0" w:color="auto"/>
            </w:tcBorders>
            <w:vAlign w:val="bottom"/>
          </w:tcPr>
          <w:p w14:paraId="05078F03" w14:textId="77777777" w:rsidR="003D3961" w:rsidRPr="006F508B" w:rsidRDefault="003D3961" w:rsidP="0030073D">
            <w:pPr>
              <w:jc w:val="right"/>
              <w:rPr>
                <w:rFonts w:asciiTheme="minorHAnsi" w:hAnsiTheme="minorHAnsi"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0E062230" w14:textId="77777777" w:rsidR="003D3961" w:rsidRPr="006F508B" w:rsidRDefault="003D3961" w:rsidP="0030073D">
            <w:pPr>
              <w:jc w:val="right"/>
              <w:rPr>
                <w:rFonts w:asciiTheme="minorHAnsi" w:hAnsiTheme="minorHAnsi" w:cs="Arial"/>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1C5A327A" w14:textId="77777777" w:rsidR="003D3961" w:rsidRPr="006F508B" w:rsidRDefault="003D3961" w:rsidP="0030073D">
            <w:pPr>
              <w:jc w:val="right"/>
              <w:rPr>
                <w:rFonts w:asciiTheme="minorHAnsi" w:hAnsiTheme="minorHAnsi" w:cs="Arial"/>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4B4F3E26" w14:textId="77777777" w:rsidR="003D3961" w:rsidRPr="006F508B" w:rsidRDefault="003D3961" w:rsidP="0030073D">
            <w:pPr>
              <w:jc w:val="right"/>
              <w:rPr>
                <w:rFonts w:asciiTheme="minorHAnsi" w:hAnsiTheme="minorHAnsi" w:cs="Arial"/>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3A100AC0" w14:textId="77777777" w:rsidR="003D3961" w:rsidRPr="006F508B" w:rsidRDefault="003D3961" w:rsidP="0030073D">
            <w:pPr>
              <w:jc w:val="right"/>
              <w:rPr>
                <w:rFonts w:asciiTheme="minorHAnsi" w:hAnsiTheme="minorHAnsi" w:cs="Arial"/>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14794484" w14:textId="77777777" w:rsidR="003D3961" w:rsidRPr="006F508B" w:rsidRDefault="003D3961" w:rsidP="0030073D">
            <w:pPr>
              <w:jc w:val="right"/>
              <w:rPr>
                <w:rFonts w:asciiTheme="minorHAnsi" w:hAnsiTheme="minorHAnsi" w:cs="Arial"/>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tcPr>
          <w:p w14:paraId="0B462A7D" w14:textId="77777777" w:rsidR="003D3961"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219 372</w:t>
            </w:r>
          </w:p>
        </w:tc>
      </w:tr>
      <w:tr w:rsidR="00BD6974" w14:paraId="5B666B18" w14:textId="77777777" w:rsidTr="000F4111">
        <w:tc>
          <w:tcPr>
            <w:tcW w:w="2377" w:type="dxa"/>
            <w:tcBorders>
              <w:top w:val="single" w:sz="4" w:space="0" w:color="auto"/>
              <w:left w:val="single" w:sz="4" w:space="0" w:color="auto"/>
              <w:bottom w:val="single" w:sz="4" w:space="0" w:color="auto"/>
              <w:right w:val="single" w:sz="4" w:space="0" w:color="auto"/>
            </w:tcBorders>
          </w:tcPr>
          <w:p w14:paraId="1BDEB376" w14:textId="77777777" w:rsidR="003D3961" w:rsidRPr="006F508B" w:rsidRDefault="00194DE8" w:rsidP="003A3B52">
            <w:pPr>
              <w:jc w:val="left"/>
              <w:rPr>
                <w:rFonts w:asciiTheme="minorHAnsi" w:hAnsiTheme="minorHAnsi" w:cs="Arial"/>
                <w:sz w:val="18"/>
                <w:szCs w:val="18"/>
              </w:rPr>
            </w:pPr>
            <w:r>
              <w:rPr>
                <w:rFonts w:asciiTheme="minorHAnsi" w:hAnsiTheme="minorHAnsi" w:cs="Arial"/>
                <w:sz w:val="18"/>
                <w:szCs w:val="18"/>
              </w:rPr>
              <w:t>Fyrbodals kommunalförbund: Medfinansiering med direkta medel. Beslut kommer efter inskickad ansökan.</w:t>
            </w:r>
          </w:p>
        </w:tc>
        <w:tc>
          <w:tcPr>
            <w:tcW w:w="1601" w:type="dxa"/>
            <w:tcBorders>
              <w:top w:val="single" w:sz="4" w:space="0" w:color="auto"/>
              <w:left w:val="single" w:sz="4" w:space="0" w:color="auto"/>
              <w:bottom w:val="single" w:sz="4" w:space="0" w:color="auto"/>
              <w:right w:val="single" w:sz="4" w:space="0" w:color="auto"/>
            </w:tcBorders>
            <w:vAlign w:val="bottom"/>
          </w:tcPr>
          <w:p w14:paraId="49976B5E" w14:textId="77777777" w:rsidR="003D3961" w:rsidRPr="006F508B" w:rsidRDefault="00194DE8" w:rsidP="0030073D">
            <w:pPr>
              <w:jc w:val="right"/>
              <w:rPr>
                <w:rFonts w:asciiTheme="minorHAnsi" w:hAnsiTheme="minorHAnsi" w:cs="Arial"/>
                <w:sz w:val="18"/>
                <w:szCs w:val="18"/>
              </w:rPr>
            </w:pPr>
            <w:r>
              <w:rPr>
                <w:rFonts w:asciiTheme="minorHAnsi" w:hAnsiTheme="minorHAnsi" w:cs="Arial"/>
                <w:sz w:val="18"/>
                <w:szCs w:val="18"/>
              </w:rPr>
              <w:t>27 422</w:t>
            </w:r>
          </w:p>
        </w:tc>
        <w:tc>
          <w:tcPr>
            <w:tcW w:w="1377" w:type="dxa"/>
            <w:tcBorders>
              <w:top w:val="single" w:sz="4" w:space="0" w:color="auto"/>
              <w:left w:val="single" w:sz="4" w:space="0" w:color="auto"/>
              <w:bottom w:val="single" w:sz="4" w:space="0" w:color="auto"/>
              <w:right w:val="single" w:sz="4" w:space="0" w:color="auto"/>
            </w:tcBorders>
            <w:vAlign w:val="bottom"/>
          </w:tcPr>
          <w:p w14:paraId="50FEC326" w14:textId="77777777" w:rsidR="003D3961" w:rsidRPr="006F508B" w:rsidRDefault="00194DE8" w:rsidP="0030073D">
            <w:pPr>
              <w:jc w:val="right"/>
              <w:rPr>
                <w:rFonts w:asciiTheme="minorHAnsi" w:hAnsiTheme="minorHAnsi" w:cs="Arial"/>
                <w:sz w:val="18"/>
                <w:szCs w:val="18"/>
              </w:rPr>
            </w:pPr>
            <w:r>
              <w:rPr>
                <w:rFonts w:asciiTheme="minorHAnsi" w:hAnsiTheme="minorHAnsi" w:cs="Arial"/>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tcPr>
          <w:p w14:paraId="58916604" w14:textId="77777777" w:rsidR="003D3961" w:rsidRPr="006F508B" w:rsidRDefault="00194DE8" w:rsidP="0030073D">
            <w:pPr>
              <w:jc w:val="right"/>
              <w:rPr>
                <w:rFonts w:asciiTheme="minorHAnsi" w:hAnsiTheme="minorHAnsi" w:cs="Arial"/>
                <w:sz w:val="18"/>
                <w:szCs w:val="18"/>
              </w:rPr>
            </w:pPr>
            <w:r>
              <w:rPr>
                <w:rFonts w:asciiTheme="minorHAnsi" w:hAnsiTheme="minorHAnsi" w:cs="Arial"/>
                <w:sz w:val="18"/>
                <w:szCs w:val="18"/>
              </w:rPr>
              <w:t>0</w:t>
            </w:r>
          </w:p>
        </w:tc>
        <w:tc>
          <w:tcPr>
            <w:tcW w:w="1172" w:type="dxa"/>
            <w:tcBorders>
              <w:top w:val="single" w:sz="4" w:space="0" w:color="auto"/>
              <w:left w:val="single" w:sz="4" w:space="0" w:color="auto"/>
              <w:bottom w:val="single" w:sz="4" w:space="0" w:color="auto"/>
              <w:right w:val="single" w:sz="4" w:space="0" w:color="auto"/>
            </w:tcBorders>
            <w:vAlign w:val="bottom"/>
          </w:tcPr>
          <w:p w14:paraId="5D037FCB" w14:textId="77777777" w:rsidR="003D3961" w:rsidRPr="006F508B" w:rsidRDefault="003D3961" w:rsidP="0030073D">
            <w:pPr>
              <w:jc w:val="right"/>
              <w:rPr>
                <w:rFonts w:asciiTheme="minorHAnsi" w:hAnsiTheme="minorHAnsi"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6A4A6E81" w14:textId="77777777" w:rsidR="003D3961" w:rsidRPr="006F508B" w:rsidRDefault="003D3961" w:rsidP="0030073D">
            <w:pPr>
              <w:jc w:val="right"/>
              <w:rPr>
                <w:rFonts w:asciiTheme="minorHAnsi" w:hAnsiTheme="minorHAnsi" w:cs="Arial"/>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447E29F3" w14:textId="77777777" w:rsidR="003D3961" w:rsidRPr="006F508B" w:rsidRDefault="003D3961" w:rsidP="0030073D">
            <w:pPr>
              <w:jc w:val="right"/>
              <w:rPr>
                <w:rFonts w:asciiTheme="minorHAnsi" w:hAnsiTheme="minorHAnsi" w:cs="Arial"/>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371C1603" w14:textId="77777777" w:rsidR="003D3961" w:rsidRPr="006F508B" w:rsidRDefault="003D3961" w:rsidP="0030073D">
            <w:pPr>
              <w:jc w:val="right"/>
              <w:rPr>
                <w:rFonts w:asciiTheme="minorHAnsi" w:hAnsiTheme="minorHAnsi" w:cs="Arial"/>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4B85368C" w14:textId="77777777" w:rsidR="003D3961" w:rsidRPr="006F508B" w:rsidRDefault="003D3961" w:rsidP="0030073D">
            <w:pPr>
              <w:jc w:val="right"/>
              <w:rPr>
                <w:rFonts w:asciiTheme="minorHAnsi" w:hAnsiTheme="minorHAnsi" w:cs="Arial"/>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508A814F" w14:textId="77777777" w:rsidR="003D3961" w:rsidRPr="006F508B" w:rsidRDefault="003D3961" w:rsidP="0030073D">
            <w:pPr>
              <w:jc w:val="right"/>
              <w:rPr>
                <w:rFonts w:asciiTheme="minorHAnsi" w:hAnsiTheme="minorHAnsi" w:cs="Arial"/>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tcPr>
          <w:p w14:paraId="6C8F957A" w14:textId="77777777" w:rsidR="003D3961"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27 422</w:t>
            </w:r>
          </w:p>
        </w:tc>
      </w:tr>
      <w:tr w:rsidR="00BD6974" w14:paraId="5E28EFF2" w14:textId="77777777" w:rsidTr="000F4111">
        <w:tc>
          <w:tcPr>
            <w:tcW w:w="2377" w:type="dxa"/>
            <w:tcBorders>
              <w:top w:val="single" w:sz="4" w:space="0" w:color="auto"/>
              <w:left w:val="single" w:sz="4" w:space="0" w:color="auto"/>
              <w:bottom w:val="single" w:sz="4" w:space="0" w:color="auto"/>
              <w:right w:val="single" w:sz="4" w:space="0" w:color="auto"/>
            </w:tcBorders>
            <w:hideMark/>
          </w:tcPr>
          <w:p w14:paraId="032768A4" w14:textId="77777777" w:rsidR="003D3961" w:rsidRPr="006F508B" w:rsidRDefault="00194DE8" w:rsidP="003A3B52">
            <w:pPr>
              <w:jc w:val="left"/>
              <w:rPr>
                <w:rFonts w:asciiTheme="minorHAnsi" w:hAnsiTheme="minorHAnsi" w:cs="Arial"/>
                <w:sz w:val="18"/>
                <w:szCs w:val="18"/>
              </w:rPr>
            </w:pPr>
            <w:r>
              <w:rPr>
                <w:rFonts w:asciiTheme="minorHAnsi" w:hAnsiTheme="minorHAnsi" w:cs="Arial"/>
                <w:sz w:val="18"/>
                <w:szCs w:val="18"/>
              </w:rPr>
              <w:t>Lysekils kommun: Medfinansiering genom egen tid.</w:t>
            </w:r>
          </w:p>
        </w:tc>
        <w:tc>
          <w:tcPr>
            <w:tcW w:w="1601" w:type="dxa"/>
            <w:tcBorders>
              <w:top w:val="single" w:sz="4" w:space="0" w:color="auto"/>
              <w:left w:val="single" w:sz="4" w:space="0" w:color="auto"/>
              <w:bottom w:val="single" w:sz="4" w:space="0" w:color="auto"/>
              <w:right w:val="single" w:sz="4" w:space="0" w:color="auto"/>
            </w:tcBorders>
            <w:vAlign w:val="bottom"/>
            <w:hideMark/>
          </w:tcPr>
          <w:p w14:paraId="19E604CB" w14:textId="77777777" w:rsidR="003D3961" w:rsidRPr="006F508B" w:rsidRDefault="00194DE8" w:rsidP="0030073D">
            <w:pPr>
              <w:jc w:val="right"/>
              <w:rPr>
                <w:rFonts w:asciiTheme="minorHAnsi" w:hAnsiTheme="minorHAnsi" w:cs="Arial"/>
                <w:sz w:val="18"/>
                <w:szCs w:val="18"/>
              </w:rPr>
            </w:pPr>
            <w:r>
              <w:rPr>
                <w:rFonts w:asciiTheme="minorHAnsi" w:hAnsiTheme="minorHAnsi" w:cs="Arial"/>
                <w:sz w:val="18"/>
                <w:szCs w:val="18"/>
              </w:rPr>
              <w:t>0</w:t>
            </w:r>
          </w:p>
        </w:tc>
        <w:tc>
          <w:tcPr>
            <w:tcW w:w="1377" w:type="dxa"/>
            <w:tcBorders>
              <w:top w:val="single" w:sz="4" w:space="0" w:color="auto"/>
              <w:left w:val="single" w:sz="4" w:space="0" w:color="auto"/>
              <w:bottom w:val="single" w:sz="4" w:space="0" w:color="auto"/>
              <w:right w:val="single" w:sz="4" w:space="0" w:color="auto"/>
            </w:tcBorders>
            <w:vAlign w:val="bottom"/>
            <w:hideMark/>
          </w:tcPr>
          <w:p w14:paraId="28528F7B" w14:textId="77777777" w:rsidR="003D3961" w:rsidRPr="006F508B" w:rsidRDefault="00194DE8" w:rsidP="0030073D">
            <w:pPr>
              <w:jc w:val="right"/>
              <w:rPr>
                <w:rFonts w:asciiTheme="minorHAnsi" w:hAnsiTheme="minorHAnsi" w:cs="Arial"/>
                <w:sz w:val="18"/>
                <w:szCs w:val="18"/>
              </w:rPr>
            </w:pPr>
            <w:r>
              <w:rPr>
                <w:rFonts w:asciiTheme="minorHAnsi" w:hAnsiTheme="minorHAnsi" w:cs="Arial"/>
                <w:sz w:val="18"/>
                <w:szCs w:val="18"/>
              </w:rPr>
              <w:t>143 114</w:t>
            </w:r>
          </w:p>
        </w:tc>
        <w:tc>
          <w:tcPr>
            <w:tcW w:w="1201" w:type="dxa"/>
            <w:gridSpan w:val="2"/>
            <w:tcBorders>
              <w:top w:val="single" w:sz="4" w:space="0" w:color="auto"/>
              <w:left w:val="single" w:sz="4" w:space="0" w:color="auto"/>
              <w:bottom w:val="single" w:sz="4" w:space="0" w:color="auto"/>
              <w:right w:val="single" w:sz="4" w:space="0" w:color="auto"/>
            </w:tcBorders>
            <w:vAlign w:val="bottom"/>
            <w:hideMark/>
          </w:tcPr>
          <w:p w14:paraId="025720DA" w14:textId="77777777" w:rsidR="003D3961" w:rsidRPr="006F508B" w:rsidRDefault="00194DE8" w:rsidP="0030073D">
            <w:pPr>
              <w:jc w:val="right"/>
              <w:rPr>
                <w:rFonts w:asciiTheme="minorHAnsi" w:hAnsiTheme="minorHAnsi" w:cs="Arial"/>
                <w:sz w:val="18"/>
                <w:szCs w:val="18"/>
              </w:rPr>
            </w:pPr>
            <w:r>
              <w:rPr>
                <w:rFonts w:asciiTheme="minorHAnsi" w:hAnsiTheme="minorHAnsi" w:cs="Arial"/>
                <w:sz w:val="18"/>
                <w:szCs w:val="18"/>
              </w:rPr>
              <w:t>0</w:t>
            </w:r>
          </w:p>
        </w:tc>
        <w:tc>
          <w:tcPr>
            <w:tcW w:w="1172" w:type="dxa"/>
            <w:tcBorders>
              <w:top w:val="single" w:sz="4" w:space="0" w:color="auto"/>
              <w:left w:val="single" w:sz="4" w:space="0" w:color="auto"/>
              <w:bottom w:val="single" w:sz="4" w:space="0" w:color="auto"/>
              <w:right w:val="single" w:sz="4" w:space="0" w:color="auto"/>
            </w:tcBorders>
            <w:vAlign w:val="bottom"/>
          </w:tcPr>
          <w:p w14:paraId="63940364" w14:textId="77777777" w:rsidR="003D3961" w:rsidRPr="006F508B" w:rsidRDefault="003D3961" w:rsidP="0030073D">
            <w:pPr>
              <w:jc w:val="right"/>
              <w:rPr>
                <w:rFonts w:asciiTheme="minorHAnsi" w:hAnsiTheme="minorHAnsi"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4052F603" w14:textId="77777777" w:rsidR="003D3961" w:rsidRPr="006F508B" w:rsidRDefault="003D3961" w:rsidP="0030073D">
            <w:pPr>
              <w:jc w:val="right"/>
              <w:rPr>
                <w:rFonts w:asciiTheme="minorHAnsi" w:hAnsiTheme="minorHAnsi" w:cs="Arial"/>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49B4A409" w14:textId="77777777" w:rsidR="003D3961" w:rsidRPr="006F508B" w:rsidRDefault="003D3961" w:rsidP="0030073D">
            <w:pPr>
              <w:jc w:val="right"/>
              <w:rPr>
                <w:rFonts w:asciiTheme="minorHAnsi" w:hAnsiTheme="minorHAnsi" w:cs="Arial"/>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3205CA08" w14:textId="77777777" w:rsidR="003D3961" w:rsidRPr="006F508B" w:rsidRDefault="003D3961" w:rsidP="0030073D">
            <w:pPr>
              <w:jc w:val="right"/>
              <w:rPr>
                <w:rFonts w:asciiTheme="minorHAnsi" w:hAnsiTheme="minorHAnsi" w:cs="Arial"/>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232469CD" w14:textId="77777777" w:rsidR="003D3961" w:rsidRPr="006F508B" w:rsidRDefault="003D3961" w:rsidP="0030073D">
            <w:pPr>
              <w:jc w:val="right"/>
              <w:rPr>
                <w:rFonts w:asciiTheme="minorHAnsi" w:hAnsiTheme="minorHAnsi" w:cs="Arial"/>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46FBAF98" w14:textId="77777777" w:rsidR="003D3961" w:rsidRPr="006F508B" w:rsidRDefault="003D3961" w:rsidP="0030073D">
            <w:pPr>
              <w:jc w:val="right"/>
              <w:rPr>
                <w:rFonts w:asciiTheme="minorHAnsi" w:hAnsiTheme="minorHAnsi" w:cs="Arial"/>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hideMark/>
          </w:tcPr>
          <w:p w14:paraId="408C370E" w14:textId="77777777" w:rsidR="003D3961"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143 114</w:t>
            </w:r>
          </w:p>
        </w:tc>
      </w:tr>
      <w:tr w:rsidR="00BD6974" w14:paraId="36D1D48F" w14:textId="77777777" w:rsidTr="000F4111">
        <w:tc>
          <w:tcPr>
            <w:tcW w:w="2377" w:type="dxa"/>
            <w:tcBorders>
              <w:top w:val="single" w:sz="4" w:space="0" w:color="auto"/>
              <w:left w:val="single" w:sz="4" w:space="0" w:color="auto"/>
              <w:bottom w:val="single" w:sz="4" w:space="0" w:color="auto"/>
              <w:right w:val="single" w:sz="4" w:space="0" w:color="auto"/>
            </w:tcBorders>
          </w:tcPr>
          <w:p w14:paraId="638A0B47" w14:textId="77777777" w:rsidR="00352EE5" w:rsidRPr="006F508B" w:rsidRDefault="00194DE8" w:rsidP="003A3B52">
            <w:pPr>
              <w:jc w:val="left"/>
              <w:rPr>
                <w:rFonts w:asciiTheme="minorHAnsi" w:hAnsiTheme="minorHAnsi" w:cs="Arial"/>
                <w:sz w:val="18"/>
                <w:szCs w:val="18"/>
              </w:rPr>
            </w:pPr>
            <w:r>
              <w:rPr>
                <w:rFonts w:asciiTheme="minorHAnsi" w:hAnsiTheme="minorHAnsi" w:cs="Arial"/>
                <w:sz w:val="18"/>
                <w:szCs w:val="18"/>
              </w:rPr>
              <w:t>Trollhättans stad: Medfinansiering genom egen tid och Västra Götalandsregionen</w:t>
            </w:r>
          </w:p>
        </w:tc>
        <w:tc>
          <w:tcPr>
            <w:tcW w:w="1601" w:type="dxa"/>
            <w:tcBorders>
              <w:top w:val="single" w:sz="4" w:space="0" w:color="auto"/>
              <w:left w:val="single" w:sz="4" w:space="0" w:color="auto"/>
              <w:bottom w:val="single" w:sz="4" w:space="0" w:color="auto"/>
              <w:right w:val="single" w:sz="4" w:space="0" w:color="auto"/>
            </w:tcBorders>
            <w:vAlign w:val="bottom"/>
          </w:tcPr>
          <w:p w14:paraId="41DF8001" w14:textId="77777777" w:rsidR="00352EE5" w:rsidRPr="006F508B" w:rsidRDefault="00194DE8" w:rsidP="0030073D">
            <w:pPr>
              <w:jc w:val="right"/>
              <w:rPr>
                <w:rFonts w:asciiTheme="minorHAnsi" w:hAnsiTheme="minorHAnsi" w:cs="Arial"/>
                <w:sz w:val="18"/>
                <w:szCs w:val="18"/>
              </w:rPr>
            </w:pPr>
            <w:r>
              <w:rPr>
                <w:rFonts w:asciiTheme="minorHAnsi" w:hAnsiTheme="minorHAnsi" w:cs="Arial"/>
                <w:sz w:val="18"/>
                <w:szCs w:val="18"/>
              </w:rPr>
              <w:t>0</w:t>
            </w:r>
          </w:p>
        </w:tc>
        <w:tc>
          <w:tcPr>
            <w:tcW w:w="1377" w:type="dxa"/>
            <w:tcBorders>
              <w:top w:val="single" w:sz="4" w:space="0" w:color="auto"/>
              <w:left w:val="single" w:sz="4" w:space="0" w:color="auto"/>
              <w:bottom w:val="single" w:sz="4" w:space="0" w:color="auto"/>
              <w:right w:val="single" w:sz="4" w:space="0" w:color="auto"/>
            </w:tcBorders>
            <w:vAlign w:val="bottom"/>
          </w:tcPr>
          <w:p w14:paraId="363E7EB4" w14:textId="77777777" w:rsidR="00352EE5" w:rsidRPr="006F508B" w:rsidRDefault="00194DE8" w:rsidP="0030073D">
            <w:pPr>
              <w:jc w:val="right"/>
              <w:rPr>
                <w:rFonts w:asciiTheme="minorHAnsi" w:hAnsiTheme="minorHAnsi" w:cs="Arial"/>
                <w:sz w:val="18"/>
                <w:szCs w:val="18"/>
              </w:rPr>
            </w:pPr>
            <w:r>
              <w:rPr>
                <w:rFonts w:asciiTheme="minorHAnsi" w:hAnsiTheme="minorHAnsi" w:cs="Arial"/>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tcPr>
          <w:p w14:paraId="168F9F27" w14:textId="77777777" w:rsidR="00352EE5" w:rsidRPr="006F508B" w:rsidRDefault="00194DE8" w:rsidP="0030073D">
            <w:pPr>
              <w:jc w:val="right"/>
              <w:rPr>
                <w:rFonts w:asciiTheme="minorHAnsi" w:hAnsiTheme="minorHAnsi" w:cs="Arial"/>
                <w:sz w:val="18"/>
                <w:szCs w:val="18"/>
              </w:rPr>
            </w:pPr>
            <w:r>
              <w:rPr>
                <w:rFonts w:asciiTheme="minorHAnsi" w:hAnsiTheme="minorHAnsi" w:cs="Arial"/>
                <w:sz w:val="18"/>
                <w:szCs w:val="18"/>
              </w:rPr>
              <w:t>143 114</w:t>
            </w:r>
          </w:p>
        </w:tc>
        <w:tc>
          <w:tcPr>
            <w:tcW w:w="1172" w:type="dxa"/>
            <w:tcBorders>
              <w:top w:val="single" w:sz="4" w:space="0" w:color="auto"/>
              <w:left w:val="single" w:sz="4" w:space="0" w:color="auto"/>
              <w:bottom w:val="single" w:sz="4" w:space="0" w:color="auto"/>
              <w:right w:val="single" w:sz="4" w:space="0" w:color="auto"/>
            </w:tcBorders>
            <w:vAlign w:val="bottom"/>
          </w:tcPr>
          <w:p w14:paraId="1ED953E4" w14:textId="77777777" w:rsidR="00352EE5" w:rsidRPr="006F508B" w:rsidRDefault="00352EE5" w:rsidP="0030073D">
            <w:pPr>
              <w:jc w:val="right"/>
              <w:rPr>
                <w:rFonts w:asciiTheme="minorHAnsi" w:hAnsiTheme="minorHAnsi"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12741890" w14:textId="77777777" w:rsidR="00352EE5" w:rsidRPr="006F508B" w:rsidRDefault="00352EE5" w:rsidP="0030073D">
            <w:pPr>
              <w:jc w:val="right"/>
              <w:rPr>
                <w:rFonts w:asciiTheme="minorHAnsi" w:hAnsiTheme="minorHAnsi" w:cs="Arial"/>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0ADF11C6" w14:textId="77777777" w:rsidR="00352EE5" w:rsidRPr="006F508B" w:rsidRDefault="00352EE5" w:rsidP="0030073D">
            <w:pPr>
              <w:jc w:val="right"/>
              <w:rPr>
                <w:rFonts w:asciiTheme="minorHAnsi" w:hAnsiTheme="minorHAnsi" w:cs="Arial"/>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2AB99B05" w14:textId="77777777" w:rsidR="00352EE5" w:rsidRPr="006F508B" w:rsidRDefault="00352EE5" w:rsidP="0030073D">
            <w:pPr>
              <w:jc w:val="right"/>
              <w:rPr>
                <w:rFonts w:asciiTheme="minorHAnsi" w:hAnsiTheme="minorHAnsi" w:cs="Arial"/>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2D7CCA3C" w14:textId="77777777" w:rsidR="00352EE5" w:rsidRPr="006F508B" w:rsidRDefault="00352EE5" w:rsidP="0030073D">
            <w:pPr>
              <w:jc w:val="right"/>
              <w:rPr>
                <w:rFonts w:asciiTheme="minorHAnsi" w:hAnsiTheme="minorHAnsi" w:cs="Arial"/>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27673B36" w14:textId="77777777" w:rsidR="00352EE5" w:rsidRPr="006F508B" w:rsidRDefault="00352EE5" w:rsidP="0030073D">
            <w:pPr>
              <w:jc w:val="right"/>
              <w:rPr>
                <w:rFonts w:asciiTheme="minorHAnsi" w:hAnsiTheme="minorHAnsi" w:cs="Arial"/>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tcPr>
          <w:p w14:paraId="3E57512C" w14:textId="77777777" w:rsidR="00352EE5"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143 114</w:t>
            </w:r>
          </w:p>
        </w:tc>
      </w:tr>
      <w:tr w:rsidR="00BD6974" w14:paraId="26812D93" w14:textId="77777777" w:rsidTr="000F4111">
        <w:tc>
          <w:tcPr>
            <w:tcW w:w="2377" w:type="dxa"/>
            <w:tcBorders>
              <w:top w:val="single" w:sz="4" w:space="0" w:color="auto"/>
              <w:left w:val="single" w:sz="4" w:space="0" w:color="auto"/>
              <w:bottom w:val="single" w:sz="4" w:space="0" w:color="auto"/>
              <w:right w:val="single" w:sz="4" w:space="0" w:color="auto"/>
            </w:tcBorders>
          </w:tcPr>
          <w:p w14:paraId="2AD4480B" w14:textId="77777777" w:rsidR="00352EE5" w:rsidRPr="006F508B" w:rsidRDefault="00194DE8" w:rsidP="003A3B52">
            <w:pPr>
              <w:jc w:val="left"/>
              <w:rPr>
                <w:rFonts w:asciiTheme="minorHAnsi" w:hAnsiTheme="minorHAnsi" w:cs="Arial"/>
                <w:sz w:val="18"/>
                <w:szCs w:val="18"/>
              </w:rPr>
            </w:pPr>
            <w:r>
              <w:rPr>
                <w:rFonts w:asciiTheme="minorHAnsi" w:hAnsiTheme="minorHAnsi" w:cs="Arial"/>
                <w:sz w:val="18"/>
                <w:szCs w:val="18"/>
              </w:rPr>
              <w:t>Innovatum Science Center AB: Medfinansiering genom stöd från Västra Götalandsregionen</w:t>
            </w:r>
          </w:p>
        </w:tc>
        <w:tc>
          <w:tcPr>
            <w:tcW w:w="1601" w:type="dxa"/>
            <w:tcBorders>
              <w:top w:val="single" w:sz="4" w:space="0" w:color="auto"/>
              <w:left w:val="single" w:sz="4" w:space="0" w:color="auto"/>
              <w:bottom w:val="single" w:sz="4" w:space="0" w:color="auto"/>
              <w:right w:val="single" w:sz="4" w:space="0" w:color="auto"/>
            </w:tcBorders>
            <w:vAlign w:val="bottom"/>
          </w:tcPr>
          <w:p w14:paraId="2CDC9C86" w14:textId="77777777" w:rsidR="00352EE5" w:rsidRPr="006F508B" w:rsidRDefault="00194DE8" w:rsidP="0030073D">
            <w:pPr>
              <w:jc w:val="right"/>
              <w:rPr>
                <w:rFonts w:asciiTheme="minorHAnsi" w:hAnsiTheme="minorHAnsi" w:cs="Arial"/>
                <w:sz w:val="18"/>
                <w:szCs w:val="18"/>
              </w:rPr>
            </w:pPr>
            <w:r>
              <w:rPr>
                <w:rFonts w:asciiTheme="minorHAnsi" w:hAnsiTheme="minorHAnsi" w:cs="Arial"/>
                <w:sz w:val="18"/>
                <w:szCs w:val="18"/>
              </w:rPr>
              <w:t>0</w:t>
            </w:r>
          </w:p>
        </w:tc>
        <w:tc>
          <w:tcPr>
            <w:tcW w:w="1377" w:type="dxa"/>
            <w:tcBorders>
              <w:top w:val="single" w:sz="4" w:space="0" w:color="auto"/>
              <w:left w:val="single" w:sz="4" w:space="0" w:color="auto"/>
              <w:bottom w:val="single" w:sz="4" w:space="0" w:color="auto"/>
              <w:right w:val="single" w:sz="4" w:space="0" w:color="auto"/>
            </w:tcBorders>
            <w:vAlign w:val="bottom"/>
          </w:tcPr>
          <w:p w14:paraId="266D81F2" w14:textId="77777777" w:rsidR="00352EE5" w:rsidRPr="006F508B" w:rsidRDefault="00194DE8" w:rsidP="0030073D">
            <w:pPr>
              <w:jc w:val="right"/>
              <w:rPr>
                <w:rFonts w:asciiTheme="minorHAnsi" w:hAnsiTheme="minorHAnsi" w:cs="Arial"/>
                <w:sz w:val="18"/>
                <w:szCs w:val="18"/>
              </w:rPr>
            </w:pPr>
            <w:r>
              <w:rPr>
                <w:rFonts w:asciiTheme="minorHAnsi" w:hAnsiTheme="minorHAnsi" w:cs="Arial"/>
                <w:sz w:val="18"/>
                <w:szCs w:val="18"/>
              </w:rPr>
              <w:t>0</w:t>
            </w:r>
          </w:p>
        </w:tc>
        <w:tc>
          <w:tcPr>
            <w:tcW w:w="1201" w:type="dxa"/>
            <w:gridSpan w:val="2"/>
            <w:tcBorders>
              <w:top w:val="single" w:sz="4" w:space="0" w:color="auto"/>
              <w:left w:val="single" w:sz="4" w:space="0" w:color="auto"/>
              <w:bottom w:val="single" w:sz="4" w:space="0" w:color="auto"/>
              <w:right w:val="single" w:sz="4" w:space="0" w:color="auto"/>
            </w:tcBorders>
            <w:vAlign w:val="bottom"/>
          </w:tcPr>
          <w:p w14:paraId="521EDC68" w14:textId="77777777" w:rsidR="00352EE5" w:rsidRPr="006F508B" w:rsidRDefault="00194DE8" w:rsidP="0030073D">
            <w:pPr>
              <w:jc w:val="right"/>
              <w:rPr>
                <w:rFonts w:asciiTheme="minorHAnsi" w:hAnsiTheme="minorHAnsi" w:cs="Arial"/>
                <w:sz w:val="18"/>
                <w:szCs w:val="18"/>
              </w:rPr>
            </w:pPr>
            <w:r>
              <w:rPr>
                <w:rFonts w:asciiTheme="minorHAnsi" w:hAnsiTheme="minorHAnsi" w:cs="Arial"/>
                <w:sz w:val="18"/>
                <w:szCs w:val="18"/>
              </w:rPr>
              <w:t>0</w:t>
            </w:r>
          </w:p>
        </w:tc>
        <w:tc>
          <w:tcPr>
            <w:tcW w:w="1172" w:type="dxa"/>
            <w:tcBorders>
              <w:top w:val="single" w:sz="4" w:space="0" w:color="auto"/>
              <w:left w:val="single" w:sz="4" w:space="0" w:color="auto"/>
              <w:bottom w:val="single" w:sz="4" w:space="0" w:color="auto"/>
              <w:right w:val="single" w:sz="4" w:space="0" w:color="auto"/>
            </w:tcBorders>
            <w:vAlign w:val="bottom"/>
          </w:tcPr>
          <w:p w14:paraId="04FA642B" w14:textId="77777777" w:rsidR="00352EE5" w:rsidRPr="006F508B" w:rsidRDefault="00352EE5" w:rsidP="0030073D">
            <w:pPr>
              <w:jc w:val="right"/>
              <w:rPr>
                <w:rFonts w:asciiTheme="minorHAnsi" w:hAnsiTheme="minorHAnsi"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14E165B2" w14:textId="77777777" w:rsidR="00352EE5" w:rsidRPr="006F508B" w:rsidRDefault="00352EE5" w:rsidP="0030073D">
            <w:pPr>
              <w:jc w:val="right"/>
              <w:rPr>
                <w:rFonts w:asciiTheme="minorHAnsi" w:hAnsiTheme="minorHAnsi" w:cs="Arial"/>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26070740" w14:textId="77777777" w:rsidR="00352EE5" w:rsidRPr="006F508B" w:rsidRDefault="00352EE5" w:rsidP="0030073D">
            <w:pPr>
              <w:jc w:val="right"/>
              <w:rPr>
                <w:rFonts w:asciiTheme="minorHAnsi" w:hAnsiTheme="minorHAnsi" w:cs="Arial"/>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76ADF4D1" w14:textId="77777777" w:rsidR="00352EE5" w:rsidRPr="006F508B" w:rsidRDefault="00352EE5" w:rsidP="0030073D">
            <w:pPr>
              <w:jc w:val="right"/>
              <w:rPr>
                <w:rFonts w:asciiTheme="minorHAnsi" w:hAnsiTheme="minorHAnsi" w:cs="Arial"/>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0A95FC93" w14:textId="77777777" w:rsidR="00352EE5" w:rsidRPr="006F508B" w:rsidRDefault="00352EE5" w:rsidP="0030073D">
            <w:pPr>
              <w:jc w:val="right"/>
              <w:rPr>
                <w:rFonts w:asciiTheme="minorHAnsi" w:hAnsiTheme="minorHAnsi" w:cs="Arial"/>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3707569D" w14:textId="77777777" w:rsidR="00352EE5" w:rsidRPr="006F508B" w:rsidRDefault="00352EE5" w:rsidP="0030073D">
            <w:pPr>
              <w:jc w:val="right"/>
              <w:rPr>
                <w:rFonts w:asciiTheme="minorHAnsi" w:hAnsiTheme="minorHAnsi" w:cs="Arial"/>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tcPr>
          <w:p w14:paraId="2F929C41" w14:textId="77777777" w:rsidR="00352EE5"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0</w:t>
            </w:r>
          </w:p>
        </w:tc>
      </w:tr>
      <w:tr w:rsidR="00BD6974" w14:paraId="6DAA922A" w14:textId="77777777" w:rsidTr="000F4111">
        <w:tc>
          <w:tcPr>
            <w:tcW w:w="2377" w:type="dxa"/>
            <w:tcBorders>
              <w:top w:val="single" w:sz="4" w:space="0" w:color="auto"/>
              <w:left w:val="single" w:sz="4" w:space="0" w:color="auto"/>
              <w:bottom w:val="single" w:sz="4" w:space="0" w:color="auto"/>
              <w:right w:val="single" w:sz="4" w:space="0" w:color="auto"/>
            </w:tcBorders>
            <w:hideMark/>
          </w:tcPr>
          <w:p w14:paraId="44BE3093" w14:textId="77777777" w:rsidR="003D3961" w:rsidRPr="006F508B" w:rsidRDefault="00194DE8">
            <w:pPr>
              <w:jc w:val="left"/>
              <w:rPr>
                <w:rFonts w:asciiTheme="minorHAnsi" w:hAnsiTheme="minorHAnsi" w:cs="Arial"/>
                <w:b/>
                <w:sz w:val="18"/>
                <w:szCs w:val="18"/>
              </w:rPr>
            </w:pPr>
            <w:r>
              <w:rPr>
                <w:rFonts w:asciiTheme="minorHAnsi" w:hAnsiTheme="minorHAnsi" w:cs="Arial"/>
                <w:b/>
                <w:sz w:val="18"/>
                <w:szCs w:val="18"/>
              </w:rPr>
              <w:t xml:space="preserve">Total offentlig </w:t>
            </w:r>
            <w:r>
              <w:rPr>
                <w:rFonts w:asciiTheme="minorHAnsi" w:hAnsiTheme="minorHAnsi" w:cs="Arial"/>
                <w:b/>
                <w:sz w:val="18"/>
                <w:szCs w:val="18"/>
              </w:rPr>
              <w:t>kontantfinansiering</w:t>
            </w:r>
          </w:p>
        </w:tc>
        <w:tc>
          <w:tcPr>
            <w:tcW w:w="1601" w:type="dxa"/>
            <w:tcBorders>
              <w:top w:val="single" w:sz="4" w:space="0" w:color="auto"/>
              <w:left w:val="single" w:sz="4" w:space="0" w:color="auto"/>
              <w:bottom w:val="single" w:sz="4" w:space="0" w:color="auto"/>
              <w:right w:val="single" w:sz="4" w:space="0" w:color="auto"/>
            </w:tcBorders>
            <w:vAlign w:val="bottom"/>
            <w:hideMark/>
          </w:tcPr>
          <w:p w14:paraId="4F5A5EE1" w14:textId="77777777" w:rsidR="003D3961"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246 794</w:t>
            </w:r>
          </w:p>
        </w:tc>
        <w:tc>
          <w:tcPr>
            <w:tcW w:w="1377" w:type="dxa"/>
            <w:tcBorders>
              <w:top w:val="single" w:sz="4" w:space="0" w:color="auto"/>
              <w:left w:val="single" w:sz="4" w:space="0" w:color="auto"/>
              <w:bottom w:val="single" w:sz="4" w:space="0" w:color="auto"/>
              <w:right w:val="single" w:sz="4" w:space="0" w:color="auto"/>
            </w:tcBorders>
            <w:vAlign w:val="bottom"/>
            <w:hideMark/>
          </w:tcPr>
          <w:p w14:paraId="58F6B1A8" w14:textId="77777777" w:rsidR="003D3961"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143 114</w:t>
            </w:r>
          </w:p>
        </w:tc>
        <w:tc>
          <w:tcPr>
            <w:tcW w:w="1201" w:type="dxa"/>
            <w:gridSpan w:val="2"/>
            <w:tcBorders>
              <w:top w:val="single" w:sz="4" w:space="0" w:color="auto"/>
              <w:left w:val="single" w:sz="4" w:space="0" w:color="auto"/>
              <w:bottom w:val="single" w:sz="4" w:space="0" w:color="auto"/>
              <w:right w:val="single" w:sz="4" w:space="0" w:color="auto"/>
            </w:tcBorders>
            <w:vAlign w:val="bottom"/>
            <w:hideMark/>
          </w:tcPr>
          <w:p w14:paraId="0B0A64A8" w14:textId="77777777" w:rsidR="003D3961"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143 114</w:t>
            </w:r>
          </w:p>
        </w:tc>
        <w:tc>
          <w:tcPr>
            <w:tcW w:w="1172" w:type="dxa"/>
            <w:tcBorders>
              <w:top w:val="single" w:sz="4" w:space="0" w:color="auto"/>
              <w:left w:val="single" w:sz="4" w:space="0" w:color="auto"/>
              <w:bottom w:val="single" w:sz="4" w:space="0" w:color="auto"/>
              <w:right w:val="single" w:sz="4" w:space="0" w:color="auto"/>
            </w:tcBorders>
            <w:vAlign w:val="bottom"/>
          </w:tcPr>
          <w:p w14:paraId="28C446B7" w14:textId="77777777" w:rsidR="003D3961" w:rsidRPr="006F508B" w:rsidRDefault="003D3961" w:rsidP="0030073D">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0CD9B17A" w14:textId="77777777" w:rsidR="003D3961" w:rsidRPr="006F508B" w:rsidRDefault="003D3961" w:rsidP="0030073D">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167A4461" w14:textId="77777777" w:rsidR="003D3961" w:rsidRPr="006F508B" w:rsidRDefault="003D3961" w:rsidP="0030073D">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6B9DF369" w14:textId="77777777" w:rsidR="003D3961" w:rsidRPr="006F508B" w:rsidRDefault="003D3961" w:rsidP="0030073D">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258FE980" w14:textId="77777777" w:rsidR="003D3961" w:rsidRPr="006F508B" w:rsidRDefault="003D3961" w:rsidP="0030073D">
            <w:pPr>
              <w:jc w:val="right"/>
              <w:rPr>
                <w:rFonts w:asciiTheme="minorHAnsi" w:hAnsiTheme="minorHAnsi" w:cs="Arial"/>
                <w:b/>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1CFD8BC6" w14:textId="77777777" w:rsidR="003D3961" w:rsidRPr="006F508B" w:rsidRDefault="003D3961" w:rsidP="0030073D">
            <w:pPr>
              <w:jc w:val="right"/>
              <w:rPr>
                <w:rFonts w:asciiTheme="minorHAnsi" w:hAnsiTheme="minorHAnsi" w:cs="Arial"/>
                <w:b/>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hideMark/>
          </w:tcPr>
          <w:p w14:paraId="45E7EE37" w14:textId="77777777" w:rsidR="003D3961"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533 022</w:t>
            </w:r>
          </w:p>
        </w:tc>
      </w:tr>
      <w:tr w:rsidR="00BD6974" w14:paraId="7B8D9676" w14:textId="77777777" w:rsidTr="000F4111">
        <w:tc>
          <w:tcPr>
            <w:tcW w:w="2377" w:type="dxa"/>
            <w:tcBorders>
              <w:top w:val="single" w:sz="4" w:space="0" w:color="auto"/>
              <w:left w:val="single" w:sz="4" w:space="0" w:color="auto"/>
              <w:bottom w:val="single" w:sz="4" w:space="0" w:color="auto"/>
              <w:right w:val="single" w:sz="4" w:space="0" w:color="auto"/>
            </w:tcBorders>
          </w:tcPr>
          <w:p w14:paraId="43B63B76" w14:textId="77777777" w:rsidR="009251BA" w:rsidRPr="006F508B" w:rsidRDefault="00194DE8" w:rsidP="009251BA">
            <w:pPr>
              <w:jc w:val="left"/>
              <w:rPr>
                <w:rFonts w:asciiTheme="minorHAnsi" w:hAnsiTheme="minorHAnsi" w:cs="Arial"/>
                <w:b/>
                <w:sz w:val="18"/>
                <w:szCs w:val="18"/>
              </w:rPr>
            </w:pPr>
            <w:r>
              <w:rPr>
                <w:rFonts w:asciiTheme="minorHAnsi" w:hAnsiTheme="minorHAnsi" w:cs="Arial"/>
                <w:b/>
                <w:sz w:val="18"/>
                <w:szCs w:val="18"/>
              </w:rPr>
              <w:t>Total offentlig finansiering</w:t>
            </w:r>
          </w:p>
        </w:tc>
        <w:tc>
          <w:tcPr>
            <w:tcW w:w="1601" w:type="dxa"/>
            <w:tcBorders>
              <w:top w:val="single" w:sz="4" w:space="0" w:color="auto"/>
              <w:left w:val="single" w:sz="4" w:space="0" w:color="auto"/>
              <w:bottom w:val="single" w:sz="4" w:space="0" w:color="auto"/>
              <w:right w:val="single" w:sz="4" w:space="0" w:color="auto"/>
            </w:tcBorders>
            <w:vAlign w:val="bottom"/>
          </w:tcPr>
          <w:p w14:paraId="4113EE6A" w14:textId="77777777" w:rsidR="009251BA"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246 794</w:t>
            </w:r>
          </w:p>
        </w:tc>
        <w:tc>
          <w:tcPr>
            <w:tcW w:w="1377" w:type="dxa"/>
            <w:tcBorders>
              <w:top w:val="single" w:sz="4" w:space="0" w:color="auto"/>
              <w:left w:val="single" w:sz="4" w:space="0" w:color="auto"/>
              <w:bottom w:val="single" w:sz="4" w:space="0" w:color="auto"/>
              <w:right w:val="single" w:sz="4" w:space="0" w:color="auto"/>
            </w:tcBorders>
            <w:vAlign w:val="bottom"/>
          </w:tcPr>
          <w:p w14:paraId="34AE3C77" w14:textId="77777777" w:rsidR="009251BA"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143 114</w:t>
            </w:r>
          </w:p>
        </w:tc>
        <w:tc>
          <w:tcPr>
            <w:tcW w:w="1201" w:type="dxa"/>
            <w:gridSpan w:val="2"/>
            <w:tcBorders>
              <w:top w:val="single" w:sz="4" w:space="0" w:color="auto"/>
              <w:left w:val="single" w:sz="4" w:space="0" w:color="auto"/>
              <w:bottom w:val="single" w:sz="4" w:space="0" w:color="auto"/>
              <w:right w:val="single" w:sz="4" w:space="0" w:color="auto"/>
            </w:tcBorders>
            <w:vAlign w:val="bottom"/>
          </w:tcPr>
          <w:p w14:paraId="1B52608C" w14:textId="77777777" w:rsidR="009251BA"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143 114</w:t>
            </w:r>
          </w:p>
        </w:tc>
        <w:tc>
          <w:tcPr>
            <w:tcW w:w="1172" w:type="dxa"/>
            <w:tcBorders>
              <w:top w:val="single" w:sz="4" w:space="0" w:color="auto"/>
              <w:left w:val="single" w:sz="4" w:space="0" w:color="auto"/>
              <w:bottom w:val="single" w:sz="4" w:space="0" w:color="auto"/>
              <w:right w:val="single" w:sz="4" w:space="0" w:color="auto"/>
            </w:tcBorders>
            <w:vAlign w:val="bottom"/>
          </w:tcPr>
          <w:p w14:paraId="424EA0FE" w14:textId="77777777" w:rsidR="009251BA" w:rsidRPr="006F508B" w:rsidRDefault="009251BA" w:rsidP="0030073D">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5D830AB6" w14:textId="77777777" w:rsidR="009251BA" w:rsidRPr="006F508B" w:rsidRDefault="009251BA" w:rsidP="0030073D">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073ECB2D" w14:textId="77777777" w:rsidR="009251BA" w:rsidRPr="006F508B" w:rsidRDefault="009251BA" w:rsidP="0030073D">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0F0535C6" w14:textId="77777777" w:rsidR="009251BA" w:rsidRPr="006F508B" w:rsidRDefault="009251BA" w:rsidP="0030073D">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55EC97CA" w14:textId="77777777" w:rsidR="009251BA" w:rsidRPr="006F508B" w:rsidRDefault="009251BA" w:rsidP="0030073D">
            <w:pPr>
              <w:jc w:val="right"/>
              <w:rPr>
                <w:rFonts w:asciiTheme="minorHAnsi" w:hAnsiTheme="minorHAnsi" w:cs="Arial"/>
                <w:b/>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7087F653" w14:textId="77777777" w:rsidR="009251BA" w:rsidRPr="006F508B" w:rsidRDefault="009251BA" w:rsidP="0030073D">
            <w:pPr>
              <w:jc w:val="right"/>
              <w:rPr>
                <w:rFonts w:asciiTheme="minorHAnsi" w:hAnsiTheme="minorHAnsi" w:cs="Arial"/>
                <w:b/>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tcPr>
          <w:p w14:paraId="2B01B51B" w14:textId="77777777" w:rsidR="009251BA"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533 022</w:t>
            </w:r>
          </w:p>
        </w:tc>
      </w:tr>
      <w:tr w:rsidR="00BD6974" w14:paraId="42F4E414" w14:textId="77777777" w:rsidTr="000F4111">
        <w:tc>
          <w:tcPr>
            <w:tcW w:w="3978" w:type="dxa"/>
            <w:gridSpan w:val="2"/>
            <w:tcBorders>
              <w:top w:val="single" w:sz="4" w:space="0" w:color="auto"/>
              <w:left w:val="single" w:sz="4" w:space="0" w:color="auto"/>
              <w:bottom w:val="single" w:sz="4" w:space="0" w:color="auto"/>
              <w:right w:val="nil"/>
            </w:tcBorders>
          </w:tcPr>
          <w:p w14:paraId="01D21BEA" w14:textId="77777777" w:rsidR="000F4111" w:rsidRPr="006F508B" w:rsidRDefault="00194DE8" w:rsidP="006D3F73">
            <w:pPr>
              <w:jc w:val="left"/>
              <w:rPr>
                <w:rFonts w:asciiTheme="minorHAnsi" w:hAnsiTheme="minorHAnsi" w:cs="Arial"/>
                <w:b/>
                <w:sz w:val="18"/>
                <w:szCs w:val="18"/>
              </w:rPr>
            </w:pPr>
            <w:r w:rsidRPr="006F508B">
              <w:rPr>
                <w:rFonts w:asciiTheme="minorHAnsi" w:hAnsiTheme="minorHAnsi" w:cs="Arial"/>
                <w:b/>
                <w:sz w:val="18"/>
                <w:szCs w:val="18"/>
              </w:rPr>
              <w:t>Privat kontantfinansiering</w:t>
            </w:r>
          </w:p>
        </w:tc>
        <w:tc>
          <w:tcPr>
            <w:tcW w:w="1377" w:type="dxa"/>
            <w:tcBorders>
              <w:top w:val="single" w:sz="4" w:space="0" w:color="auto"/>
              <w:left w:val="nil"/>
              <w:bottom w:val="single" w:sz="4" w:space="0" w:color="auto"/>
              <w:right w:val="nil"/>
            </w:tcBorders>
          </w:tcPr>
          <w:p w14:paraId="74859AF9" w14:textId="77777777" w:rsidR="000F4111" w:rsidRPr="006F508B" w:rsidRDefault="000F4111">
            <w:pPr>
              <w:rPr>
                <w:rFonts w:asciiTheme="minorHAnsi" w:hAnsiTheme="minorHAnsi" w:cs="Arial"/>
                <w:b/>
                <w:sz w:val="18"/>
                <w:szCs w:val="18"/>
              </w:rPr>
            </w:pPr>
          </w:p>
        </w:tc>
        <w:tc>
          <w:tcPr>
            <w:tcW w:w="1186" w:type="dxa"/>
            <w:tcBorders>
              <w:top w:val="single" w:sz="4" w:space="0" w:color="auto"/>
              <w:left w:val="nil"/>
              <w:bottom w:val="single" w:sz="4" w:space="0" w:color="auto"/>
              <w:right w:val="nil"/>
            </w:tcBorders>
          </w:tcPr>
          <w:p w14:paraId="449740CA" w14:textId="77777777" w:rsidR="000F4111" w:rsidRPr="006F508B" w:rsidRDefault="000F4111">
            <w:pPr>
              <w:rPr>
                <w:rFonts w:asciiTheme="minorHAnsi" w:hAnsiTheme="minorHAnsi" w:cs="Arial"/>
                <w:b/>
                <w:sz w:val="18"/>
                <w:szCs w:val="18"/>
              </w:rPr>
            </w:pPr>
          </w:p>
        </w:tc>
        <w:tc>
          <w:tcPr>
            <w:tcW w:w="1187" w:type="dxa"/>
            <w:gridSpan w:val="2"/>
            <w:tcBorders>
              <w:top w:val="single" w:sz="4" w:space="0" w:color="auto"/>
              <w:left w:val="nil"/>
              <w:bottom w:val="single" w:sz="4" w:space="0" w:color="auto"/>
              <w:right w:val="nil"/>
            </w:tcBorders>
          </w:tcPr>
          <w:p w14:paraId="799D5960" w14:textId="77777777" w:rsidR="000F4111" w:rsidRPr="006F508B" w:rsidRDefault="000F4111">
            <w:pPr>
              <w:rPr>
                <w:rFonts w:asciiTheme="minorHAnsi" w:hAnsiTheme="minorHAnsi" w:cs="Arial"/>
                <w:b/>
                <w:sz w:val="18"/>
                <w:szCs w:val="18"/>
              </w:rPr>
            </w:pPr>
          </w:p>
        </w:tc>
        <w:tc>
          <w:tcPr>
            <w:tcW w:w="1177" w:type="dxa"/>
            <w:tcBorders>
              <w:top w:val="single" w:sz="4" w:space="0" w:color="auto"/>
              <w:left w:val="nil"/>
              <w:bottom w:val="single" w:sz="4" w:space="0" w:color="auto"/>
              <w:right w:val="nil"/>
            </w:tcBorders>
          </w:tcPr>
          <w:p w14:paraId="247AA978" w14:textId="77777777" w:rsidR="000F4111" w:rsidRPr="006F508B" w:rsidRDefault="000F4111">
            <w:pPr>
              <w:rPr>
                <w:rFonts w:asciiTheme="minorHAnsi" w:hAnsiTheme="minorHAnsi" w:cs="Arial"/>
                <w:b/>
                <w:sz w:val="18"/>
                <w:szCs w:val="18"/>
              </w:rPr>
            </w:pPr>
          </w:p>
        </w:tc>
        <w:tc>
          <w:tcPr>
            <w:tcW w:w="1172" w:type="dxa"/>
            <w:gridSpan w:val="2"/>
            <w:tcBorders>
              <w:top w:val="single" w:sz="4" w:space="0" w:color="auto"/>
              <w:left w:val="nil"/>
              <w:bottom w:val="single" w:sz="4" w:space="0" w:color="auto"/>
              <w:right w:val="nil"/>
            </w:tcBorders>
          </w:tcPr>
          <w:p w14:paraId="10C42229" w14:textId="77777777" w:rsidR="000F4111" w:rsidRPr="006F508B" w:rsidRDefault="000F4111">
            <w:pPr>
              <w:rPr>
                <w:rFonts w:asciiTheme="minorHAnsi" w:hAnsiTheme="minorHAnsi" w:cs="Arial"/>
                <w:b/>
                <w:sz w:val="18"/>
                <w:szCs w:val="18"/>
              </w:rPr>
            </w:pPr>
          </w:p>
        </w:tc>
        <w:tc>
          <w:tcPr>
            <w:tcW w:w="1178" w:type="dxa"/>
            <w:tcBorders>
              <w:top w:val="single" w:sz="4" w:space="0" w:color="auto"/>
              <w:left w:val="nil"/>
              <w:bottom w:val="single" w:sz="4" w:space="0" w:color="auto"/>
              <w:right w:val="nil"/>
            </w:tcBorders>
          </w:tcPr>
          <w:p w14:paraId="4F5F2FE6" w14:textId="77777777" w:rsidR="000F4111" w:rsidRPr="006F508B" w:rsidRDefault="000F4111">
            <w:pPr>
              <w:rPr>
                <w:rFonts w:asciiTheme="minorHAnsi" w:hAnsiTheme="minorHAnsi" w:cs="Arial"/>
                <w:b/>
                <w:sz w:val="18"/>
                <w:szCs w:val="18"/>
              </w:rPr>
            </w:pPr>
          </w:p>
        </w:tc>
        <w:tc>
          <w:tcPr>
            <w:tcW w:w="1184" w:type="dxa"/>
            <w:tcBorders>
              <w:top w:val="single" w:sz="4" w:space="0" w:color="auto"/>
              <w:left w:val="nil"/>
              <w:bottom w:val="single" w:sz="4" w:space="0" w:color="auto"/>
              <w:right w:val="nil"/>
            </w:tcBorders>
          </w:tcPr>
          <w:p w14:paraId="11BD5C74" w14:textId="77777777" w:rsidR="000F4111" w:rsidRPr="006F508B" w:rsidRDefault="000F4111">
            <w:pPr>
              <w:rPr>
                <w:rFonts w:asciiTheme="minorHAnsi" w:hAnsiTheme="minorHAnsi" w:cs="Arial"/>
                <w:b/>
                <w:sz w:val="18"/>
                <w:szCs w:val="18"/>
              </w:rPr>
            </w:pPr>
          </w:p>
        </w:tc>
        <w:tc>
          <w:tcPr>
            <w:tcW w:w="1182" w:type="dxa"/>
            <w:tcBorders>
              <w:top w:val="single" w:sz="4" w:space="0" w:color="auto"/>
              <w:left w:val="nil"/>
              <w:bottom w:val="single" w:sz="4" w:space="0" w:color="auto"/>
              <w:right w:val="nil"/>
            </w:tcBorders>
          </w:tcPr>
          <w:p w14:paraId="28909613" w14:textId="77777777" w:rsidR="000F4111" w:rsidRPr="006F508B" w:rsidRDefault="000F4111">
            <w:pPr>
              <w:rPr>
                <w:rFonts w:asciiTheme="minorHAnsi" w:hAnsiTheme="minorHAnsi" w:cs="Arial"/>
                <w:b/>
                <w:sz w:val="18"/>
                <w:szCs w:val="18"/>
              </w:rPr>
            </w:pPr>
          </w:p>
        </w:tc>
        <w:tc>
          <w:tcPr>
            <w:tcW w:w="1360" w:type="dxa"/>
            <w:tcBorders>
              <w:top w:val="single" w:sz="4" w:space="0" w:color="auto"/>
              <w:left w:val="nil"/>
              <w:bottom w:val="single" w:sz="4" w:space="0" w:color="auto"/>
              <w:right w:val="single" w:sz="4" w:space="0" w:color="auto"/>
            </w:tcBorders>
          </w:tcPr>
          <w:p w14:paraId="4DDA18C4" w14:textId="77777777" w:rsidR="000F4111" w:rsidRPr="006F508B" w:rsidRDefault="000F4111">
            <w:pPr>
              <w:jc w:val="left"/>
              <w:rPr>
                <w:rFonts w:asciiTheme="minorHAnsi" w:hAnsiTheme="minorHAnsi" w:cs="Arial"/>
                <w:b/>
                <w:sz w:val="18"/>
                <w:szCs w:val="18"/>
              </w:rPr>
            </w:pPr>
          </w:p>
        </w:tc>
      </w:tr>
      <w:tr w:rsidR="00BD6974" w14:paraId="3D5E9DED" w14:textId="77777777" w:rsidTr="000F4111">
        <w:tc>
          <w:tcPr>
            <w:tcW w:w="2377" w:type="dxa"/>
            <w:tcBorders>
              <w:top w:val="single" w:sz="4" w:space="0" w:color="auto"/>
              <w:left w:val="single" w:sz="4" w:space="0" w:color="auto"/>
              <w:bottom w:val="single" w:sz="4" w:space="0" w:color="auto"/>
              <w:right w:val="single" w:sz="4" w:space="0" w:color="auto"/>
            </w:tcBorders>
            <w:hideMark/>
          </w:tcPr>
          <w:p w14:paraId="47DEBB0B" w14:textId="77777777" w:rsidR="003D3961" w:rsidRPr="006F508B" w:rsidRDefault="00194DE8">
            <w:pPr>
              <w:jc w:val="left"/>
              <w:rPr>
                <w:rFonts w:asciiTheme="minorHAnsi" w:hAnsiTheme="minorHAnsi" w:cs="Arial"/>
                <w:b/>
                <w:sz w:val="18"/>
                <w:szCs w:val="18"/>
              </w:rPr>
            </w:pPr>
            <w:r>
              <w:rPr>
                <w:rFonts w:asciiTheme="minorHAnsi" w:hAnsiTheme="minorHAnsi" w:cs="Arial"/>
                <w:b/>
                <w:sz w:val="18"/>
                <w:szCs w:val="18"/>
              </w:rPr>
              <w:t xml:space="preserve">Total privat </w:t>
            </w:r>
            <w:r>
              <w:rPr>
                <w:rFonts w:asciiTheme="minorHAnsi" w:hAnsiTheme="minorHAnsi" w:cs="Arial"/>
                <w:b/>
                <w:sz w:val="18"/>
                <w:szCs w:val="18"/>
              </w:rPr>
              <w:lastRenderedPageBreak/>
              <w:t>kontantfinansiering</w:t>
            </w:r>
          </w:p>
        </w:tc>
        <w:tc>
          <w:tcPr>
            <w:tcW w:w="1601" w:type="dxa"/>
            <w:tcBorders>
              <w:top w:val="single" w:sz="4" w:space="0" w:color="auto"/>
              <w:left w:val="single" w:sz="4" w:space="0" w:color="auto"/>
              <w:bottom w:val="single" w:sz="4" w:space="0" w:color="auto"/>
              <w:right w:val="single" w:sz="4" w:space="0" w:color="auto"/>
            </w:tcBorders>
            <w:vAlign w:val="bottom"/>
          </w:tcPr>
          <w:p w14:paraId="46BA5E6D" w14:textId="77777777" w:rsidR="003D3961" w:rsidRPr="006F508B" w:rsidRDefault="003D3961" w:rsidP="0030073D">
            <w:pPr>
              <w:jc w:val="right"/>
              <w:rPr>
                <w:rFonts w:asciiTheme="minorHAnsi" w:hAnsiTheme="minorHAnsi" w:cs="Arial"/>
                <w:b/>
                <w:sz w:val="18"/>
                <w:szCs w:val="18"/>
              </w:rPr>
            </w:pPr>
          </w:p>
        </w:tc>
        <w:tc>
          <w:tcPr>
            <w:tcW w:w="1377" w:type="dxa"/>
            <w:tcBorders>
              <w:top w:val="single" w:sz="4" w:space="0" w:color="auto"/>
              <w:left w:val="single" w:sz="4" w:space="0" w:color="auto"/>
              <w:bottom w:val="single" w:sz="4" w:space="0" w:color="auto"/>
              <w:right w:val="single" w:sz="4" w:space="0" w:color="auto"/>
            </w:tcBorders>
            <w:vAlign w:val="bottom"/>
          </w:tcPr>
          <w:p w14:paraId="76C555BC" w14:textId="77777777" w:rsidR="003D3961" w:rsidRPr="006F508B" w:rsidRDefault="003D3961" w:rsidP="0030073D">
            <w:pPr>
              <w:jc w:val="right"/>
              <w:rPr>
                <w:rFonts w:asciiTheme="minorHAnsi" w:hAnsiTheme="minorHAnsi" w:cs="Arial"/>
                <w:b/>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bottom"/>
          </w:tcPr>
          <w:p w14:paraId="0B76FAD8" w14:textId="77777777" w:rsidR="003D3961" w:rsidRPr="006F508B" w:rsidRDefault="003D3961" w:rsidP="0030073D">
            <w:pPr>
              <w:jc w:val="right"/>
              <w:rPr>
                <w:rFonts w:asciiTheme="minorHAnsi" w:hAnsiTheme="minorHAnsi"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bottom"/>
          </w:tcPr>
          <w:p w14:paraId="6E81F985" w14:textId="77777777" w:rsidR="003D3961" w:rsidRPr="006F508B" w:rsidRDefault="003D3961" w:rsidP="0030073D">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0B4E6758" w14:textId="77777777" w:rsidR="003D3961" w:rsidRPr="006F508B" w:rsidRDefault="003D3961" w:rsidP="0030073D">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59DF508B" w14:textId="77777777" w:rsidR="003D3961" w:rsidRPr="006F508B" w:rsidRDefault="003D3961" w:rsidP="0030073D">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6721B976" w14:textId="77777777" w:rsidR="003D3961" w:rsidRPr="006F508B" w:rsidRDefault="003D3961" w:rsidP="0030073D">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13D4E353" w14:textId="77777777" w:rsidR="003D3961" w:rsidRPr="006F508B" w:rsidRDefault="003D3961" w:rsidP="0030073D">
            <w:pPr>
              <w:jc w:val="right"/>
              <w:rPr>
                <w:rFonts w:asciiTheme="minorHAnsi" w:hAnsiTheme="minorHAnsi" w:cs="Arial"/>
                <w:b/>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69219981" w14:textId="77777777" w:rsidR="003D3961" w:rsidRPr="006F508B" w:rsidRDefault="003D3961" w:rsidP="0030073D">
            <w:pPr>
              <w:jc w:val="right"/>
              <w:rPr>
                <w:rFonts w:asciiTheme="minorHAnsi" w:hAnsiTheme="minorHAnsi" w:cs="Arial"/>
                <w:b/>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hideMark/>
          </w:tcPr>
          <w:p w14:paraId="490AC61A" w14:textId="77777777" w:rsidR="003D3961"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0</w:t>
            </w:r>
          </w:p>
        </w:tc>
      </w:tr>
      <w:tr w:rsidR="00BD6974" w14:paraId="3EC55EF5" w14:textId="77777777" w:rsidTr="000F4111">
        <w:tc>
          <w:tcPr>
            <w:tcW w:w="2377" w:type="dxa"/>
            <w:tcBorders>
              <w:top w:val="single" w:sz="4" w:space="0" w:color="auto"/>
              <w:left w:val="single" w:sz="4" w:space="0" w:color="auto"/>
              <w:bottom w:val="single" w:sz="4" w:space="0" w:color="auto"/>
              <w:right w:val="single" w:sz="4" w:space="0" w:color="auto"/>
            </w:tcBorders>
            <w:hideMark/>
          </w:tcPr>
          <w:p w14:paraId="71DD55B3" w14:textId="77777777" w:rsidR="003D3961" w:rsidRPr="006F508B" w:rsidRDefault="00194DE8" w:rsidP="00092793">
            <w:pPr>
              <w:jc w:val="left"/>
              <w:rPr>
                <w:rFonts w:asciiTheme="minorHAnsi" w:hAnsiTheme="minorHAnsi" w:cs="Arial"/>
                <w:b/>
                <w:sz w:val="18"/>
                <w:szCs w:val="18"/>
              </w:rPr>
            </w:pPr>
            <w:r>
              <w:rPr>
                <w:rFonts w:asciiTheme="minorHAnsi" w:hAnsiTheme="minorHAnsi" w:cs="Arial"/>
                <w:b/>
                <w:sz w:val="18"/>
                <w:szCs w:val="18"/>
              </w:rPr>
              <w:t>Total privat finansiering</w:t>
            </w:r>
          </w:p>
        </w:tc>
        <w:tc>
          <w:tcPr>
            <w:tcW w:w="1601" w:type="dxa"/>
            <w:tcBorders>
              <w:top w:val="single" w:sz="4" w:space="0" w:color="auto"/>
              <w:left w:val="single" w:sz="4" w:space="0" w:color="auto"/>
              <w:bottom w:val="single" w:sz="4" w:space="0" w:color="auto"/>
              <w:right w:val="single" w:sz="4" w:space="0" w:color="auto"/>
            </w:tcBorders>
            <w:vAlign w:val="bottom"/>
            <w:hideMark/>
          </w:tcPr>
          <w:p w14:paraId="532DB49A" w14:textId="77777777" w:rsidR="003D3961" w:rsidRPr="006F508B" w:rsidRDefault="003D3961" w:rsidP="0030073D">
            <w:pPr>
              <w:jc w:val="right"/>
              <w:rPr>
                <w:rFonts w:asciiTheme="minorHAnsi" w:hAnsiTheme="minorHAnsi" w:cs="Arial"/>
                <w:b/>
                <w:sz w:val="18"/>
                <w:szCs w:val="18"/>
              </w:rPr>
            </w:pPr>
          </w:p>
        </w:tc>
        <w:tc>
          <w:tcPr>
            <w:tcW w:w="1377" w:type="dxa"/>
            <w:tcBorders>
              <w:top w:val="single" w:sz="4" w:space="0" w:color="auto"/>
              <w:left w:val="single" w:sz="4" w:space="0" w:color="auto"/>
              <w:bottom w:val="single" w:sz="4" w:space="0" w:color="auto"/>
              <w:right w:val="single" w:sz="4" w:space="0" w:color="auto"/>
            </w:tcBorders>
            <w:vAlign w:val="bottom"/>
            <w:hideMark/>
          </w:tcPr>
          <w:p w14:paraId="1B766C76" w14:textId="77777777" w:rsidR="003D3961" w:rsidRPr="006F508B" w:rsidRDefault="003D3961" w:rsidP="0030073D">
            <w:pPr>
              <w:jc w:val="right"/>
              <w:rPr>
                <w:rFonts w:asciiTheme="minorHAnsi" w:hAnsiTheme="minorHAnsi" w:cs="Arial"/>
                <w:b/>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bottom"/>
            <w:hideMark/>
          </w:tcPr>
          <w:p w14:paraId="292BAFA7" w14:textId="77777777" w:rsidR="003D3961" w:rsidRPr="006F508B" w:rsidRDefault="003D3961" w:rsidP="0030073D">
            <w:pPr>
              <w:jc w:val="right"/>
              <w:rPr>
                <w:rFonts w:asciiTheme="minorHAnsi" w:hAnsiTheme="minorHAnsi"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bottom"/>
          </w:tcPr>
          <w:p w14:paraId="0BFE69C5" w14:textId="77777777" w:rsidR="003D3961" w:rsidRPr="006F508B" w:rsidRDefault="003D3961" w:rsidP="0030073D">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3A2C64B6" w14:textId="77777777" w:rsidR="003D3961" w:rsidRPr="006F508B" w:rsidRDefault="003D3961" w:rsidP="0030073D">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54207228" w14:textId="77777777" w:rsidR="003D3961" w:rsidRPr="006F508B" w:rsidRDefault="003D3961" w:rsidP="0030073D">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7BC852C7" w14:textId="77777777" w:rsidR="003D3961" w:rsidRPr="006F508B" w:rsidRDefault="003D3961" w:rsidP="0030073D">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4F1C8BDC" w14:textId="77777777" w:rsidR="003D3961" w:rsidRPr="006F508B" w:rsidRDefault="003D3961" w:rsidP="0030073D">
            <w:pPr>
              <w:jc w:val="right"/>
              <w:rPr>
                <w:rFonts w:asciiTheme="minorHAnsi" w:hAnsiTheme="minorHAnsi" w:cs="Arial"/>
                <w:b/>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152E6299" w14:textId="77777777" w:rsidR="003D3961" w:rsidRPr="006F508B" w:rsidRDefault="003D3961" w:rsidP="0030073D">
            <w:pPr>
              <w:jc w:val="right"/>
              <w:rPr>
                <w:rFonts w:asciiTheme="minorHAnsi" w:hAnsiTheme="minorHAnsi" w:cs="Arial"/>
                <w:b/>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hideMark/>
          </w:tcPr>
          <w:p w14:paraId="2F893BBC" w14:textId="77777777" w:rsidR="003D3961"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0</w:t>
            </w:r>
          </w:p>
        </w:tc>
      </w:tr>
      <w:tr w:rsidR="00BD6974" w14:paraId="5CA7070F" w14:textId="77777777" w:rsidTr="000F4111">
        <w:tc>
          <w:tcPr>
            <w:tcW w:w="2377" w:type="dxa"/>
            <w:tcBorders>
              <w:top w:val="single" w:sz="4" w:space="0" w:color="auto"/>
              <w:left w:val="single" w:sz="4" w:space="0" w:color="auto"/>
              <w:bottom w:val="single" w:sz="4" w:space="0" w:color="auto"/>
              <w:right w:val="single" w:sz="4" w:space="0" w:color="auto"/>
            </w:tcBorders>
          </w:tcPr>
          <w:p w14:paraId="34D8B7AB" w14:textId="77777777" w:rsidR="00144E53" w:rsidRDefault="00194DE8" w:rsidP="00144E53">
            <w:pPr>
              <w:jc w:val="left"/>
              <w:rPr>
                <w:rFonts w:asciiTheme="minorHAnsi" w:hAnsiTheme="minorHAnsi" w:cs="Arial"/>
                <w:b/>
                <w:sz w:val="18"/>
                <w:szCs w:val="18"/>
              </w:rPr>
            </w:pPr>
            <w:r>
              <w:rPr>
                <w:rFonts w:asciiTheme="minorHAnsi" w:hAnsiTheme="minorHAnsi" w:cs="Arial"/>
                <w:b/>
                <w:sz w:val="18"/>
                <w:szCs w:val="18"/>
              </w:rPr>
              <w:t>Summa medfinansiering</w:t>
            </w:r>
          </w:p>
        </w:tc>
        <w:tc>
          <w:tcPr>
            <w:tcW w:w="1601" w:type="dxa"/>
            <w:tcBorders>
              <w:top w:val="single" w:sz="4" w:space="0" w:color="auto"/>
              <w:left w:val="single" w:sz="4" w:space="0" w:color="auto"/>
              <w:bottom w:val="single" w:sz="4" w:space="0" w:color="auto"/>
              <w:right w:val="single" w:sz="4" w:space="0" w:color="auto"/>
            </w:tcBorders>
            <w:vAlign w:val="bottom"/>
          </w:tcPr>
          <w:p w14:paraId="790AECB7" w14:textId="77777777" w:rsidR="00144E53" w:rsidRDefault="00194DE8" w:rsidP="0030073D">
            <w:pPr>
              <w:jc w:val="right"/>
              <w:rPr>
                <w:rFonts w:asciiTheme="minorHAnsi" w:hAnsiTheme="minorHAnsi" w:cs="Arial"/>
                <w:b/>
                <w:sz w:val="18"/>
                <w:szCs w:val="18"/>
              </w:rPr>
            </w:pPr>
            <w:r>
              <w:rPr>
                <w:rFonts w:asciiTheme="minorHAnsi" w:hAnsiTheme="minorHAnsi" w:cs="Arial"/>
                <w:b/>
                <w:sz w:val="18"/>
                <w:szCs w:val="18"/>
              </w:rPr>
              <w:t>246 794</w:t>
            </w:r>
          </w:p>
        </w:tc>
        <w:tc>
          <w:tcPr>
            <w:tcW w:w="1377" w:type="dxa"/>
            <w:tcBorders>
              <w:top w:val="single" w:sz="4" w:space="0" w:color="auto"/>
              <w:left w:val="single" w:sz="4" w:space="0" w:color="auto"/>
              <w:bottom w:val="single" w:sz="4" w:space="0" w:color="auto"/>
              <w:right w:val="single" w:sz="4" w:space="0" w:color="auto"/>
            </w:tcBorders>
            <w:vAlign w:val="bottom"/>
          </w:tcPr>
          <w:p w14:paraId="33282144" w14:textId="77777777" w:rsidR="00144E53" w:rsidRDefault="00194DE8" w:rsidP="0030073D">
            <w:pPr>
              <w:jc w:val="right"/>
              <w:rPr>
                <w:rFonts w:asciiTheme="minorHAnsi" w:hAnsiTheme="minorHAnsi" w:cs="Arial"/>
                <w:b/>
                <w:sz w:val="18"/>
                <w:szCs w:val="18"/>
              </w:rPr>
            </w:pPr>
            <w:r>
              <w:rPr>
                <w:rFonts w:asciiTheme="minorHAnsi" w:hAnsiTheme="minorHAnsi" w:cs="Arial"/>
                <w:b/>
                <w:sz w:val="18"/>
                <w:szCs w:val="18"/>
              </w:rPr>
              <w:t>143 114</w:t>
            </w:r>
          </w:p>
        </w:tc>
        <w:tc>
          <w:tcPr>
            <w:tcW w:w="1201" w:type="dxa"/>
            <w:gridSpan w:val="2"/>
            <w:tcBorders>
              <w:top w:val="single" w:sz="4" w:space="0" w:color="auto"/>
              <w:left w:val="single" w:sz="4" w:space="0" w:color="auto"/>
              <w:bottom w:val="single" w:sz="4" w:space="0" w:color="auto"/>
              <w:right w:val="single" w:sz="4" w:space="0" w:color="auto"/>
            </w:tcBorders>
            <w:vAlign w:val="bottom"/>
          </w:tcPr>
          <w:p w14:paraId="2591000D" w14:textId="77777777" w:rsidR="00144E53" w:rsidRDefault="00194DE8" w:rsidP="0030073D">
            <w:pPr>
              <w:jc w:val="right"/>
              <w:rPr>
                <w:rFonts w:asciiTheme="minorHAnsi" w:hAnsiTheme="minorHAnsi" w:cs="Arial"/>
                <w:b/>
                <w:sz w:val="18"/>
                <w:szCs w:val="18"/>
              </w:rPr>
            </w:pPr>
            <w:r>
              <w:rPr>
                <w:rFonts w:asciiTheme="minorHAnsi" w:hAnsiTheme="minorHAnsi" w:cs="Arial"/>
                <w:b/>
                <w:sz w:val="18"/>
                <w:szCs w:val="18"/>
              </w:rPr>
              <w:t>143 114</w:t>
            </w:r>
          </w:p>
        </w:tc>
        <w:tc>
          <w:tcPr>
            <w:tcW w:w="1172" w:type="dxa"/>
            <w:tcBorders>
              <w:top w:val="single" w:sz="4" w:space="0" w:color="auto"/>
              <w:left w:val="single" w:sz="4" w:space="0" w:color="auto"/>
              <w:bottom w:val="single" w:sz="4" w:space="0" w:color="auto"/>
              <w:right w:val="single" w:sz="4" w:space="0" w:color="auto"/>
            </w:tcBorders>
            <w:vAlign w:val="bottom"/>
          </w:tcPr>
          <w:p w14:paraId="46BBBE1A" w14:textId="77777777" w:rsidR="00144E53" w:rsidRDefault="00144E53" w:rsidP="0030073D">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2B78BAF2" w14:textId="77777777" w:rsidR="00144E53" w:rsidRDefault="00144E53" w:rsidP="0030073D">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51A8A50A" w14:textId="77777777" w:rsidR="00144E53" w:rsidRDefault="00144E53" w:rsidP="0030073D">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4DD04347" w14:textId="77777777" w:rsidR="00144E53" w:rsidRDefault="00144E53" w:rsidP="0030073D">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49B1E20B" w14:textId="77777777" w:rsidR="00144E53" w:rsidRDefault="00144E53" w:rsidP="0030073D">
            <w:pPr>
              <w:jc w:val="right"/>
              <w:rPr>
                <w:rFonts w:asciiTheme="minorHAnsi" w:hAnsiTheme="minorHAnsi" w:cs="Arial"/>
                <w:b/>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4839A560" w14:textId="77777777" w:rsidR="00144E53" w:rsidRDefault="00144E53" w:rsidP="0030073D">
            <w:pPr>
              <w:jc w:val="right"/>
              <w:rPr>
                <w:rFonts w:asciiTheme="minorHAnsi" w:hAnsiTheme="minorHAnsi" w:cs="Arial"/>
                <w:b/>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tcPr>
          <w:p w14:paraId="668A247F" w14:textId="77777777" w:rsidR="00144E53" w:rsidRDefault="00194DE8" w:rsidP="0030073D">
            <w:pPr>
              <w:jc w:val="right"/>
              <w:rPr>
                <w:rFonts w:asciiTheme="minorHAnsi" w:hAnsiTheme="minorHAnsi" w:cs="Arial"/>
                <w:b/>
                <w:sz w:val="18"/>
                <w:szCs w:val="18"/>
              </w:rPr>
            </w:pPr>
            <w:r>
              <w:rPr>
                <w:rFonts w:asciiTheme="minorHAnsi" w:hAnsiTheme="minorHAnsi" w:cs="Arial"/>
                <w:b/>
                <w:sz w:val="18"/>
                <w:szCs w:val="18"/>
              </w:rPr>
              <w:t>533 022</w:t>
            </w:r>
          </w:p>
        </w:tc>
      </w:tr>
    </w:tbl>
    <w:p w14:paraId="0EC6AC02" w14:textId="77777777" w:rsidR="004E7665" w:rsidRPr="004F7F68" w:rsidRDefault="00194DE8" w:rsidP="003D5929">
      <w:pPr>
        <w:spacing w:before="120"/>
        <w:rPr>
          <w:rFonts w:asciiTheme="minorHAnsi" w:hAnsiTheme="minorHAnsi" w:cstheme="minorHAnsi"/>
          <w:b/>
        </w:rPr>
      </w:pPr>
      <w:r w:rsidRPr="004F7F68">
        <w:rPr>
          <w:rFonts w:asciiTheme="minorHAnsi" w:hAnsiTheme="minorHAnsi" w:cstheme="minorHAnsi"/>
          <w:b/>
        </w:rPr>
        <w:t>Stöd</w:t>
      </w:r>
    </w:p>
    <w:p w14:paraId="76C18F3B" w14:textId="77777777" w:rsidR="007D23EA" w:rsidRDefault="007D23EA">
      <w:pPr>
        <w:rPr>
          <w:rFonts w:asciiTheme="minorHAnsi" w:hAnsiTheme="minorHAnsi"/>
          <w:sz w:val="18"/>
          <w:szCs w:val="18"/>
          <w:lang w:val="en-US"/>
        </w:rPr>
      </w:pPr>
    </w:p>
    <w:tbl>
      <w:tblPr>
        <w:tblStyle w:val="Tabellrutnt"/>
        <w:tblW w:w="8754" w:type="dxa"/>
        <w:tblLook w:val="04A0" w:firstRow="1" w:lastRow="0" w:firstColumn="1" w:lastColumn="0" w:noHBand="0" w:noVBand="1"/>
      </w:tblPr>
      <w:tblGrid>
        <w:gridCol w:w="1769"/>
        <w:gridCol w:w="1302"/>
        <w:gridCol w:w="1116"/>
        <w:gridCol w:w="1412"/>
        <w:gridCol w:w="357"/>
        <w:gridCol w:w="357"/>
        <w:gridCol w:w="357"/>
        <w:gridCol w:w="357"/>
        <w:gridCol w:w="357"/>
        <w:gridCol w:w="357"/>
        <w:gridCol w:w="1013"/>
      </w:tblGrid>
      <w:tr w:rsidR="00BD6974" w14:paraId="35A6ABB3" w14:textId="77777777" w:rsidTr="00E31B97">
        <w:tc>
          <w:tcPr>
            <w:tcW w:w="1242" w:type="dxa"/>
            <w:shd w:val="clear" w:color="auto" w:fill="DBE5F1" w:themeFill="accent1" w:themeFillTint="33"/>
          </w:tcPr>
          <w:p w14:paraId="7AA0C7B6" w14:textId="77777777" w:rsidR="00BB7A36" w:rsidRPr="0017012C" w:rsidRDefault="00194DE8" w:rsidP="00FE22D3">
            <w:pPr>
              <w:jc w:val="left"/>
              <w:rPr>
                <w:rFonts w:asciiTheme="minorHAnsi" w:hAnsiTheme="minorHAnsi"/>
                <w:b/>
                <w:sz w:val="18"/>
                <w:szCs w:val="18"/>
              </w:rPr>
            </w:pPr>
            <w:r>
              <w:rPr>
                <w:rFonts w:asciiTheme="minorHAnsi" w:hAnsiTheme="minorHAnsi"/>
                <w:b/>
                <w:sz w:val="18"/>
                <w:szCs w:val="18"/>
              </w:rPr>
              <w:t>Finansiering</w:t>
            </w:r>
          </w:p>
        </w:tc>
        <w:tc>
          <w:tcPr>
            <w:tcW w:w="284" w:type="dxa"/>
            <w:shd w:val="clear" w:color="auto" w:fill="DBE5F1" w:themeFill="accent1" w:themeFillTint="33"/>
          </w:tcPr>
          <w:p w14:paraId="051A85EF" w14:textId="77777777" w:rsidR="00BB7A36" w:rsidRPr="0017012C" w:rsidRDefault="00194DE8" w:rsidP="00FE1117">
            <w:pPr>
              <w:jc w:val="center"/>
              <w:rPr>
                <w:rFonts w:asciiTheme="minorHAnsi" w:hAnsiTheme="minorHAnsi"/>
                <w:b/>
                <w:sz w:val="18"/>
                <w:szCs w:val="18"/>
              </w:rPr>
            </w:pPr>
            <w:r>
              <w:rPr>
                <w:rFonts w:asciiTheme="minorHAnsi" w:hAnsiTheme="minorHAnsi"/>
                <w:b/>
                <w:sz w:val="18"/>
                <w:szCs w:val="18"/>
              </w:rPr>
              <w:t>Innovatum Science Center AB</w:t>
            </w:r>
          </w:p>
        </w:tc>
        <w:tc>
          <w:tcPr>
            <w:tcW w:w="284" w:type="dxa"/>
            <w:shd w:val="clear" w:color="auto" w:fill="DBE5F1" w:themeFill="accent1" w:themeFillTint="33"/>
          </w:tcPr>
          <w:p w14:paraId="6590DC31" w14:textId="77777777" w:rsidR="00BB7A36" w:rsidRPr="0017012C" w:rsidRDefault="00194DE8" w:rsidP="00FE1117">
            <w:pPr>
              <w:jc w:val="center"/>
              <w:rPr>
                <w:rFonts w:asciiTheme="minorHAnsi" w:hAnsiTheme="minorHAnsi"/>
                <w:b/>
                <w:sz w:val="18"/>
                <w:szCs w:val="18"/>
              </w:rPr>
            </w:pPr>
            <w:r>
              <w:rPr>
                <w:rFonts w:asciiTheme="minorHAnsi" w:hAnsiTheme="minorHAnsi"/>
                <w:b/>
                <w:sz w:val="18"/>
                <w:szCs w:val="18"/>
              </w:rPr>
              <w:t>Lysekils kommun</w:t>
            </w:r>
          </w:p>
        </w:tc>
        <w:tc>
          <w:tcPr>
            <w:tcW w:w="284" w:type="dxa"/>
            <w:shd w:val="clear" w:color="auto" w:fill="DBE5F1" w:themeFill="accent1" w:themeFillTint="33"/>
          </w:tcPr>
          <w:p w14:paraId="015C30C0" w14:textId="77777777" w:rsidR="00BB7A36" w:rsidRPr="0017012C" w:rsidRDefault="00194DE8" w:rsidP="00FE1117">
            <w:pPr>
              <w:jc w:val="center"/>
              <w:rPr>
                <w:rFonts w:asciiTheme="minorHAnsi" w:hAnsiTheme="minorHAnsi"/>
                <w:b/>
                <w:sz w:val="18"/>
                <w:szCs w:val="18"/>
              </w:rPr>
            </w:pPr>
            <w:r>
              <w:rPr>
                <w:rFonts w:asciiTheme="minorHAnsi" w:hAnsiTheme="minorHAnsi"/>
                <w:b/>
                <w:sz w:val="18"/>
                <w:szCs w:val="18"/>
              </w:rPr>
              <w:t>Trollhättans kommun</w:t>
            </w:r>
          </w:p>
        </w:tc>
        <w:tc>
          <w:tcPr>
            <w:tcW w:w="284" w:type="dxa"/>
            <w:shd w:val="clear" w:color="auto" w:fill="DBE5F1" w:themeFill="accent1" w:themeFillTint="33"/>
          </w:tcPr>
          <w:p w14:paraId="48C6ED46" w14:textId="77777777" w:rsidR="00BB7A36" w:rsidRPr="0017012C" w:rsidRDefault="00BB7A36" w:rsidP="00FE1117">
            <w:pPr>
              <w:jc w:val="center"/>
              <w:rPr>
                <w:rFonts w:asciiTheme="minorHAnsi" w:hAnsiTheme="minorHAnsi"/>
                <w:b/>
                <w:sz w:val="18"/>
                <w:szCs w:val="18"/>
              </w:rPr>
            </w:pPr>
          </w:p>
        </w:tc>
        <w:tc>
          <w:tcPr>
            <w:tcW w:w="284" w:type="dxa"/>
            <w:shd w:val="clear" w:color="auto" w:fill="DBE5F1" w:themeFill="accent1" w:themeFillTint="33"/>
          </w:tcPr>
          <w:p w14:paraId="128960C3" w14:textId="77777777" w:rsidR="00BB7A36" w:rsidRPr="0017012C" w:rsidRDefault="00BB7A36" w:rsidP="00FE1117">
            <w:pPr>
              <w:jc w:val="center"/>
              <w:rPr>
                <w:rFonts w:asciiTheme="minorHAnsi" w:hAnsiTheme="minorHAnsi"/>
                <w:b/>
                <w:sz w:val="18"/>
                <w:szCs w:val="18"/>
              </w:rPr>
            </w:pPr>
          </w:p>
        </w:tc>
        <w:tc>
          <w:tcPr>
            <w:tcW w:w="284" w:type="dxa"/>
            <w:shd w:val="clear" w:color="auto" w:fill="DBE5F1" w:themeFill="accent1" w:themeFillTint="33"/>
          </w:tcPr>
          <w:p w14:paraId="3B51DEF9" w14:textId="77777777" w:rsidR="00BB7A36" w:rsidRPr="0017012C" w:rsidRDefault="00BB7A36" w:rsidP="00FE1117">
            <w:pPr>
              <w:jc w:val="center"/>
              <w:rPr>
                <w:rFonts w:asciiTheme="minorHAnsi" w:hAnsiTheme="minorHAnsi"/>
                <w:b/>
                <w:sz w:val="18"/>
                <w:szCs w:val="18"/>
              </w:rPr>
            </w:pPr>
          </w:p>
        </w:tc>
        <w:tc>
          <w:tcPr>
            <w:tcW w:w="284" w:type="dxa"/>
            <w:shd w:val="clear" w:color="auto" w:fill="DBE5F1" w:themeFill="accent1" w:themeFillTint="33"/>
          </w:tcPr>
          <w:p w14:paraId="4EE3D0E5" w14:textId="77777777" w:rsidR="00BB7A36" w:rsidRPr="0017012C" w:rsidRDefault="00BB7A36" w:rsidP="00FE1117">
            <w:pPr>
              <w:jc w:val="center"/>
              <w:rPr>
                <w:rFonts w:asciiTheme="minorHAnsi" w:hAnsiTheme="minorHAnsi"/>
                <w:b/>
                <w:sz w:val="18"/>
                <w:szCs w:val="18"/>
              </w:rPr>
            </w:pPr>
          </w:p>
        </w:tc>
        <w:tc>
          <w:tcPr>
            <w:tcW w:w="284" w:type="dxa"/>
            <w:shd w:val="clear" w:color="auto" w:fill="DBE5F1" w:themeFill="accent1" w:themeFillTint="33"/>
          </w:tcPr>
          <w:p w14:paraId="14D1C440" w14:textId="77777777" w:rsidR="00BB7A36" w:rsidRPr="0017012C" w:rsidRDefault="00BB7A36" w:rsidP="00FE1117">
            <w:pPr>
              <w:jc w:val="center"/>
              <w:rPr>
                <w:rFonts w:asciiTheme="minorHAnsi" w:hAnsiTheme="minorHAnsi"/>
                <w:b/>
                <w:sz w:val="18"/>
                <w:szCs w:val="18"/>
              </w:rPr>
            </w:pPr>
          </w:p>
        </w:tc>
        <w:tc>
          <w:tcPr>
            <w:tcW w:w="284" w:type="dxa"/>
            <w:shd w:val="clear" w:color="auto" w:fill="DBE5F1" w:themeFill="accent1" w:themeFillTint="33"/>
          </w:tcPr>
          <w:p w14:paraId="4E6283AC" w14:textId="77777777" w:rsidR="00BB7A36" w:rsidRPr="0017012C" w:rsidRDefault="00BB7A36" w:rsidP="00FE1117">
            <w:pPr>
              <w:jc w:val="center"/>
              <w:rPr>
                <w:rFonts w:asciiTheme="minorHAnsi" w:hAnsiTheme="minorHAnsi"/>
                <w:b/>
                <w:sz w:val="18"/>
                <w:szCs w:val="18"/>
              </w:rPr>
            </w:pPr>
          </w:p>
        </w:tc>
        <w:tc>
          <w:tcPr>
            <w:tcW w:w="284" w:type="dxa"/>
            <w:shd w:val="clear" w:color="auto" w:fill="DBE5F1" w:themeFill="accent1" w:themeFillTint="33"/>
          </w:tcPr>
          <w:p w14:paraId="34622EB5" w14:textId="77777777" w:rsidR="00BB7A36" w:rsidRPr="0017012C" w:rsidRDefault="00194DE8" w:rsidP="00FE1117">
            <w:pPr>
              <w:jc w:val="center"/>
              <w:rPr>
                <w:rFonts w:asciiTheme="minorHAnsi" w:hAnsiTheme="minorHAnsi"/>
                <w:b/>
                <w:sz w:val="18"/>
                <w:szCs w:val="18"/>
              </w:rPr>
            </w:pPr>
            <w:r>
              <w:rPr>
                <w:rFonts w:asciiTheme="minorHAnsi" w:hAnsiTheme="minorHAnsi"/>
                <w:b/>
                <w:sz w:val="18"/>
                <w:szCs w:val="18"/>
              </w:rPr>
              <w:t>Totalt</w:t>
            </w:r>
          </w:p>
        </w:tc>
      </w:tr>
      <w:tr w:rsidR="00BD6974" w14:paraId="26B49885" w14:textId="77777777" w:rsidTr="00E31B97">
        <w:tc>
          <w:tcPr>
            <w:tcW w:w="1242" w:type="dxa"/>
          </w:tcPr>
          <w:p w14:paraId="5615B29D" w14:textId="77777777" w:rsidR="00BB7A36" w:rsidRPr="0017012C" w:rsidRDefault="00194DE8" w:rsidP="008A37DD">
            <w:pPr>
              <w:jc w:val="left"/>
              <w:rPr>
                <w:rFonts w:asciiTheme="minorHAnsi" w:hAnsiTheme="minorHAnsi"/>
                <w:sz w:val="18"/>
                <w:szCs w:val="18"/>
              </w:rPr>
            </w:pPr>
            <w:r>
              <w:rPr>
                <w:rFonts w:asciiTheme="minorHAnsi" w:hAnsiTheme="minorHAnsi"/>
                <w:sz w:val="18"/>
                <w:szCs w:val="18"/>
              </w:rPr>
              <w:t>Stödfinansiering</w:t>
            </w:r>
          </w:p>
        </w:tc>
        <w:tc>
          <w:tcPr>
            <w:tcW w:w="284" w:type="dxa"/>
            <w:vAlign w:val="bottom"/>
          </w:tcPr>
          <w:p w14:paraId="197220E8" w14:textId="77777777" w:rsidR="00BB7A36" w:rsidRPr="0017012C" w:rsidRDefault="00194DE8" w:rsidP="005069C1">
            <w:pPr>
              <w:jc w:val="right"/>
              <w:rPr>
                <w:rFonts w:asciiTheme="minorHAnsi" w:hAnsiTheme="minorHAnsi"/>
                <w:sz w:val="18"/>
                <w:szCs w:val="18"/>
              </w:rPr>
            </w:pPr>
            <w:r>
              <w:rPr>
                <w:rFonts w:asciiTheme="minorHAnsi" w:hAnsiTheme="minorHAnsi"/>
                <w:sz w:val="18"/>
                <w:szCs w:val="18"/>
              </w:rPr>
              <w:t>274 711</w:t>
            </w:r>
          </w:p>
        </w:tc>
        <w:tc>
          <w:tcPr>
            <w:tcW w:w="284" w:type="dxa"/>
            <w:vAlign w:val="bottom"/>
          </w:tcPr>
          <w:p w14:paraId="4A651F06" w14:textId="77777777" w:rsidR="00BB7A36" w:rsidRPr="0017012C" w:rsidRDefault="00194DE8" w:rsidP="005069C1">
            <w:pPr>
              <w:jc w:val="right"/>
              <w:rPr>
                <w:rFonts w:asciiTheme="minorHAnsi" w:hAnsiTheme="minorHAnsi"/>
                <w:sz w:val="18"/>
                <w:szCs w:val="18"/>
              </w:rPr>
            </w:pPr>
            <w:r>
              <w:rPr>
                <w:rFonts w:asciiTheme="minorHAnsi" w:hAnsiTheme="minorHAnsi"/>
                <w:sz w:val="18"/>
                <w:szCs w:val="18"/>
              </w:rPr>
              <w:t>383 239</w:t>
            </w:r>
          </w:p>
        </w:tc>
        <w:tc>
          <w:tcPr>
            <w:tcW w:w="284" w:type="dxa"/>
            <w:vAlign w:val="bottom"/>
          </w:tcPr>
          <w:p w14:paraId="2464129B" w14:textId="77777777" w:rsidR="00BB7A36" w:rsidRPr="0017012C" w:rsidRDefault="00194DE8" w:rsidP="005069C1">
            <w:pPr>
              <w:jc w:val="right"/>
              <w:rPr>
                <w:rFonts w:asciiTheme="minorHAnsi" w:hAnsiTheme="minorHAnsi"/>
                <w:sz w:val="18"/>
                <w:szCs w:val="18"/>
              </w:rPr>
            </w:pPr>
            <w:r>
              <w:rPr>
                <w:rFonts w:asciiTheme="minorHAnsi" w:hAnsiTheme="minorHAnsi"/>
                <w:sz w:val="18"/>
                <w:szCs w:val="18"/>
              </w:rPr>
              <w:t>331 950</w:t>
            </w:r>
          </w:p>
        </w:tc>
        <w:tc>
          <w:tcPr>
            <w:tcW w:w="284" w:type="dxa"/>
            <w:vAlign w:val="bottom"/>
          </w:tcPr>
          <w:p w14:paraId="2E2A8D97" w14:textId="77777777" w:rsidR="00BB7A36" w:rsidRPr="0017012C" w:rsidRDefault="00BB7A36" w:rsidP="004039A2">
            <w:pPr>
              <w:jc w:val="right"/>
              <w:rPr>
                <w:rFonts w:asciiTheme="minorHAnsi" w:hAnsiTheme="minorHAnsi"/>
                <w:sz w:val="18"/>
                <w:szCs w:val="18"/>
              </w:rPr>
            </w:pPr>
          </w:p>
        </w:tc>
        <w:tc>
          <w:tcPr>
            <w:tcW w:w="284" w:type="dxa"/>
            <w:vAlign w:val="bottom"/>
          </w:tcPr>
          <w:p w14:paraId="3186A60F" w14:textId="77777777" w:rsidR="00BB7A36" w:rsidRPr="0017012C" w:rsidRDefault="00BB7A36" w:rsidP="005069C1">
            <w:pPr>
              <w:jc w:val="right"/>
              <w:rPr>
                <w:rFonts w:asciiTheme="minorHAnsi" w:hAnsiTheme="minorHAnsi"/>
                <w:sz w:val="18"/>
                <w:szCs w:val="18"/>
              </w:rPr>
            </w:pPr>
          </w:p>
        </w:tc>
        <w:tc>
          <w:tcPr>
            <w:tcW w:w="284" w:type="dxa"/>
            <w:vAlign w:val="bottom"/>
          </w:tcPr>
          <w:p w14:paraId="159D5CE0" w14:textId="77777777" w:rsidR="00BB7A36" w:rsidRPr="0017012C" w:rsidRDefault="00BB7A36" w:rsidP="005069C1">
            <w:pPr>
              <w:jc w:val="right"/>
              <w:rPr>
                <w:rFonts w:asciiTheme="minorHAnsi" w:hAnsiTheme="minorHAnsi"/>
                <w:sz w:val="18"/>
                <w:szCs w:val="18"/>
              </w:rPr>
            </w:pPr>
          </w:p>
        </w:tc>
        <w:tc>
          <w:tcPr>
            <w:tcW w:w="284" w:type="dxa"/>
            <w:vAlign w:val="bottom"/>
          </w:tcPr>
          <w:p w14:paraId="5100C588" w14:textId="77777777" w:rsidR="00BB7A36" w:rsidRPr="0017012C" w:rsidRDefault="00BB7A36" w:rsidP="005069C1">
            <w:pPr>
              <w:jc w:val="right"/>
              <w:rPr>
                <w:rFonts w:asciiTheme="minorHAnsi" w:hAnsiTheme="minorHAnsi"/>
                <w:sz w:val="18"/>
                <w:szCs w:val="18"/>
              </w:rPr>
            </w:pPr>
          </w:p>
        </w:tc>
        <w:tc>
          <w:tcPr>
            <w:tcW w:w="284" w:type="dxa"/>
            <w:vAlign w:val="bottom"/>
          </w:tcPr>
          <w:p w14:paraId="25A6C92D" w14:textId="77777777" w:rsidR="00BB7A36" w:rsidRPr="0017012C" w:rsidRDefault="00BB7A36" w:rsidP="005069C1">
            <w:pPr>
              <w:jc w:val="right"/>
              <w:rPr>
                <w:rFonts w:asciiTheme="minorHAnsi" w:hAnsiTheme="minorHAnsi"/>
                <w:sz w:val="18"/>
                <w:szCs w:val="18"/>
              </w:rPr>
            </w:pPr>
          </w:p>
        </w:tc>
        <w:tc>
          <w:tcPr>
            <w:tcW w:w="284" w:type="dxa"/>
            <w:vAlign w:val="bottom"/>
          </w:tcPr>
          <w:p w14:paraId="0A8083DD" w14:textId="77777777" w:rsidR="00BB7A36" w:rsidRPr="0017012C" w:rsidRDefault="00BB7A36" w:rsidP="005069C1">
            <w:pPr>
              <w:jc w:val="right"/>
              <w:rPr>
                <w:rFonts w:asciiTheme="minorHAnsi" w:hAnsiTheme="minorHAnsi"/>
                <w:sz w:val="18"/>
                <w:szCs w:val="18"/>
              </w:rPr>
            </w:pPr>
          </w:p>
        </w:tc>
        <w:tc>
          <w:tcPr>
            <w:tcW w:w="284" w:type="dxa"/>
            <w:vAlign w:val="bottom"/>
          </w:tcPr>
          <w:p w14:paraId="7F4F77D1" w14:textId="77777777" w:rsidR="00BB7A36" w:rsidRPr="0017012C" w:rsidRDefault="00194DE8" w:rsidP="005069C1">
            <w:pPr>
              <w:jc w:val="right"/>
              <w:rPr>
                <w:rFonts w:asciiTheme="minorHAnsi" w:hAnsiTheme="minorHAnsi"/>
                <w:b/>
                <w:sz w:val="18"/>
                <w:szCs w:val="18"/>
              </w:rPr>
            </w:pPr>
            <w:r>
              <w:rPr>
                <w:rFonts w:asciiTheme="minorHAnsi" w:hAnsiTheme="minorHAnsi"/>
                <w:b/>
                <w:sz w:val="18"/>
                <w:szCs w:val="18"/>
              </w:rPr>
              <w:t>989 900</w:t>
            </w:r>
          </w:p>
        </w:tc>
      </w:tr>
    </w:tbl>
    <w:p w14:paraId="794BE913" w14:textId="77777777" w:rsidR="009429D5" w:rsidRPr="0017012C" w:rsidRDefault="009429D5" w:rsidP="009429D5">
      <w:pPr>
        <w:rPr>
          <w:rFonts w:asciiTheme="minorHAnsi" w:hAnsiTheme="minorHAnsi"/>
          <w:sz w:val="18"/>
          <w:szCs w:val="18"/>
          <w:lang w:val="en-US"/>
        </w:rPr>
      </w:pPr>
    </w:p>
    <w:p w14:paraId="70397808" w14:textId="77777777" w:rsidR="006504BB" w:rsidRPr="0017012C" w:rsidRDefault="006504BB">
      <w:pPr>
        <w:rPr>
          <w:rFonts w:asciiTheme="minorHAnsi" w:hAnsiTheme="minorHAnsi"/>
          <w:sz w:val="18"/>
          <w:szCs w:val="18"/>
        </w:rPr>
      </w:pPr>
    </w:p>
    <w:p w14:paraId="67BECE1B" w14:textId="77777777" w:rsidR="004E7665" w:rsidRPr="004E7665" w:rsidRDefault="00194DE8">
      <w:pPr>
        <w:rPr>
          <w:rFonts w:asciiTheme="minorHAnsi" w:hAnsiTheme="minorHAnsi" w:cstheme="minorHAnsi"/>
          <w:b/>
          <w:bCs/>
        </w:rPr>
      </w:pPr>
      <w:r w:rsidRPr="004E7665">
        <w:rPr>
          <w:rFonts w:asciiTheme="minorHAnsi" w:hAnsiTheme="minorHAnsi" w:cstheme="minorHAnsi"/>
          <w:b/>
          <w:bCs/>
        </w:rPr>
        <w:t>Stöd och finansiering</w:t>
      </w:r>
    </w:p>
    <w:tbl>
      <w:tblPr>
        <w:tblStyle w:val="Tabellrutnt"/>
        <w:tblW w:w="5000" w:type="pct"/>
        <w:tblLook w:val="04A0" w:firstRow="1" w:lastRow="0" w:firstColumn="1" w:lastColumn="0" w:noHBand="0" w:noVBand="1"/>
      </w:tblPr>
      <w:tblGrid>
        <w:gridCol w:w="1503"/>
        <w:gridCol w:w="1034"/>
        <w:gridCol w:w="886"/>
        <w:gridCol w:w="1122"/>
        <w:gridCol w:w="502"/>
        <w:gridCol w:w="502"/>
        <w:gridCol w:w="502"/>
        <w:gridCol w:w="502"/>
        <w:gridCol w:w="503"/>
        <w:gridCol w:w="503"/>
        <w:gridCol w:w="936"/>
      </w:tblGrid>
      <w:tr w:rsidR="00BD6974" w14:paraId="7945F71F" w14:textId="77777777" w:rsidTr="002E4970">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F5BDBF" w14:textId="77777777" w:rsidR="002E4970" w:rsidRDefault="00194DE8">
            <w:pPr>
              <w:jc w:val="left"/>
              <w:rPr>
                <w:rFonts w:asciiTheme="minorHAnsi" w:hAnsiTheme="minorHAnsi"/>
                <w:b/>
                <w:sz w:val="18"/>
                <w:szCs w:val="18"/>
              </w:rPr>
            </w:pPr>
            <w:r>
              <w:rPr>
                <w:rFonts w:asciiTheme="minorHAnsi" w:hAnsiTheme="minorHAnsi"/>
                <w:b/>
                <w:sz w:val="18"/>
                <w:szCs w:val="18"/>
              </w:rPr>
              <w:t>Sammanställning per partner</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7D1D5A" w14:textId="77777777" w:rsidR="002E4970" w:rsidRDefault="00194DE8">
            <w:pPr>
              <w:jc w:val="center"/>
              <w:rPr>
                <w:rFonts w:asciiTheme="minorHAnsi" w:hAnsiTheme="minorHAnsi"/>
                <w:b/>
                <w:sz w:val="18"/>
                <w:szCs w:val="18"/>
              </w:rPr>
            </w:pPr>
            <w:r>
              <w:rPr>
                <w:rFonts w:asciiTheme="minorHAnsi" w:hAnsiTheme="minorHAnsi"/>
                <w:b/>
                <w:sz w:val="18"/>
                <w:szCs w:val="18"/>
              </w:rPr>
              <w:t>Innovatum Science Center AB</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DC0527" w14:textId="77777777" w:rsidR="002E4970" w:rsidRDefault="00194DE8">
            <w:pPr>
              <w:jc w:val="center"/>
              <w:rPr>
                <w:rFonts w:asciiTheme="minorHAnsi" w:hAnsiTheme="minorHAnsi"/>
                <w:b/>
                <w:sz w:val="18"/>
                <w:szCs w:val="18"/>
              </w:rPr>
            </w:pPr>
            <w:r>
              <w:rPr>
                <w:rFonts w:asciiTheme="minorHAnsi" w:hAnsiTheme="minorHAnsi"/>
                <w:b/>
                <w:sz w:val="18"/>
                <w:szCs w:val="18"/>
              </w:rPr>
              <w:t>Lysekils kommun</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BE5B99" w14:textId="77777777" w:rsidR="002E4970" w:rsidRDefault="00194DE8">
            <w:pPr>
              <w:jc w:val="center"/>
              <w:rPr>
                <w:rFonts w:asciiTheme="minorHAnsi" w:hAnsiTheme="minorHAnsi"/>
                <w:b/>
                <w:sz w:val="18"/>
                <w:szCs w:val="18"/>
              </w:rPr>
            </w:pPr>
            <w:r>
              <w:rPr>
                <w:rFonts w:asciiTheme="minorHAnsi" w:hAnsiTheme="minorHAnsi"/>
                <w:b/>
                <w:sz w:val="18"/>
                <w:szCs w:val="18"/>
              </w:rPr>
              <w:t>Trollhättans kommun</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CCB96D" w14:textId="77777777" w:rsidR="002E4970" w:rsidRDefault="002E4970">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F250F5" w14:textId="77777777" w:rsidR="002E4970" w:rsidRDefault="002E4970">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188FFD" w14:textId="77777777" w:rsidR="002E4970" w:rsidRDefault="002E4970">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588D3D" w14:textId="77777777" w:rsidR="002E4970" w:rsidRDefault="002E4970">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2F3D11" w14:textId="77777777" w:rsidR="002E4970" w:rsidRDefault="002E4970">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46AFD5" w14:textId="77777777" w:rsidR="002E4970" w:rsidRDefault="002E4970">
            <w:pPr>
              <w:jc w:val="center"/>
              <w:rPr>
                <w:rFonts w:asciiTheme="minorHAnsi" w:hAnsiTheme="minorHAnsi"/>
                <w:b/>
                <w:sz w:val="18"/>
                <w:szCs w:val="18"/>
              </w:rPr>
            </w:pPr>
          </w:p>
        </w:tc>
        <w:tc>
          <w:tcPr>
            <w:tcW w:w="51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D4657C" w14:textId="77777777" w:rsidR="002E4970" w:rsidRDefault="00194DE8">
            <w:pPr>
              <w:jc w:val="center"/>
              <w:rPr>
                <w:rFonts w:asciiTheme="minorHAnsi" w:hAnsiTheme="minorHAnsi"/>
                <w:b/>
                <w:sz w:val="18"/>
                <w:szCs w:val="18"/>
              </w:rPr>
            </w:pPr>
            <w:r>
              <w:rPr>
                <w:rFonts w:asciiTheme="minorHAnsi" w:hAnsiTheme="minorHAnsi"/>
                <w:b/>
                <w:sz w:val="18"/>
                <w:szCs w:val="18"/>
              </w:rPr>
              <w:t>Totalt</w:t>
            </w:r>
          </w:p>
        </w:tc>
      </w:tr>
      <w:tr w:rsidR="00BD6974" w14:paraId="554E292D" w14:textId="77777777" w:rsidTr="002E4970">
        <w:tc>
          <w:tcPr>
            <w:tcW w:w="611" w:type="pct"/>
            <w:tcBorders>
              <w:top w:val="single" w:sz="4" w:space="0" w:color="auto"/>
              <w:left w:val="single" w:sz="4" w:space="0" w:color="auto"/>
              <w:bottom w:val="single" w:sz="4" w:space="0" w:color="auto"/>
              <w:right w:val="single" w:sz="4" w:space="0" w:color="auto"/>
            </w:tcBorders>
          </w:tcPr>
          <w:p w14:paraId="0C265F7E" w14:textId="77777777" w:rsidR="002E4970" w:rsidRDefault="00194DE8">
            <w:pPr>
              <w:jc w:val="left"/>
              <w:rPr>
                <w:rFonts w:asciiTheme="minorHAnsi" w:hAnsiTheme="minorHAnsi"/>
                <w:sz w:val="18"/>
                <w:szCs w:val="18"/>
              </w:rPr>
            </w:pPr>
            <w:r>
              <w:rPr>
                <w:rFonts w:asciiTheme="minorHAnsi" w:hAnsiTheme="minorHAnsi"/>
                <w:sz w:val="18"/>
                <w:szCs w:val="18"/>
              </w:rPr>
              <w:t>Total finansiering</w:t>
            </w:r>
          </w:p>
        </w:tc>
        <w:tc>
          <w:tcPr>
            <w:tcW w:w="431" w:type="pct"/>
            <w:tcBorders>
              <w:top w:val="single" w:sz="4" w:space="0" w:color="auto"/>
              <w:left w:val="single" w:sz="4" w:space="0" w:color="auto"/>
              <w:bottom w:val="single" w:sz="4" w:space="0" w:color="auto"/>
              <w:right w:val="single" w:sz="4" w:space="0" w:color="auto"/>
            </w:tcBorders>
            <w:vAlign w:val="bottom"/>
          </w:tcPr>
          <w:p w14:paraId="372A28BC" w14:textId="77777777" w:rsidR="002E4970" w:rsidRDefault="00194DE8">
            <w:pPr>
              <w:jc w:val="right"/>
              <w:rPr>
                <w:rFonts w:asciiTheme="minorHAnsi" w:hAnsiTheme="minorHAnsi"/>
                <w:sz w:val="18"/>
                <w:szCs w:val="18"/>
              </w:rPr>
            </w:pPr>
            <w:r>
              <w:rPr>
                <w:rFonts w:asciiTheme="minorHAnsi" w:hAnsiTheme="minorHAnsi"/>
                <w:sz w:val="18"/>
                <w:szCs w:val="18"/>
              </w:rPr>
              <w:t>521 505</w:t>
            </w:r>
          </w:p>
        </w:tc>
        <w:tc>
          <w:tcPr>
            <w:tcW w:w="431" w:type="pct"/>
            <w:tcBorders>
              <w:top w:val="single" w:sz="4" w:space="0" w:color="auto"/>
              <w:left w:val="single" w:sz="4" w:space="0" w:color="auto"/>
              <w:bottom w:val="single" w:sz="4" w:space="0" w:color="auto"/>
              <w:right w:val="single" w:sz="4" w:space="0" w:color="auto"/>
            </w:tcBorders>
            <w:vAlign w:val="bottom"/>
          </w:tcPr>
          <w:p w14:paraId="67698478" w14:textId="77777777" w:rsidR="002E4970" w:rsidRDefault="00194DE8">
            <w:pPr>
              <w:jc w:val="right"/>
              <w:rPr>
                <w:rFonts w:asciiTheme="minorHAnsi" w:hAnsiTheme="minorHAnsi"/>
                <w:sz w:val="18"/>
                <w:szCs w:val="18"/>
              </w:rPr>
            </w:pPr>
            <w:r>
              <w:rPr>
                <w:rFonts w:asciiTheme="minorHAnsi" w:hAnsiTheme="minorHAnsi"/>
                <w:sz w:val="18"/>
                <w:szCs w:val="18"/>
              </w:rPr>
              <w:t>526 353</w:t>
            </w:r>
          </w:p>
        </w:tc>
        <w:tc>
          <w:tcPr>
            <w:tcW w:w="431" w:type="pct"/>
            <w:tcBorders>
              <w:top w:val="single" w:sz="4" w:space="0" w:color="auto"/>
              <w:left w:val="single" w:sz="4" w:space="0" w:color="auto"/>
              <w:bottom w:val="single" w:sz="4" w:space="0" w:color="auto"/>
              <w:right w:val="single" w:sz="4" w:space="0" w:color="auto"/>
            </w:tcBorders>
            <w:vAlign w:val="bottom"/>
          </w:tcPr>
          <w:p w14:paraId="560BD712" w14:textId="77777777" w:rsidR="002E4970" w:rsidRDefault="00194DE8">
            <w:pPr>
              <w:jc w:val="right"/>
              <w:rPr>
                <w:rFonts w:asciiTheme="minorHAnsi" w:hAnsiTheme="minorHAnsi"/>
                <w:sz w:val="18"/>
                <w:szCs w:val="18"/>
              </w:rPr>
            </w:pPr>
            <w:r>
              <w:rPr>
                <w:rFonts w:asciiTheme="minorHAnsi" w:hAnsiTheme="minorHAnsi"/>
                <w:sz w:val="18"/>
                <w:szCs w:val="18"/>
              </w:rPr>
              <w:t>475 064</w:t>
            </w:r>
          </w:p>
        </w:tc>
        <w:tc>
          <w:tcPr>
            <w:tcW w:w="431" w:type="pct"/>
            <w:tcBorders>
              <w:top w:val="single" w:sz="4" w:space="0" w:color="auto"/>
              <w:left w:val="single" w:sz="4" w:space="0" w:color="auto"/>
              <w:bottom w:val="single" w:sz="4" w:space="0" w:color="auto"/>
              <w:right w:val="single" w:sz="4" w:space="0" w:color="auto"/>
            </w:tcBorders>
            <w:vAlign w:val="bottom"/>
          </w:tcPr>
          <w:p w14:paraId="1F46A176" w14:textId="77777777" w:rsidR="002E4970" w:rsidRDefault="002E4970">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14:paraId="73ACF020" w14:textId="77777777" w:rsidR="002E4970" w:rsidRDefault="002E4970">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14:paraId="4C84E7AC" w14:textId="77777777" w:rsidR="002E4970" w:rsidRDefault="002E4970">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14:paraId="21B888A1" w14:textId="77777777" w:rsidR="002E4970" w:rsidRDefault="002E4970">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14:paraId="3F5E457B" w14:textId="77777777" w:rsidR="002E4970" w:rsidRDefault="002E4970">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14:paraId="1E9C53FB" w14:textId="77777777" w:rsidR="002E4970" w:rsidRDefault="002E4970">
            <w:pPr>
              <w:jc w:val="right"/>
              <w:rPr>
                <w:rFonts w:asciiTheme="minorHAnsi" w:hAnsiTheme="minorHAnsi"/>
                <w:sz w:val="18"/>
                <w:szCs w:val="18"/>
              </w:rPr>
            </w:pPr>
          </w:p>
        </w:tc>
        <w:tc>
          <w:tcPr>
            <w:tcW w:w="511" w:type="pct"/>
            <w:tcBorders>
              <w:top w:val="single" w:sz="4" w:space="0" w:color="auto"/>
              <w:left w:val="single" w:sz="4" w:space="0" w:color="auto"/>
              <w:bottom w:val="single" w:sz="4" w:space="0" w:color="auto"/>
              <w:right w:val="single" w:sz="4" w:space="0" w:color="auto"/>
            </w:tcBorders>
            <w:vAlign w:val="bottom"/>
          </w:tcPr>
          <w:p w14:paraId="6E4E84EB" w14:textId="77777777" w:rsidR="002E4970" w:rsidRDefault="00194DE8">
            <w:pPr>
              <w:jc w:val="right"/>
              <w:rPr>
                <w:rFonts w:asciiTheme="minorHAnsi" w:hAnsiTheme="minorHAnsi"/>
                <w:b/>
                <w:sz w:val="18"/>
                <w:szCs w:val="18"/>
              </w:rPr>
            </w:pPr>
            <w:r>
              <w:rPr>
                <w:rFonts w:asciiTheme="minorHAnsi" w:hAnsiTheme="minorHAnsi"/>
                <w:b/>
                <w:sz w:val="18"/>
                <w:szCs w:val="18"/>
              </w:rPr>
              <w:t>1 522 922</w:t>
            </w:r>
          </w:p>
        </w:tc>
      </w:tr>
    </w:tbl>
    <w:p w14:paraId="328E7C4A" w14:textId="77777777" w:rsidR="00D11C6A" w:rsidRDefault="00D11C6A" w:rsidP="00BC5A0D"/>
    <w:p w14:paraId="1F42EDAA" w14:textId="77777777" w:rsidR="00581901" w:rsidRPr="00D11C6A" w:rsidRDefault="00581901">
      <w:pPr>
        <w:rPr>
          <w:rFonts w:ascii="Cambria" w:hAnsi="Cambria"/>
          <w:sz w:val="22"/>
          <w:szCs w:val="22"/>
        </w:rPr>
      </w:pPr>
    </w:p>
    <w:p w14:paraId="65A450DF" w14:textId="77777777" w:rsidR="00EF737E" w:rsidRDefault="00194DE8">
      <w:pPr>
        <w:rPr>
          <w:rFonts w:asciiTheme="minorHAnsi" w:hAnsiTheme="minorHAnsi" w:cstheme="minorHAnsi"/>
          <w:b/>
        </w:rPr>
      </w:pPr>
      <w:r w:rsidRPr="00EF737E">
        <w:rPr>
          <w:rFonts w:asciiTheme="minorHAnsi" w:hAnsiTheme="minorHAnsi" w:cstheme="minorHAnsi"/>
          <w:b/>
        </w:rPr>
        <w:t>Sammanställning</w:t>
      </w:r>
    </w:p>
    <w:p w14:paraId="6BBF6B1A" w14:textId="77777777" w:rsidR="004E7665" w:rsidRPr="004E7665" w:rsidRDefault="004E7665">
      <w:pPr>
        <w:rPr>
          <w:rFonts w:asciiTheme="minorHAnsi" w:hAnsiTheme="minorHAnsi"/>
          <w:sz w:val="18"/>
          <w:szCs w:val="18"/>
          <w:lang w:val="en-US"/>
        </w:rPr>
      </w:pPr>
    </w:p>
    <w:tbl>
      <w:tblPr>
        <w:tblStyle w:val="Tabellrutnt"/>
        <w:tblW w:w="8754" w:type="dxa"/>
        <w:tblLook w:val="04A0" w:firstRow="1" w:lastRow="0" w:firstColumn="1" w:lastColumn="0" w:noHBand="0" w:noVBand="1"/>
      </w:tblPr>
      <w:tblGrid>
        <w:gridCol w:w="1731"/>
        <w:gridCol w:w="1278"/>
        <w:gridCol w:w="1095"/>
        <w:gridCol w:w="1387"/>
        <w:gridCol w:w="351"/>
        <w:gridCol w:w="351"/>
        <w:gridCol w:w="351"/>
        <w:gridCol w:w="351"/>
        <w:gridCol w:w="351"/>
        <w:gridCol w:w="351"/>
        <w:gridCol w:w="1157"/>
      </w:tblGrid>
      <w:tr w:rsidR="00BD6974" w14:paraId="2907A77B" w14:textId="77777777" w:rsidTr="00E31B97">
        <w:tc>
          <w:tcPr>
            <w:tcW w:w="1242" w:type="dxa"/>
            <w:shd w:val="clear" w:color="auto" w:fill="DBE5F1" w:themeFill="accent1" w:themeFillTint="33"/>
          </w:tcPr>
          <w:p w14:paraId="297CBA76" w14:textId="77777777" w:rsidR="00BB7A36" w:rsidRPr="0017012C" w:rsidRDefault="00BB7A36" w:rsidP="00FE22D3">
            <w:pPr>
              <w:jc w:val="left"/>
              <w:rPr>
                <w:rFonts w:asciiTheme="minorHAnsi" w:hAnsiTheme="minorHAnsi"/>
                <w:b/>
                <w:sz w:val="18"/>
                <w:szCs w:val="18"/>
              </w:rPr>
            </w:pPr>
          </w:p>
        </w:tc>
        <w:tc>
          <w:tcPr>
            <w:tcW w:w="284" w:type="dxa"/>
            <w:shd w:val="clear" w:color="auto" w:fill="DBE5F1" w:themeFill="accent1" w:themeFillTint="33"/>
          </w:tcPr>
          <w:p w14:paraId="3109F7A4" w14:textId="77777777" w:rsidR="00BB7A36" w:rsidRPr="0017012C" w:rsidRDefault="00194DE8" w:rsidP="00FE1117">
            <w:pPr>
              <w:jc w:val="center"/>
              <w:rPr>
                <w:rFonts w:asciiTheme="minorHAnsi" w:hAnsiTheme="minorHAnsi"/>
                <w:b/>
                <w:sz w:val="18"/>
                <w:szCs w:val="18"/>
              </w:rPr>
            </w:pPr>
            <w:r>
              <w:rPr>
                <w:rFonts w:asciiTheme="minorHAnsi" w:hAnsiTheme="minorHAnsi"/>
                <w:b/>
                <w:sz w:val="18"/>
                <w:szCs w:val="18"/>
              </w:rPr>
              <w:t>Innovatum Science Center AB</w:t>
            </w:r>
          </w:p>
        </w:tc>
        <w:tc>
          <w:tcPr>
            <w:tcW w:w="284" w:type="dxa"/>
            <w:shd w:val="clear" w:color="auto" w:fill="DBE5F1" w:themeFill="accent1" w:themeFillTint="33"/>
          </w:tcPr>
          <w:p w14:paraId="666E1FF3" w14:textId="77777777" w:rsidR="00BB7A36" w:rsidRPr="0017012C" w:rsidRDefault="00194DE8" w:rsidP="00FE1117">
            <w:pPr>
              <w:jc w:val="center"/>
              <w:rPr>
                <w:rFonts w:asciiTheme="minorHAnsi" w:hAnsiTheme="minorHAnsi"/>
                <w:b/>
                <w:sz w:val="18"/>
                <w:szCs w:val="18"/>
              </w:rPr>
            </w:pPr>
            <w:r>
              <w:rPr>
                <w:rFonts w:asciiTheme="minorHAnsi" w:hAnsiTheme="minorHAnsi"/>
                <w:b/>
                <w:sz w:val="18"/>
                <w:szCs w:val="18"/>
              </w:rPr>
              <w:t>Lysekils kommun</w:t>
            </w:r>
          </w:p>
        </w:tc>
        <w:tc>
          <w:tcPr>
            <w:tcW w:w="284" w:type="dxa"/>
            <w:shd w:val="clear" w:color="auto" w:fill="DBE5F1" w:themeFill="accent1" w:themeFillTint="33"/>
          </w:tcPr>
          <w:p w14:paraId="29CC9129" w14:textId="77777777" w:rsidR="00BB7A36" w:rsidRPr="0017012C" w:rsidRDefault="00194DE8" w:rsidP="00FE1117">
            <w:pPr>
              <w:jc w:val="center"/>
              <w:rPr>
                <w:rFonts w:asciiTheme="minorHAnsi" w:hAnsiTheme="minorHAnsi"/>
                <w:b/>
                <w:sz w:val="18"/>
                <w:szCs w:val="18"/>
              </w:rPr>
            </w:pPr>
            <w:r>
              <w:rPr>
                <w:rFonts w:asciiTheme="minorHAnsi" w:hAnsiTheme="minorHAnsi"/>
                <w:b/>
                <w:sz w:val="18"/>
                <w:szCs w:val="18"/>
              </w:rPr>
              <w:t>Trollhättans kommun</w:t>
            </w:r>
          </w:p>
        </w:tc>
        <w:tc>
          <w:tcPr>
            <w:tcW w:w="284" w:type="dxa"/>
            <w:shd w:val="clear" w:color="auto" w:fill="DBE5F1" w:themeFill="accent1" w:themeFillTint="33"/>
          </w:tcPr>
          <w:p w14:paraId="27E98A3E" w14:textId="77777777" w:rsidR="00BB7A36" w:rsidRPr="0017012C" w:rsidRDefault="00BB7A36" w:rsidP="00FE1117">
            <w:pPr>
              <w:jc w:val="center"/>
              <w:rPr>
                <w:rFonts w:asciiTheme="minorHAnsi" w:hAnsiTheme="minorHAnsi"/>
                <w:b/>
                <w:sz w:val="18"/>
                <w:szCs w:val="18"/>
              </w:rPr>
            </w:pPr>
          </w:p>
        </w:tc>
        <w:tc>
          <w:tcPr>
            <w:tcW w:w="284" w:type="dxa"/>
            <w:shd w:val="clear" w:color="auto" w:fill="DBE5F1" w:themeFill="accent1" w:themeFillTint="33"/>
          </w:tcPr>
          <w:p w14:paraId="456936C7" w14:textId="77777777" w:rsidR="00BB7A36" w:rsidRPr="0017012C" w:rsidRDefault="00BB7A36" w:rsidP="00FE1117">
            <w:pPr>
              <w:jc w:val="center"/>
              <w:rPr>
                <w:rFonts w:asciiTheme="minorHAnsi" w:hAnsiTheme="minorHAnsi"/>
                <w:b/>
                <w:sz w:val="18"/>
                <w:szCs w:val="18"/>
              </w:rPr>
            </w:pPr>
          </w:p>
        </w:tc>
        <w:tc>
          <w:tcPr>
            <w:tcW w:w="284" w:type="dxa"/>
            <w:shd w:val="clear" w:color="auto" w:fill="DBE5F1" w:themeFill="accent1" w:themeFillTint="33"/>
          </w:tcPr>
          <w:p w14:paraId="70674A5B" w14:textId="77777777" w:rsidR="00BB7A36" w:rsidRPr="0017012C" w:rsidRDefault="00BB7A36" w:rsidP="00FE1117">
            <w:pPr>
              <w:jc w:val="center"/>
              <w:rPr>
                <w:rFonts w:asciiTheme="minorHAnsi" w:hAnsiTheme="minorHAnsi"/>
                <w:b/>
                <w:sz w:val="18"/>
                <w:szCs w:val="18"/>
              </w:rPr>
            </w:pPr>
          </w:p>
        </w:tc>
        <w:tc>
          <w:tcPr>
            <w:tcW w:w="284" w:type="dxa"/>
            <w:shd w:val="clear" w:color="auto" w:fill="DBE5F1" w:themeFill="accent1" w:themeFillTint="33"/>
          </w:tcPr>
          <w:p w14:paraId="459C6BA3" w14:textId="77777777" w:rsidR="00BB7A36" w:rsidRPr="0017012C" w:rsidRDefault="00BB7A36" w:rsidP="00FE1117">
            <w:pPr>
              <w:jc w:val="center"/>
              <w:rPr>
                <w:rFonts w:asciiTheme="minorHAnsi" w:hAnsiTheme="minorHAnsi"/>
                <w:b/>
                <w:sz w:val="18"/>
                <w:szCs w:val="18"/>
              </w:rPr>
            </w:pPr>
          </w:p>
        </w:tc>
        <w:tc>
          <w:tcPr>
            <w:tcW w:w="284" w:type="dxa"/>
            <w:shd w:val="clear" w:color="auto" w:fill="DBE5F1" w:themeFill="accent1" w:themeFillTint="33"/>
          </w:tcPr>
          <w:p w14:paraId="1CDA1952" w14:textId="77777777" w:rsidR="00BB7A36" w:rsidRPr="0017012C" w:rsidRDefault="00BB7A36" w:rsidP="00FE1117">
            <w:pPr>
              <w:jc w:val="center"/>
              <w:rPr>
                <w:rFonts w:asciiTheme="minorHAnsi" w:hAnsiTheme="minorHAnsi"/>
                <w:b/>
                <w:sz w:val="18"/>
                <w:szCs w:val="18"/>
              </w:rPr>
            </w:pPr>
          </w:p>
        </w:tc>
        <w:tc>
          <w:tcPr>
            <w:tcW w:w="284" w:type="dxa"/>
            <w:shd w:val="clear" w:color="auto" w:fill="DBE5F1" w:themeFill="accent1" w:themeFillTint="33"/>
          </w:tcPr>
          <w:p w14:paraId="760A0EBD" w14:textId="77777777" w:rsidR="00BB7A36" w:rsidRPr="0017012C" w:rsidRDefault="00BB7A36" w:rsidP="00FE1117">
            <w:pPr>
              <w:jc w:val="center"/>
              <w:rPr>
                <w:rFonts w:asciiTheme="minorHAnsi" w:hAnsiTheme="minorHAnsi"/>
                <w:b/>
                <w:sz w:val="18"/>
                <w:szCs w:val="18"/>
              </w:rPr>
            </w:pPr>
          </w:p>
        </w:tc>
        <w:tc>
          <w:tcPr>
            <w:tcW w:w="284" w:type="dxa"/>
            <w:shd w:val="clear" w:color="auto" w:fill="DBE5F1" w:themeFill="accent1" w:themeFillTint="33"/>
          </w:tcPr>
          <w:p w14:paraId="7AE47273" w14:textId="77777777" w:rsidR="00BB7A36" w:rsidRPr="0017012C" w:rsidRDefault="00194DE8" w:rsidP="00FE1117">
            <w:pPr>
              <w:jc w:val="center"/>
              <w:rPr>
                <w:rFonts w:asciiTheme="minorHAnsi" w:hAnsiTheme="minorHAnsi"/>
                <w:b/>
                <w:sz w:val="18"/>
                <w:szCs w:val="18"/>
              </w:rPr>
            </w:pPr>
            <w:r>
              <w:rPr>
                <w:rFonts w:asciiTheme="minorHAnsi" w:hAnsiTheme="minorHAnsi"/>
                <w:b/>
                <w:sz w:val="18"/>
                <w:szCs w:val="18"/>
              </w:rPr>
              <w:t>Totalt</w:t>
            </w:r>
          </w:p>
        </w:tc>
      </w:tr>
      <w:tr w:rsidR="00BD6974" w14:paraId="42DE8CAB" w14:textId="77777777" w:rsidTr="00E31B97">
        <w:tc>
          <w:tcPr>
            <w:tcW w:w="1242" w:type="dxa"/>
          </w:tcPr>
          <w:p w14:paraId="25B0DD59" w14:textId="77777777" w:rsidR="00BB7A36" w:rsidRPr="0017012C" w:rsidRDefault="00194DE8" w:rsidP="008A37DD">
            <w:pPr>
              <w:jc w:val="left"/>
              <w:rPr>
                <w:rFonts w:asciiTheme="minorHAnsi" w:hAnsiTheme="minorHAnsi"/>
                <w:sz w:val="18"/>
                <w:szCs w:val="18"/>
              </w:rPr>
            </w:pPr>
            <w:r>
              <w:rPr>
                <w:rFonts w:asciiTheme="minorHAnsi" w:hAnsiTheme="minorHAnsi"/>
                <w:sz w:val="18"/>
                <w:szCs w:val="18"/>
              </w:rPr>
              <w:t>Summa faktiska kostnader</w:t>
            </w:r>
          </w:p>
        </w:tc>
        <w:tc>
          <w:tcPr>
            <w:tcW w:w="284" w:type="dxa"/>
            <w:vAlign w:val="bottom"/>
          </w:tcPr>
          <w:p w14:paraId="0D2853A3" w14:textId="77777777" w:rsidR="00BB7A36" w:rsidRPr="0017012C" w:rsidRDefault="00194DE8" w:rsidP="005069C1">
            <w:pPr>
              <w:jc w:val="right"/>
              <w:rPr>
                <w:rFonts w:asciiTheme="minorHAnsi" w:hAnsiTheme="minorHAnsi"/>
                <w:sz w:val="18"/>
                <w:szCs w:val="18"/>
              </w:rPr>
            </w:pPr>
            <w:r>
              <w:rPr>
                <w:rFonts w:asciiTheme="minorHAnsi" w:hAnsiTheme="minorHAnsi"/>
                <w:sz w:val="18"/>
                <w:szCs w:val="18"/>
              </w:rPr>
              <w:t>521 505</w:t>
            </w:r>
          </w:p>
        </w:tc>
        <w:tc>
          <w:tcPr>
            <w:tcW w:w="284" w:type="dxa"/>
            <w:vAlign w:val="bottom"/>
          </w:tcPr>
          <w:p w14:paraId="5F1D3F72" w14:textId="77777777" w:rsidR="00BB7A36" w:rsidRPr="0017012C" w:rsidRDefault="00194DE8" w:rsidP="005069C1">
            <w:pPr>
              <w:jc w:val="right"/>
              <w:rPr>
                <w:rFonts w:asciiTheme="minorHAnsi" w:hAnsiTheme="minorHAnsi"/>
                <w:sz w:val="18"/>
                <w:szCs w:val="18"/>
              </w:rPr>
            </w:pPr>
            <w:r>
              <w:rPr>
                <w:rFonts w:asciiTheme="minorHAnsi" w:hAnsiTheme="minorHAnsi"/>
                <w:sz w:val="18"/>
                <w:szCs w:val="18"/>
              </w:rPr>
              <w:t>526 353</w:t>
            </w:r>
          </w:p>
        </w:tc>
        <w:tc>
          <w:tcPr>
            <w:tcW w:w="284" w:type="dxa"/>
            <w:vAlign w:val="bottom"/>
          </w:tcPr>
          <w:p w14:paraId="0017F134" w14:textId="77777777" w:rsidR="00BB7A36" w:rsidRPr="0017012C" w:rsidRDefault="00194DE8" w:rsidP="005069C1">
            <w:pPr>
              <w:jc w:val="right"/>
              <w:rPr>
                <w:rFonts w:asciiTheme="minorHAnsi" w:hAnsiTheme="minorHAnsi"/>
                <w:sz w:val="18"/>
                <w:szCs w:val="18"/>
              </w:rPr>
            </w:pPr>
            <w:r>
              <w:rPr>
                <w:rFonts w:asciiTheme="minorHAnsi" w:hAnsiTheme="minorHAnsi"/>
                <w:sz w:val="18"/>
                <w:szCs w:val="18"/>
              </w:rPr>
              <w:t>475 064</w:t>
            </w:r>
          </w:p>
        </w:tc>
        <w:tc>
          <w:tcPr>
            <w:tcW w:w="284" w:type="dxa"/>
            <w:vAlign w:val="bottom"/>
          </w:tcPr>
          <w:p w14:paraId="318D03E0" w14:textId="77777777" w:rsidR="00BB7A36" w:rsidRPr="0017012C" w:rsidRDefault="00BB7A36" w:rsidP="004039A2">
            <w:pPr>
              <w:jc w:val="right"/>
              <w:rPr>
                <w:rFonts w:asciiTheme="minorHAnsi" w:hAnsiTheme="minorHAnsi"/>
                <w:sz w:val="18"/>
                <w:szCs w:val="18"/>
              </w:rPr>
            </w:pPr>
          </w:p>
        </w:tc>
        <w:tc>
          <w:tcPr>
            <w:tcW w:w="284" w:type="dxa"/>
            <w:vAlign w:val="bottom"/>
          </w:tcPr>
          <w:p w14:paraId="09DA73C2" w14:textId="77777777" w:rsidR="00BB7A36" w:rsidRPr="0017012C" w:rsidRDefault="00BB7A36" w:rsidP="005069C1">
            <w:pPr>
              <w:jc w:val="right"/>
              <w:rPr>
                <w:rFonts w:asciiTheme="minorHAnsi" w:hAnsiTheme="minorHAnsi"/>
                <w:sz w:val="18"/>
                <w:szCs w:val="18"/>
              </w:rPr>
            </w:pPr>
          </w:p>
        </w:tc>
        <w:tc>
          <w:tcPr>
            <w:tcW w:w="284" w:type="dxa"/>
            <w:vAlign w:val="bottom"/>
          </w:tcPr>
          <w:p w14:paraId="1C979040" w14:textId="77777777" w:rsidR="00BB7A36" w:rsidRPr="0017012C" w:rsidRDefault="00BB7A36" w:rsidP="005069C1">
            <w:pPr>
              <w:jc w:val="right"/>
              <w:rPr>
                <w:rFonts w:asciiTheme="minorHAnsi" w:hAnsiTheme="minorHAnsi"/>
                <w:sz w:val="18"/>
                <w:szCs w:val="18"/>
              </w:rPr>
            </w:pPr>
          </w:p>
        </w:tc>
        <w:tc>
          <w:tcPr>
            <w:tcW w:w="284" w:type="dxa"/>
            <w:vAlign w:val="bottom"/>
          </w:tcPr>
          <w:p w14:paraId="7D85B89E" w14:textId="77777777" w:rsidR="00BB7A36" w:rsidRPr="0017012C" w:rsidRDefault="00BB7A36" w:rsidP="005069C1">
            <w:pPr>
              <w:jc w:val="right"/>
              <w:rPr>
                <w:rFonts w:asciiTheme="minorHAnsi" w:hAnsiTheme="minorHAnsi"/>
                <w:sz w:val="18"/>
                <w:szCs w:val="18"/>
              </w:rPr>
            </w:pPr>
          </w:p>
        </w:tc>
        <w:tc>
          <w:tcPr>
            <w:tcW w:w="284" w:type="dxa"/>
            <w:vAlign w:val="bottom"/>
          </w:tcPr>
          <w:p w14:paraId="0E088FA5" w14:textId="77777777" w:rsidR="00BB7A36" w:rsidRPr="0017012C" w:rsidRDefault="00BB7A36" w:rsidP="005069C1">
            <w:pPr>
              <w:jc w:val="right"/>
              <w:rPr>
                <w:rFonts w:asciiTheme="minorHAnsi" w:hAnsiTheme="minorHAnsi"/>
                <w:sz w:val="18"/>
                <w:szCs w:val="18"/>
              </w:rPr>
            </w:pPr>
          </w:p>
        </w:tc>
        <w:tc>
          <w:tcPr>
            <w:tcW w:w="284" w:type="dxa"/>
            <w:vAlign w:val="bottom"/>
          </w:tcPr>
          <w:p w14:paraId="797B655C" w14:textId="77777777" w:rsidR="00BB7A36" w:rsidRPr="0017012C" w:rsidRDefault="00BB7A36" w:rsidP="005069C1">
            <w:pPr>
              <w:jc w:val="right"/>
              <w:rPr>
                <w:rFonts w:asciiTheme="minorHAnsi" w:hAnsiTheme="minorHAnsi"/>
                <w:sz w:val="18"/>
                <w:szCs w:val="18"/>
              </w:rPr>
            </w:pPr>
          </w:p>
        </w:tc>
        <w:tc>
          <w:tcPr>
            <w:tcW w:w="284" w:type="dxa"/>
            <w:vAlign w:val="bottom"/>
          </w:tcPr>
          <w:p w14:paraId="0DEC7203" w14:textId="77777777" w:rsidR="00BB7A36" w:rsidRPr="0017012C" w:rsidRDefault="00194DE8" w:rsidP="005069C1">
            <w:pPr>
              <w:jc w:val="right"/>
              <w:rPr>
                <w:rFonts w:asciiTheme="minorHAnsi" w:hAnsiTheme="minorHAnsi"/>
                <w:b/>
                <w:sz w:val="18"/>
                <w:szCs w:val="18"/>
              </w:rPr>
            </w:pPr>
            <w:r>
              <w:rPr>
                <w:rFonts w:asciiTheme="minorHAnsi" w:hAnsiTheme="minorHAnsi"/>
                <w:b/>
                <w:sz w:val="18"/>
                <w:szCs w:val="18"/>
              </w:rPr>
              <w:t>1 522 922</w:t>
            </w:r>
          </w:p>
        </w:tc>
      </w:tr>
      <w:tr w:rsidR="00BD6974" w14:paraId="59072AB3" w14:textId="77777777" w:rsidTr="00E31B97">
        <w:tc>
          <w:tcPr>
            <w:tcW w:w="1242" w:type="dxa"/>
          </w:tcPr>
          <w:p w14:paraId="6EC76312" w14:textId="77777777" w:rsidR="003B0B68" w:rsidRDefault="00194DE8" w:rsidP="001447B5">
            <w:pPr>
              <w:jc w:val="left"/>
              <w:rPr>
                <w:rFonts w:asciiTheme="minorHAnsi" w:hAnsiTheme="minorHAnsi"/>
                <w:sz w:val="18"/>
                <w:szCs w:val="18"/>
              </w:rPr>
            </w:pPr>
            <w:r>
              <w:rPr>
                <w:rFonts w:asciiTheme="minorHAnsi" w:hAnsiTheme="minorHAnsi"/>
                <w:sz w:val="18"/>
                <w:szCs w:val="18"/>
              </w:rPr>
              <w:t>Summa medfinansiering</w:t>
            </w:r>
          </w:p>
        </w:tc>
        <w:tc>
          <w:tcPr>
            <w:tcW w:w="284" w:type="dxa"/>
            <w:vAlign w:val="bottom"/>
          </w:tcPr>
          <w:p w14:paraId="72309967" w14:textId="77777777" w:rsidR="003B0B68" w:rsidRPr="0017012C" w:rsidRDefault="00194DE8" w:rsidP="005069C1">
            <w:pPr>
              <w:jc w:val="right"/>
              <w:rPr>
                <w:rFonts w:asciiTheme="minorHAnsi" w:hAnsiTheme="minorHAnsi"/>
                <w:sz w:val="18"/>
                <w:szCs w:val="18"/>
              </w:rPr>
            </w:pPr>
            <w:r>
              <w:rPr>
                <w:rFonts w:asciiTheme="minorHAnsi" w:hAnsiTheme="minorHAnsi"/>
                <w:sz w:val="18"/>
                <w:szCs w:val="18"/>
              </w:rPr>
              <w:t>246 794</w:t>
            </w:r>
          </w:p>
        </w:tc>
        <w:tc>
          <w:tcPr>
            <w:tcW w:w="284" w:type="dxa"/>
            <w:vAlign w:val="bottom"/>
          </w:tcPr>
          <w:p w14:paraId="4D7A0BF6" w14:textId="77777777" w:rsidR="003B0B68" w:rsidRPr="0017012C" w:rsidRDefault="00194DE8" w:rsidP="005069C1">
            <w:pPr>
              <w:jc w:val="right"/>
              <w:rPr>
                <w:rFonts w:asciiTheme="minorHAnsi" w:hAnsiTheme="minorHAnsi"/>
                <w:sz w:val="18"/>
                <w:szCs w:val="18"/>
              </w:rPr>
            </w:pPr>
            <w:r>
              <w:rPr>
                <w:rFonts w:asciiTheme="minorHAnsi" w:hAnsiTheme="minorHAnsi"/>
                <w:sz w:val="18"/>
                <w:szCs w:val="18"/>
              </w:rPr>
              <w:t>143 114</w:t>
            </w:r>
          </w:p>
        </w:tc>
        <w:tc>
          <w:tcPr>
            <w:tcW w:w="284" w:type="dxa"/>
            <w:vAlign w:val="bottom"/>
          </w:tcPr>
          <w:p w14:paraId="5E29CCD5" w14:textId="77777777" w:rsidR="003B0B68" w:rsidRPr="0017012C" w:rsidRDefault="00194DE8" w:rsidP="005069C1">
            <w:pPr>
              <w:jc w:val="right"/>
              <w:rPr>
                <w:rFonts w:asciiTheme="minorHAnsi" w:hAnsiTheme="minorHAnsi"/>
                <w:sz w:val="18"/>
                <w:szCs w:val="18"/>
              </w:rPr>
            </w:pPr>
            <w:r>
              <w:rPr>
                <w:rFonts w:asciiTheme="minorHAnsi" w:hAnsiTheme="minorHAnsi"/>
                <w:sz w:val="18"/>
                <w:szCs w:val="18"/>
              </w:rPr>
              <w:t>143 114</w:t>
            </w:r>
          </w:p>
        </w:tc>
        <w:tc>
          <w:tcPr>
            <w:tcW w:w="284" w:type="dxa"/>
            <w:vAlign w:val="bottom"/>
          </w:tcPr>
          <w:p w14:paraId="04A3F9E0" w14:textId="77777777" w:rsidR="003B0B68" w:rsidRPr="0017012C" w:rsidRDefault="003B0B68" w:rsidP="004039A2">
            <w:pPr>
              <w:jc w:val="right"/>
              <w:rPr>
                <w:rFonts w:asciiTheme="minorHAnsi" w:hAnsiTheme="minorHAnsi"/>
                <w:sz w:val="18"/>
                <w:szCs w:val="18"/>
              </w:rPr>
            </w:pPr>
          </w:p>
        </w:tc>
        <w:tc>
          <w:tcPr>
            <w:tcW w:w="284" w:type="dxa"/>
            <w:vAlign w:val="bottom"/>
          </w:tcPr>
          <w:p w14:paraId="21B5A878" w14:textId="77777777" w:rsidR="003B0B68" w:rsidRPr="0017012C" w:rsidRDefault="003B0B68" w:rsidP="005069C1">
            <w:pPr>
              <w:jc w:val="right"/>
              <w:rPr>
                <w:rFonts w:asciiTheme="minorHAnsi" w:hAnsiTheme="minorHAnsi"/>
                <w:sz w:val="18"/>
                <w:szCs w:val="18"/>
              </w:rPr>
            </w:pPr>
          </w:p>
        </w:tc>
        <w:tc>
          <w:tcPr>
            <w:tcW w:w="284" w:type="dxa"/>
            <w:vAlign w:val="bottom"/>
          </w:tcPr>
          <w:p w14:paraId="510CCFDF" w14:textId="77777777" w:rsidR="003B0B68" w:rsidRPr="0017012C" w:rsidRDefault="003B0B68" w:rsidP="005069C1">
            <w:pPr>
              <w:jc w:val="right"/>
              <w:rPr>
                <w:rFonts w:asciiTheme="minorHAnsi" w:hAnsiTheme="minorHAnsi"/>
                <w:sz w:val="18"/>
                <w:szCs w:val="18"/>
              </w:rPr>
            </w:pPr>
          </w:p>
        </w:tc>
        <w:tc>
          <w:tcPr>
            <w:tcW w:w="284" w:type="dxa"/>
            <w:vAlign w:val="bottom"/>
          </w:tcPr>
          <w:p w14:paraId="738F7467" w14:textId="77777777" w:rsidR="003B0B68" w:rsidRPr="0017012C" w:rsidRDefault="003B0B68" w:rsidP="005069C1">
            <w:pPr>
              <w:jc w:val="right"/>
              <w:rPr>
                <w:rFonts w:asciiTheme="minorHAnsi" w:hAnsiTheme="minorHAnsi"/>
                <w:sz w:val="18"/>
                <w:szCs w:val="18"/>
              </w:rPr>
            </w:pPr>
          </w:p>
        </w:tc>
        <w:tc>
          <w:tcPr>
            <w:tcW w:w="284" w:type="dxa"/>
            <w:vAlign w:val="bottom"/>
          </w:tcPr>
          <w:p w14:paraId="61717DD0" w14:textId="77777777" w:rsidR="003B0B68" w:rsidRPr="0017012C" w:rsidRDefault="003B0B68" w:rsidP="005069C1">
            <w:pPr>
              <w:jc w:val="right"/>
              <w:rPr>
                <w:rFonts w:asciiTheme="minorHAnsi" w:hAnsiTheme="minorHAnsi"/>
                <w:sz w:val="18"/>
                <w:szCs w:val="18"/>
              </w:rPr>
            </w:pPr>
          </w:p>
        </w:tc>
        <w:tc>
          <w:tcPr>
            <w:tcW w:w="284" w:type="dxa"/>
            <w:vAlign w:val="bottom"/>
          </w:tcPr>
          <w:p w14:paraId="59F49211" w14:textId="77777777" w:rsidR="003B0B68" w:rsidRPr="0017012C" w:rsidRDefault="003B0B68" w:rsidP="005069C1">
            <w:pPr>
              <w:jc w:val="right"/>
              <w:rPr>
                <w:rFonts w:asciiTheme="minorHAnsi" w:hAnsiTheme="minorHAnsi"/>
                <w:sz w:val="18"/>
                <w:szCs w:val="18"/>
              </w:rPr>
            </w:pPr>
          </w:p>
        </w:tc>
        <w:tc>
          <w:tcPr>
            <w:tcW w:w="284" w:type="dxa"/>
            <w:vAlign w:val="bottom"/>
          </w:tcPr>
          <w:p w14:paraId="16947989" w14:textId="77777777" w:rsidR="003B0B68" w:rsidRDefault="00194DE8" w:rsidP="005069C1">
            <w:pPr>
              <w:jc w:val="right"/>
              <w:rPr>
                <w:rFonts w:asciiTheme="minorHAnsi" w:hAnsiTheme="minorHAnsi"/>
                <w:b/>
                <w:sz w:val="18"/>
                <w:szCs w:val="18"/>
              </w:rPr>
            </w:pPr>
            <w:r>
              <w:rPr>
                <w:rFonts w:asciiTheme="minorHAnsi" w:hAnsiTheme="minorHAnsi"/>
                <w:b/>
                <w:sz w:val="18"/>
                <w:szCs w:val="18"/>
              </w:rPr>
              <w:t>533 022</w:t>
            </w:r>
          </w:p>
        </w:tc>
      </w:tr>
      <w:tr w:rsidR="00BD6974" w14:paraId="6FBC8656" w14:textId="77777777" w:rsidTr="00E31B97">
        <w:tc>
          <w:tcPr>
            <w:tcW w:w="1242" w:type="dxa"/>
          </w:tcPr>
          <w:p w14:paraId="02FDFC22" w14:textId="77777777" w:rsidR="003B0B68" w:rsidRDefault="00194DE8" w:rsidP="001447B5">
            <w:pPr>
              <w:jc w:val="left"/>
              <w:rPr>
                <w:rFonts w:asciiTheme="minorHAnsi" w:hAnsiTheme="minorHAnsi"/>
                <w:sz w:val="18"/>
                <w:szCs w:val="18"/>
              </w:rPr>
            </w:pPr>
            <w:r>
              <w:rPr>
                <w:rFonts w:asciiTheme="minorHAnsi" w:hAnsiTheme="minorHAnsi"/>
                <w:sz w:val="18"/>
                <w:szCs w:val="18"/>
              </w:rPr>
              <w:t>Sökt stöd</w:t>
            </w:r>
          </w:p>
        </w:tc>
        <w:tc>
          <w:tcPr>
            <w:tcW w:w="284" w:type="dxa"/>
            <w:vAlign w:val="bottom"/>
          </w:tcPr>
          <w:p w14:paraId="64BE556D" w14:textId="77777777" w:rsidR="003B0B68" w:rsidRPr="0017012C" w:rsidRDefault="00194DE8" w:rsidP="005069C1">
            <w:pPr>
              <w:jc w:val="right"/>
              <w:rPr>
                <w:rFonts w:asciiTheme="minorHAnsi" w:hAnsiTheme="minorHAnsi"/>
                <w:sz w:val="18"/>
                <w:szCs w:val="18"/>
              </w:rPr>
            </w:pPr>
            <w:r>
              <w:rPr>
                <w:rFonts w:asciiTheme="minorHAnsi" w:hAnsiTheme="minorHAnsi"/>
                <w:sz w:val="18"/>
                <w:szCs w:val="18"/>
              </w:rPr>
              <w:t>274 711</w:t>
            </w:r>
          </w:p>
        </w:tc>
        <w:tc>
          <w:tcPr>
            <w:tcW w:w="284" w:type="dxa"/>
            <w:vAlign w:val="bottom"/>
          </w:tcPr>
          <w:p w14:paraId="74E035D3" w14:textId="77777777" w:rsidR="003B0B68" w:rsidRPr="0017012C" w:rsidRDefault="00194DE8" w:rsidP="005069C1">
            <w:pPr>
              <w:jc w:val="right"/>
              <w:rPr>
                <w:rFonts w:asciiTheme="minorHAnsi" w:hAnsiTheme="minorHAnsi"/>
                <w:sz w:val="18"/>
                <w:szCs w:val="18"/>
              </w:rPr>
            </w:pPr>
            <w:r>
              <w:rPr>
                <w:rFonts w:asciiTheme="minorHAnsi" w:hAnsiTheme="minorHAnsi"/>
                <w:sz w:val="18"/>
                <w:szCs w:val="18"/>
              </w:rPr>
              <w:t>383 239</w:t>
            </w:r>
          </w:p>
        </w:tc>
        <w:tc>
          <w:tcPr>
            <w:tcW w:w="284" w:type="dxa"/>
            <w:vAlign w:val="bottom"/>
          </w:tcPr>
          <w:p w14:paraId="587DE0D4" w14:textId="77777777" w:rsidR="003B0B68" w:rsidRPr="0017012C" w:rsidRDefault="00194DE8" w:rsidP="005069C1">
            <w:pPr>
              <w:jc w:val="right"/>
              <w:rPr>
                <w:rFonts w:asciiTheme="minorHAnsi" w:hAnsiTheme="minorHAnsi"/>
                <w:sz w:val="18"/>
                <w:szCs w:val="18"/>
              </w:rPr>
            </w:pPr>
            <w:r>
              <w:rPr>
                <w:rFonts w:asciiTheme="minorHAnsi" w:hAnsiTheme="minorHAnsi"/>
                <w:sz w:val="18"/>
                <w:szCs w:val="18"/>
              </w:rPr>
              <w:t>331 950</w:t>
            </w:r>
          </w:p>
        </w:tc>
        <w:tc>
          <w:tcPr>
            <w:tcW w:w="284" w:type="dxa"/>
            <w:vAlign w:val="bottom"/>
          </w:tcPr>
          <w:p w14:paraId="7027048C" w14:textId="77777777" w:rsidR="003B0B68" w:rsidRPr="0017012C" w:rsidRDefault="003B0B68" w:rsidP="004039A2">
            <w:pPr>
              <w:jc w:val="right"/>
              <w:rPr>
                <w:rFonts w:asciiTheme="minorHAnsi" w:hAnsiTheme="minorHAnsi"/>
                <w:sz w:val="18"/>
                <w:szCs w:val="18"/>
              </w:rPr>
            </w:pPr>
          </w:p>
        </w:tc>
        <w:tc>
          <w:tcPr>
            <w:tcW w:w="284" w:type="dxa"/>
            <w:vAlign w:val="bottom"/>
          </w:tcPr>
          <w:p w14:paraId="23E65F67" w14:textId="77777777" w:rsidR="003B0B68" w:rsidRPr="0017012C" w:rsidRDefault="003B0B68" w:rsidP="005069C1">
            <w:pPr>
              <w:jc w:val="right"/>
              <w:rPr>
                <w:rFonts w:asciiTheme="minorHAnsi" w:hAnsiTheme="minorHAnsi"/>
                <w:sz w:val="18"/>
                <w:szCs w:val="18"/>
              </w:rPr>
            </w:pPr>
          </w:p>
        </w:tc>
        <w:tc>
          <w:tcPr>
            <w:tcW w:w="284" w:type="dxa"/>
            <w:vAlign w:val="bottom"/>
          </w:tcPr>
          <w:p w14:paraId="57E6C5AA" w14:textId="77777777" w:rsidR="003B0B68" w:rsidRPr="0017012C" w:rsidRDefault="003B0B68" w:rsidP="005069C1">
            <w:pPr>
              <w:jc w:val="right"/>
              <w:rPr>
                <w:rFonts w:asciiTheme="minorHAnsi" w:hAnsiTheme="minorHAnsi"/>
                <w:sz w:val="18"/>
                <w:szCs w:val="18"/>
              </w:rPr>
            </w:pPr>
          </w:p>
        </w:tc>
        <w:tc>
          <w:tcPr>
            <w:tcW w:w="284" w:type="dxa"/>
            <w:vAlign w:val="bottom"/>
          </w:tcPr>
          <w:p w14:paraId="4B39DD07" w14:textId="77777777" w:rsidR="003B0B68" w:rsidRPr="0017012C" w:rsidRDefault="003B0B68" w:rsidP="005069C1">
            <w:pPr>
              <w:jc w:val="right"/>
              <w:rPr>
                <w:rFonts w:asciiTheme="minorHAnsi" w:hAnsiTheme="minorHAnsi"/>
                <w:sz w:val="18"/>
                <w:szCs w:val="18"/>
              </w:rPr>
            </w:pPr>
          </w:p>
        </w:tc>
        <w:tc>
          <w:tcPr>
            <w:tcW w:w="284" w:type="dxa"/>
            <w:vAlign w:val="bottom"/>
          </w:tcPr>
          <w:p w14:paraId="05E14052" w14:textId="77777777" w:rsidR="003B0B68" w:rsidRPr="0017012C" w:rsidRDefault="003B0B68" w:rsidP="005069C1">
            <w:pPr>
              <w:jc w:val="right"/>
              <w:rPr>
                <w:rFonts w:asciiTheme="minorHAnsi" w:hAnsiTheme="minorHAnsi"/>
                <w:sz w:val="18"/>
                <w:szCs w:val="18"/>
              </w:rPr>
            </w:pPr>
          </w:p>
        </w:tc>
        <w:tc>
          <w:tcPr>
            <w:tcW w:w="284" w:type="dxa"/>
            <w:vAlign w:val="bottom"/>
          </w:tcPr>
          <w:p w14:paraId="2D6D370C" w14:textId="77777777" w:rsidR="003B0B68" w:rsidRPr="0017012C" w:rsidRDefault="003B0B68" w:rsidP="005069C1">
            <w:pPr>
              <w:jc w:val="right"/>
              <w:rPr>
                <w:rFonts w:asciiTheme="minorHAnsi" w:hAnsiTheme="minorHAnsi"/>
                <w:sz w:val="18"/>
                <w:szCs w:val="18"/>
              </w:rPr>
            </w:pPr>
          </w:p>
        </w:tc>
        <w:tc>
          <w:tcPr>
            <w:tcW w:w="284" w:type="dxa"/>
            <w:vAlign w:val="bottom"/>
          </w:tcPr>
          <w:p w14:paraId="51E5961C" w14:textId="77777777" w:rsidR="003B0B68" w:rsidRDefault="00194DE8" w:rsidP="005069C1">
            <w:pPr>
              <w:jc w:val="right"/>
              <w:rPr>
                <w:rFonts w:asciiTheme="minorHAnsi" w:hAnsiTheme="minorHAnsi"/>
                <w:b/>
                <w:sz w:val="18"/>
                <w:szCs w:val="18"/>
              </w:rPr>
            </w:pPr>
            <w:r>
              <w:rPr>
                <w:rFonts w:asciiTheme="minorHAnsi" w:hAnsiTheme="minorHAnsi"/>
                <w:b/>
                <w:sz w:val="18"/>
                <w:szCs w:val="18"/>
              </w:rPr>
              <w:t>989 900</w:t>
            </w:r>
          </w:p>
        </w:tc>
      </w:tr>
      <w:tr w:rsidR="00BD6974" w14:paraId="07D7483C" w14:textId="77777777" w:rsidTr="00E31B97">
        <w:tc>
          <w:tcPr>
            <w:tcW w:w="1242" w:type="dxa"/>
          </w:tcPr>
          <w:p w14:paraId="2E7A8D1A" w14:textId="77777777" w:rsidR="003B0B68" w:rsidRDefault="00194DE8" w:rsidP="008A37DD">
            <w:pPr>
              <w:rPr>
                <w:rFonts w:asciiTheme="minorHAnsi" w:hAnsiTheme="minorHAnsi"/>
                <w:sz w:val="18"/>
                <w:szCs w:val="18"/>
              </w:rPr>
            </w:pPr>
            <w:r>
              <w:rPr>
                <w:rFonts w:asciiTheme="minorHAnsi" w:hAnsiTheme="minorHAnsi"/>
                <w:sz w:val="18"/>
                <w:szCs w:val="18"/>
              </w:rPr>
              <w:t>Andel stöd</w:t>
            </w:r>
          </w:p>
        </w:tc>
        <w:tc>
          <w:tcPr>
            <w:tcW w:w="284" w:type="dxa"/>
            <w:vAlign w:val="bottom"/>
          </w:tcPr>
          <w:p w14:paraId="2E83DBAA" w14:textId="77777777" w:rsidR="003B0B68" w:rsidRPr="0017012C" w:rsidRDefault="00194DE8" w:rsidP="005069C1">
            <w:pPr>
              <w:jc w:val="right"/>
              <w:rPr>
                <w:rFonts w:asciiTheme="minorHAnsi" w:hAnsiTheme="minorHAnsi"/>
                <w:sz w:val="18"/>
                <w:szCs w:val="18"/>
              </w:rPr>
            </w:pPr>
            <w:r>
              <w:rPr>
                <w:rFonts w:asciiTheme="minorHAnsi" w:hAnsiTheme="minorHAnsi"/>
                <w:sz w:val="18"/>
                <w:szCs w:val="18"/>
              </w:rPr>
              <w:t>52,68%</w:t>
            </w:r>
          </w:p>
        </w:tc>
        <w:tc>
          <w:tcPr>
            <w:tcW w:w="284" w:type="dxa"/>
            <w:vAlign w:val="bottom"/>
          </w:tcPr>
          <w:p w14:paraId="138ECB99" w14:textId="77777777" w:rsidR="003B0B68" w:rsidRPr="0017012C" w:rsidRDefault="00194DE8" w:rsidP="005069C1">
            <w:pPr>
              <w:jc w:val="right"/>
              <w:rPr>
                <w:rFonts w:asciiTheme="minorHAnsi" w:hAnsiTheme="minorHAnsi"/>
                <w:sz w:val="18"/>
                <w:szCs w:val="18"/>
              </w:rPr>
            </w:pPr>
            <w:r>
              <w:rPr>
                <w:rFonts w:asciiTheme="minorHAnsi" w:hAnsiTheme="minorHAnsi"/>
                <w:sz w:val="18"/>
                <w:szCs w:val="18"/>
              </w:rPr>
              <w:t>72,81%</w:t>
            </w:r>
          </w:p>
        </w:tc>
        <w:tc>
          <w:tcPr>
            <w:tcW w:w="284" w:type="dxa"/>
            <w:vAlign w:val="bottom"/>
          </w:tcPr>
          <w:p w14:paraId="682560F4" w14:textId="77777777" w:rsidR="003B0B68" w:rsidRPr="0017012C" w:rsidRDefault="00194DE8" w:rsidP="005069C1">
            <w:pPr>
              <w:jc w:val="right"/>
              <w:rPr>
                <w:rFonts w:asciiTheme="minorHAnsi" w:hAnsiTheme="minorHAnsi"/>
                <w:sz w:val="18"/>
                <w:szCs w:val="18"/>
              </w:rPr>
            </w:pPr>
            <w:r>
              <w:rPr>
                <w:rFonts w:asciiTheme="minorHAnsi" w:hAnsiTheme="minorHAnsi"/>
                <w:sz w:val="18"/>
                <w:szCs w:val="18"/>
              </w:rPr>
              <w:t>69,87%</w:t>
            </w:r>
          </w:p>
        </w:tc>
        <w:tc>
          <w:tcPr>
            <w:tcW w:w="284" w:type="dxa"/>
            <w:vAlign w:val="bottom"/>
          </w:tcPr>
          <w:p w14:paraId="7D056F91" w14:textId="77777777" w:rsidR="003B0B68" w:rsidRPr="0017012C" w:rsidRDefault="003B0B68" w:rsidP="004039A2">
            <w:pPr>
              <w:jc w:val="right"/>
              <w:rPr>
                <w:rFonts w:asciiTheme="minorHAnsi" w:hAnsiTheme="minorHAnsi"/>
                <w:sz w:val="18"/>
                <w:szCs w:val="18"/>
              </w:rPr>
            </w:pPr>
          </w:p>
        </w:tc>
        <w:tc>
          <w:tcPr>
            <w:tcW w:w="284" w:type="dxa"/>
            <w:vAlign w:val="bottom"/>
          </w:tcPr>
          <w:p w14:paraId="54960257" w14:textId="77777777" w:rsidR="003B0B68" w:rsidRPr="0017012C" w:rsidRDefault="003B0B68" w:rsidP="005069C1">
            <w:pPr>
              <w:jc w:val="right"/>
              <w:rPr>
                <w:rFonts w:asciiTheme="minorHAnsi" w:hAnsiTheme="minorHAnsi"/>
                <w:sz w:val="18"/>
                <w:szCs w:val="18"/>
              </w:rPr>
            </w:pPr>
          </w:p>
        </w:tc>
        <w:tc>
          <w:tcPr>
            <w:tcW w:w="284" w:type="dxa"/>
            <w:vAlign w:val="bottom"/>
          </w:tcPr>
          <w:p w14:paraId="19E49667" w14:textId="77777777" w:rsidR="003B0B68" w:rsidRPr="0017012C" w:rsidRDefault="003B0B68" w:rsidP="005069C1">
            <w:pPr>
              <w:jc w:val="right"/>
              <w:rPr>
                <w:rFonts w:asciiTheme="minorHAnsi" w:hAnsiTheme="minorHAnsi"/>
                <w:sz w:val="18"/>
                <w:szCs w:val="18"/>
              </w:rPr>
            </w:pPr>
          </w:p>
        </w:tc>
        <w:tc>
          <w:tcPr>
            <w:tcW w:w="284" w:type="dxa"/>
            <w:vAlign w:val="bottom"/>
          </w:tcPr>
          <w:p w14:paraId="716ABC3D" w14:textId="77777777" w:rsidR="003B0B68" w:rsidRPr="0017012C" w:rsidRDefault="003B0B68" w:rsidP="005069C1">
            <w:pPr>
              <w:jc w:val="right"/>
              <w:rPr>
                <w:rFonts w:asciiTheme="minorHAnsi" w:hAnsiTheme="minorHAnsi"/>
                <w:sz w:val="18"/>
                <w:szCs w:val="18"/>
              </w:rPr>
            </w:pPr>
          </w:p>
        </w:tc>
        <w:tc>
          <w:tcPr>
            <w:tcW w:w="284" w:type="dxa"/>
            <w:vAlign w:val="bottom"/>
          </w:tcPr>
          <w:p w14:paraId="26C473A9" w14:textId="77777777" w:rsidR="003B0B68" w:rsidRPr="0017012C" w:rsidRDefault="003B0B68" w:rsidP="005069C1">
            <w:pPr>
              <w:jc w:val="right"/>
              <w:rPr>
                <w:rFonts w:asciiTheme="minorHAnsi" w:hAnsiTheme="minorHAnsi"/>
                <w:sz w:val="18"/>
                <w:szCs w:val="18"/>
              </w:rPr>
            </w:pPr>
          </w:p>
        </w:tc>
        <w:tc>
          <w:tcPr>
            <w:tcW w:w="284" w:type="dxa"/>
            <w:vAlign w:val="bottom"/>
          </w:tcPr>
          <w:p w14:paraId="5995EBD7" w14:textId="77777777" w:rsidR="003B0B68" w:rsidRPr="0017012C" w:rsidRDefault="003B0B68" w:rsidP="005069C1">
            <w:pPr>
              <w:jc w:val="right"/>
              <w:rPr>
                <w:rFonts w:asciiTheme="minorHAnsi" w:hAnsiTheme="minorHAnsi"/>
                <w:sz w:val="18"/>
                <w:szCs w:val="18"/>
              </w:rPr>
            </w:pPr>
          </w:p>
        </w:tc>
        <w:tc>
          <w:tcPr>
            <w:tcW w:w="284" w:type="dxa"/>
            <w:vAlign w:val="bottom"/>
          </w:tcPr>
          <w:p w14:paraId="678581F3" w14:textId="77777777" w:rsidR="003B0B68" w:rsidRDefault="00194DE8" w:rsidP="005069C1">
            <w:pPr>
              <w:jc w:val="right"/>
              <w:rPr>
                <w:rFonts w:asciiTheme="minorHAnsi" w:hAnsiTheme="minorHAnsi"/>
                <w:b/>
                <w:sz w:val="18"/>
                <w:szCs w:val="18"/>
              </w:rPr>
            </w:pPr>
            <w:r>
              <w:rPr>
                <w:rFonts w:asciiTheme="minorHAnsi" w:hAnsiTheme="minorHAnsi"/>
                <w:b/>
                <w:sz w:val="18"/>
                <w:szCs w:val="18"/>
              </w:rPr>
              <w:t>65,00%</w:t>
            </w:r>
          </w:p>
        </w:tc>
      </w:tr>
    </w:tbl>
    <w:p w14:paraId="68FACA0F" w14:textId="77777777" w:rsidR="009429D5" w:rsidRPr="0017012C" w:rsidRDefault="009429D5" w:rsidP="009429D5">
      <w:pPr>
        <w:rPr>
          <w:rFonts w:asciiTheme="minorHAnsi" w:hAnsiTheme="minorHAnsi"/>
          <w:sz w:val="18"/>
          <w:szCs w:val="18"/>
          <w:lang w:val="en-US"/>
        </w:rPr>
      </w:pPr>
    </w:p>
    <w:p w14:paraId="78269E5A" w14:textId="77777777" w:rsidR="006504BB" w:rsidRPr="0017012C" w:rsidRDefault="006504BB">
      <w:pPr>
        <w:rPr>
          <w:rFonts w:asciiTheme="minorHAnsi" w:hAnsiTheme="minorHAnsi"/>
          <w:sz w:val="18"/>
          <w:szCs w:val="18"/>
        </w:rPr>
      </w:pPr>
    </w:p>
    <w:tbl>
      <w:tblPr>
        <w:tblStyle w:val="Tabellrutnt"/>
        <w:tblW w:w="0" w:type="auto"/>
        <w:tblLayout w:type="fixed"/>
        <w:tblLook w:val="04A0" w:firstRow="1" w:lastRow="0" w:firstColumn="1" w:lastColumn="0" w:noHBand="0" w:noVBand="1"/>
      </w:tblPr>
      <w:tblGrid>
        <w:gridCol w:w="5637"/>
        <w:gridCol w:w="992"/>
      </w:tblGrid>
      <w:tr w:rsidR="00BD6974" w14:paraId="5CC5D2C1" w14:textId="77777777" w:rsidTr="00D11C6A">
        <w:tc>
          <w:tcPr>
            <w:tcW w:w="5637" w:type="dxa"/>
          </w:tcPr>
          <w:p w14:paraId="7C95DB07" w14:textId="77777777" w:rsidR="00D11C6A" w:rsidRDefault="00194DE8" w:rsidP="00D11C6A">
            <w:pPr>
              <w:jc w:val="left"/>
            </w:pPr>
            <w:r>
              <w:t xml:space="preserve">Stödandel av </w:t>
            </w:r>
            <w:r>
              <w:t>faktiska kostnader</w:t>
            </w:r>
          </w:p>
        </w:tc>
        <w:tc>
          <w:tcPr>
            <w:tcW w:w="992" w:type="dxa"/>
          </w:tcPr>
          <w:p w14:paraId="1C0090F5" w14:textId="77777777" w:rsidR="00D11C6A" w:rsidRDefault="00194DE8" w:rsidP="00D11C6A">
            <w:pPr>
              <w:jc w:val="right"/>
            </w:pPr>
            <w:r>
              <w:rPr>
                <w:rFonts w:ascii="Cambria" w:hAnsi="Cambria"/>
                <w:sz w:val="22"/>
                <w:szCs w:val="22"/>
              </w:rPr>
              <w:t>65,00</w:t>
            </w:r>
            <w:r w:rsidRPr="00D11C6A">
              <w:rPr>
                <w:rFonts w:ascii="Cambria" w:hAnsi="Cambria"/>
                <w:sz w:val="22"/>
                <w:szCs w:val="22"/>
              </w:rPr>
              <w:t>%</w:t>
            </w:r>
          </w:p>
        </w:tc>
      </w:tr>
      <w:tr w:rsidR="00BD6974" w14:paraId="43B079B3" w14:textId="77777777" w:rsidTr="00D11C6A">
        <w:tc>
          <w:tcPr>
            <w:tcW w:w="5637" w:type="dxa"/>
          </w:tcPr>
          <w:p w14:paraId="2C332875" w14:textId="77777777" w:rsidR="00675F92" w:rsidRDefault="00194DE8" w:rsidP="00D11C6A">
            <w:r>
              <w:t>Stödandel av totala kostnader</w:t>
            </w:r>
          </w:p>
        </w:tc>
        <w:tc>
          <w:tcPr>
            <w:tcW w:w="992" w:type="dxa"/>
          </w:tcPr>
          <w:p w14:paraId="41A3CB06" w14:textId="77777777" w:rsidR="00675F92" w:rsidRDefault="00194DE8" w:rsidP="00D11C6A">
            <w:pPr>
              <w:jc w:val="right"/>
              <w:rPr>
                <w:rFonts w:ascii="Cambria" w:hAnsi="Cambria"/>
                <w:sz w:val="22"/>
                <w:szCs w:val="22"/>
              </w:rPr>
            </w:pPr>
            <w:r>
              <w:rPr>
                <w:rFonts w:ascii="Cambria" w:hAnsi="Cambria"/>
                <w:sz w:val="22"/>
                <w:szCs w:val="22"/>
              </w:rPr>
              <w:t>65,00%</w:t>
            </w:r>
          </w:p>
        </w:tc>
      </w:tr>
      <w:tr w:rsidR="00BD6974" w14:paraId="0ED0604E" w14:textId="77777777" w:rsidTr="00D11C6A">
        <w:tc>
          <w:tcPr>
            <w:tcW w:w="5637" w:type="dxa"/>
          </w:tcPr>
          <w:p w14:paraId="64399DAB" w14:textId="77777777" w:rsidR="00D11C6A" w:rsidRDefault="00194DE8" w:rsidP="00D11C6A">
            <w:pPr>
              <w:jc w:val="left"/>
            </w:pPr>
            <w:r>
              <w:t>Stödandel av stödgrundande finansiering</w:t>
            </w:r>
          </w:p>
        </w:tc>
        <w:tc>
          <w:tcPr>
            <w:tcW w:w="992" w:type="dxa"/>
          </w:tcPr>
          <w:p w14:paraId="11629A91" w14:textId="77777777" w:rsidR="00D11C6A" w:rsidRDefault="00194DE8" w:rsidP="00D11C6A">
            <w:pPr>
              <w:jc w:val="right"/>
            </w:pPr>
            <w:r>
              <w:rPr>
                <w:rFonts w:ascii="Cambria" w:hAnsi="Cambria"/>
                <w:sz w:val="22"/>
                <w:szCs w:val="22"/>
              </w:rPr>
              <w:t>65,00</w:t>
            </w:r>
            <w:r w:rsidRPr="00D11C6A">
              <w:rPr>
                <w:rFonts w:ascii="Cambria" w:hAnsi="Cambria"/>
                <w:sz w:val="22"/>
                <w:szCs w:val="22"/>
              </w:rPr>
              <w:t>%</w:t>
            </w:r>
          </w:p>
        </w:tc>
      </w:tr>
      <w:tr w:rsidR="00BD6974" w14:paraId="061B34D9" w14:textId="77777777" w:rsidTr="00D11C6A">
        <w:tc>
          <w:tcPr>
            <w:tcW w:w="5637" w:type="dxa"/>
          </w:tcPr>
          <w:p w14:paraId="6B0B4994" w14:textId="77777777" w:rsidR="00D11C6A" w:rsidRDefault="00194DE8" w:rsidP="00D11C6A">
            <w:pPr>
              <w:jc w:val="left"/>
            </w:pPr>
            <w:r>
              <w:t>Stödandel av total finansiering</w:t>
            </w:r>
          </w:p>
        </w:tc>
        <w:tc>
          <w:tcPr>
            <w:tcW w:w="992" w:type="dxa"/>
          </w:tcPr>
          <w:p w14:paraId="2B12AA47" w14:textId="77777777" w:rsidR="00D11C6A" w:rsidRDefault="00194DE8" w:rsidP="00D11C6A">
            <w:pPr>
              <w:jc w:val="right"/>
            </w:pPr>
            <w:r>
              <w:rPr>
                <w:rFonts w:ascii="Cambria" w:hAnsi="Cambria"/>
                <w:sz w:val="22"/>
                <w:szCs w:val="22"/>
              </w:rPr>
              <w:t>65,00</w:t>
            </w:r>
            <w:r w:rsidRPr="00D11C6A">
              <w:rPr>
                <w:rFonts w:ascii="Cambria" w:hAnsi="Cambria"/>
                <w:sz w:val="22"/>
                <w:szCs w:val="22"/>
              </w:rPr>
              <w:t>%</w:t>
            </w:r>
          </w:p>
        </w:tc>
      </w:tr>
      <w:tr w:rsidR="00BD6974" w14:paraId="6E04EC90" w14:textId="77777777" w:rsidTr="00D11C6A">
        <w:tc>
          <w:tcPr>
            <w:tcW w:w="5637" w:type="dxa"/>
          </w:tcPr>
          <w:p w14:paraId="5CC70E25" w14:textId="77777777" w:rsidR="00D11C6A" w:rsidRDefault="00194DE8" w:rsidP="00D11C6A">
            <w:pPr>
              <w:jc w:val="left"/>
            </w:pPr>
            <w:r>
              <w:t>Andel annan offentlig finansiering</w:t>
            </w:r>
          </w:p>
        </w:tc>
        <w:tc>
          <w:tcPr>
            <w:tcW w:w="992" w:type="dxa"/>
          </w:tcPr>
          <w:p w14:paraId="5B768CD0" w14:textId="77777777" w:rsidR="00D11C6A" w:rsidRDefault="00194DE8" w:rsidP="00D11C6A">
            <w:pPr>
              <w:jc w:val="right"/>
            </w:pPr>
            <w:r>
              <w:rPr>
                <w:rFonts w:ascii="Cambria" w:hAnsi="Cambria"/>
                <w:sz w:val="22"/>
                <w:szCs w:val="22"/>
              </w:rPr>
              <w:t>35,00</w:t>
            </w:r>
            <w:r w:rsidRPr="00D11C6A">
              <w:rPr>
                <w:rFonts w:ascii="Cambria" w:hAnsi="Cambria"/>
                <w:sz w:val="22"/>
                <w:szCs w:val="22"/>
              </w:rPr>
              <w:t>%</w:t>
            </w:r>
          </w:p>
        </w:tc>
      </w:tr>
      <w:tr w:rsidR="00BD6974" w14:paraId="53B0A8B2" w14:textId="77777777" w:rsidTr="00D11C6A">
        <w:tc>
          <w:tcPr>
            <w:tcW w:w="5637" w:type="dxa"/>
          </w:tcPr>
          <w:p w14:paraId="4DF44AD2" w14:textId="77777777" w:rsidR="003810B1" w:rsidRDefault="00194DE8" w:rsidP="003810B1">
            <w:pPr>
              <w:jc w:val="left"/>
            </w:pPr>
            <w:r>
              <w:t>Andel offentlig finansiering</w:t>
            </w:r>
          </w:p>
        </w:tc>
        <w:tc>
          <w:tcPr>
            <w:tcW w:w="992" w:type="dxa"/>
          </w:tcPr>
          <w:p w14:paraId="2FE73388" w14:textId="77777777" w:rsidR="003810B1" w:rsidRDefault="00194DE8" w:rsidP="00D11C6A">
            <w:pPr>
              <w:jc w:val="right"/>
              <w:rPr>
                <w:rFonts w:ascii="Cambria" w:hAnsi="Cambria"/>
                <w:sz w:val="22"/>
                <w:szCs w:val="22"/>
              </w:rPr>
            </w:pPr>
            <w:r>
              <w:rPr>
                <w:rFonts w:ascii="Cambria" w:hAnsi="Cambria"/>
                <w:sz w:val="22"/>
                <w:szCs w:val="22"/>
              </w:rPr>
              <w:t>100,00%</w:t>
            </w:r>
          </w:p>
        </w:tc>
      </w:tr>
      <w:tr w:rsidR="00BD6974" w14:paraId="39A869B0" w14:textId="77777777" w:rsidTr="00D11C6A">
        <w:tc>
          <w:tcPr>
            <w:tcW w:w="5637" w:type="dxa"/>
          </w:tcPr>
          <w:p w14:paraId="3B4488A9" w14:textId="77777777" w:rsidR="00D11C6A" w:rsidRDefault="00194DE8" w:rsidP="00D11C6A">
            <w:pPr>
              <w:jc w:val="left"/>
            </w:pPr>
            <w:r>
              <w:t xml:space="preserve">Andel privat </w:t>
            </w:r>
            <w:r>
              <w:t>finansiering</w:t>
            </w:r>
          </w:p>
        </w:tc>
        <w:tc>
          <w:tcPr>
            <w:tcW w:w="992" w:type="dxa"/>
          </w:tcPr>
          <w:p w14:paraId="4F3B869F" w14:textId="77777777" w:rsidR="00D11C6A" w:rsidRDefault="00194DE8" w:rsidP="00D11C6A">
            <w:pPr>
              <w:jc w:val="right"/>
            </w:pPr>
            <w:r>
              <w:rPr>
                <w:rFonts w:ascii="Cambria" w:hAnsi="Cambria"/>
                <w:sz w:val="22"/>
                <w:szCs w:val="22"/>
              </w:rPr>
              <w:t>0,00</w:t>
            </w:r>
            <w:r w:rsidRPr="00D11C6A">
              <w:rPr>
                <w:rFonts w:ascii="Cambria" w:hAnsi="Cambria"/>
                <w:sz w:val="22"/>
                <w:szCs w:val="22"/>
              </w:rPr>
              <w:t>%</w:t>
            </w:r>
          </w:p>
        </w:tc>
      </w:tr>
    </w:tbl>
    <w:p w14:paraId="0CEB5C4F" w14:textId="77777777" w:rsidR="00D11C6A" w:rsidRDefault="00D11C6A" w:rsidP="00BC5A0D"/>
    <w:p w14:paraId="3C40EE3C" w14:textId="77777777" w:rsidR="00581901" w:rsidRPr="00D11C6A" w:rsidRDefault="00581901">
      <w:pPr>
        <w:rPr>
          <w:rFonts w:ascii="Cambria" w:hAnsi="Cambria"/>
          <w:sz w:val="22"/>
          <w:szCs w:val="22"/>
        </w:rPr>
      </w:pPr>
    </w:p>
    <w:p w14:paraId="22003BBB" w14:textId="77777777" w:rsidR="00EF737E" w:rsidRDefault="00194DE8">
      <w:pPr>
        <w:spacing w:after="200" w:line="276" w:lineRule="auto"/>
        <w:rPr>
          <w:rFonts w:asciiTheme="minorHAnsi" w:hAnsiTheme="minorHAnsi" w:cstheme="minorHAnsi"/>
        </w:rPr>
      </w:pPr>
      <w:r>
        <w:rPr>
          <w:rFonts w:asciiTheme="minorHAnsi" w:hAnsiTheme="minorHAnsi" w:cstheme="minorHAnsi"/>
        </w:rPr>
        <w:br w:type="page"/>
      </w:r>
    </w:p>
    <w:p w14:paraId="7E0036CB" w14:textId="77777777" w:rsidR="001F71CB" w:rsidRDefault="00194DE8" w:rsidP="001F71CB">
      <w:pPr>
        <w:pStyle w:val="Rubrik2numrerad"/>
      </w:pPr>
      <w:r>
        <w:lastRenderedPageBreak/>
        <w:t>Norsk budget</w:t>
      </w:r>
    </w:p>
    <w:p w14:paraId="6942FCFC" w14:textId="77777777" w:rsidR="001F71CB" w:rsidRDefault="00194DE8" w:rsidP="001F71CB">
      <w:pPr>
        <w:rPr>
          <w:rFonts w:asciiTheme="minorHAnsi" w:hAnsiTheme="minorHAnsi" w:cstheme="minorHAnsi"/>
          <w:b/>
        </w:rPr>
      </w:pPr>
      <w:r w:rsidRPr="004F7F68">
        <w:rPr>
          <w:rFonts w:asciiTheme="minorHAnsi" w:hAnsiTheme="minorHAnsi" w:cstheme="minorHAnsi"/>
          <w:b/>
        </w:rPr>
        <w:t>Kostnader</w:t>
      </w:r>
    </w:p>
    <w:p w14:paraId="49F03779" w14:textId="77777777" w:rsidR="00D671AB" w:rsidRPr="00D671AB" w:rsidRDefault="00D671AB" w:rsidP="001F71CB">
      <w:pPr>
        <w:rPr>
          <w:rFonts w:asciiTheme="minorHAnsi" w:hAnsiTheme="minorHAnsi"/>
          <w:sz w:val="18"/>
          <w:szCs w:val="18"/>
          <w:lang w:val="en-US"/>
        </w:rPr>
      </w:pPr>
    </w:p>
    <w:tbl>
      <w:tblPr>
        <w:tblStyle w:val="Tabellrutnt"/>
        <w:tblW w:w="0" w:type="auto"/>
        <w:tblLook w:val="04A0" w:firstRow="1" w:lastRow="0" w:firstColumn="1" w:lastColumn="0" w:noHBand="0" w:noVBand="1"/>
      </w:tblPr>
      <w:tblGrid>
        <w:gridCol w:w="1367"/>
        <w:gridCol w:w="1144"/>
        <w:gridCol w:w="565"/>
        <w:gridCol w:w="33"/>
        <w:gridCol w:w="598"/>
        <w:gridCol w:w="569"/>
        <w:gridCol w:w="572"/>
        <w:gridCol w:w="653"/>
        <w:gridCol w:w="653"/>
        <w:gridCol w:w="630"/>
        <w:gridCol w:w="25"/>
        <w:gridCol w:w="653"/>
        <w:gridCol w:w="1033"/>
      </w:tblGrid>
      <w:tr w:rsidR="00BD6974" w14:paraId="1F07275E" w14:textId="77777777" w:rsidTr="005C4393">
        <w:trPr>
          <w:tblHeader/>
        </w:trPr>
        <w:tc>
          <w:tcPr>
            <w:tcW w:w="1425" w:type="dxa"/>
            <w:shd w:val="clear" w:color="auto" w:fill="DBE5F1" w:themeFill="accent1" w:themeFillTint="33"/>
          </w:tcPr>
          <w:p w14:paraId="1F8CF453" w14:textId="77777777" w:rsidR="002A7410" w:rsidRPr="00577D5C" w:rsidRDefault="00194DE8" w:rsidP="0081532A">
            <w:pPr>
              <w:jc w:val="left"/>
              <w:rPr>
                <w:rFonts w:asciiTheme="minorHAnsi" w:hAnsiTheme="minorHAnsi"/>
                <w:b/>
                <w:sz w:val="18"/>
                <w:szCs w:val="18"/>
              </w:rPr>
            </w:pPr>
            <w:r>
              <w:rPr>
                <w:rFonts w:asciiTheme="minorHAnsi" w:hAnsiTheme="minorHAnsi"/>
                <w:b/>
                <w:sz w:val="18"/>
                <w:szCs w:val="18"/>
              </w:rPr>
              <w:t>Kostnadsslag</w:t>
            </w:r>
          </w:p>
        </w:tc>
        <w:tc>
          <w:tcPr>
            <w:tcW w:w="1291" w:type="dxa"/>
            <w:shd w:val="clear" w:color="auto" w:fill="DBE5F1" w:themeFill="accent1" w:themeFillTint="33"/>
          </w:tcPr>
          <w:p w14:paraId="7D85E60C" w14:textId="77777777" w:rsidR="002A7410" w:rsidRPr="00577D5C" w:rsidRDefault="00194DE8" w:rsidP="007429F5">
            <w:pPr>
              <w:jc w:val="center"/>
              <w:rPr>
                <w:rFonts w:asciiTheme="minorHAnsi" w:hAnsiTheme="minorHAnsi"/>
                <w:b/>
                <w:sz w:val="18"/>
                <w:szCs w:val="18"/>
              </w:rPr>
            </w:pPr>
            <w:r>
              <w:rPr>
                <w:rFonts w:asciiTheme="minorHAnsi" w:hAnsiTheme="minorHAnsi"/>
                <w:b/>
                <w:sz w:val="18"/>
                <w:szCs w:val="18"/>
              </w:rPr>
              <w:t>Fredrikstad kommune</w:t>
            </w:r>
          </w:p>
        </w:tc>
        <w:tc>
          <w:tcPr>
            <w:tcW w:w="1291" w:type="dxa"/>
            <w:gridSpan w:val="2"/>
            <w:shd w:val="clear" w:color="auto" w:fill="DBE5F1" w:themeFill="accent1" w:themeFillTint="33"/>
          </w:tcPr>
          <w:p w14:paraId="14D748A8" w14:textId="77777777" w:rsidR="002A7410" w:rsidRPr="00577D5C" w:rsidRDefault="002A7410" w:rsidP="007429F5">
            <w:pPr>
              <w:jc w:val="center"/>
              <w:rPr>
                <w:rFonts w:asciiTheme="minorHAnsi" w:hAnsiTheme="minorHAnsi"/>
                <w:b/>
                <w:sz w:val="18"/>
                <w:szCs w:val="18"/>
              </w:rPr>
            </w:pPr>
          </w:p>
        </w:tc>
        <w:tc>
          <w:tcPr>
            <w:tcW w:w="1295" w:type="dxa"/>
            <w:shd w:val="clear" w:color="auto" w:fill="DBE5F1" w:themeFill="accent1" w:themeFillTint="33"/>
          </w:tcPr>
          <w:p w14:paraId="220B16E5" w14:textId="77777777" w:rsidR="002A7410" w:rsidRPr="00577D5C" w:rsidRDefault="002A7410" w:rsidP="007429F5">
            <w:pPr>
              <w:jc w:val="center"/>
              <w:rPr>
                <w:rFonts w:asciiTheme="minorHAnsi" w:hAnsiTheme="minorHAnsi"/>
                <w:b/>
                <w:sz w:val="18"/>
                <w:szCs w:val="18"/>
              </w:rPr>
            </w:pPr>
          </w:p>
        </w:tc>
        <w:tc>
          <w:tcPr>
            <w:tcW w:w="1210" w:type="dxa"/>
            <w:shd w:val="clear" w:color="auto" w:fill="DBE5F1" w:themeFill="accent1" w:themeFillTint="33"/>
          </w:tcPr>
          <w:p w14:paraId="1E7A1C12" w14:textId="77777777" w:rsidR="002A7410" w:rsidRPr="00577D5C" w:rsidRDefault="002A7410" w:rsidP="007429F5">
            <w:pPr>
              <w:jc w:val="center"/>
              <w:rPr>
                <w:rFonts w:asciiTheme="minorHAnsi" w:hAnsiTheme="minorHAnsi"/>
                <w:b/>
                <w:sz w:val="18"/>
                <w:szCs w:val="18"/>
              </w:rPr>
            </w:pPr>
          </w:p>
        </w:tc>
        <w:tc>
          <w:tcPr>
            <w:tcW w:w="1219" w:type="dxa"/>
            <w:shd w:val="clear" w:color="auto" w:fill="DBE5F1" w:themeFill="accent1" w:themeFillTint="33"/>
          </w:tcPr>
          <w:p w14:paraId="4D939FF3" w14:textId="77777777" w:rsidR="002A7410" w:rsidRPr="00577D5C" w:rsidRDefault="002A7410" w:rsidP="007429F5">
            <w:pPr>
              <w:jc w:val="center"/>
              <w:rPr>
                <w:rFonts w:asciiTheme="minorHAnsi" w:hAnsiTheme="minorHAnsi"/>
                <w:b/>
                <w:sz w:val="18"/>
                <w:szCs w:val="18"/>
              </w:rPr>
            </w:pPr>
          </w:p>
        </w:tc>
        <w:tc>
          <w:tcPr>
            <w:tcW w:w="1449" w:type="dxa"/>
            <w:shd w:val="clear" w:color="auto" w:fill="DBE5F1" w:themeFill="accent1" w:themeFillTint="33"/>
          </w:tcPr>
          <w:p w14:paraId="336C1D12" w14:textId="77777777" w:rsidR="002A7410" w:rsidRPr="00577D5C" w:rsidRDefault="008839B0" w:rsidP="007429F5">
            <w:pPr>
              <w:jc w:val="center"/>
              <w:rPr>
                <w:rFonts w:asciiTheme="minorHAnsi" w:hAnsiTheme="minorHAnsi"/>
                <w:b/>
                <w:sz w:val="18"/>
                <w:szCs w:val="18"/>
              </w:rPr>
            </w:pPr>
            <w:r>
              <w:t xml:space="preserve"> </w:t>
            </w:r>
          </w:p>
        </w:tc>
        <w:tc>
          <w:tcPr>
            <w:tcW w:w="1449" w:type="dxa"/>
            <w:shd w:val="clear" w:color="auto" w:fill="DBE5F1" w:themeFill="accent1" w:themeFillTint="33"/>
          </w:tcPr>
          <w:p w14:paraId="55A415AD" w14:textId="77777777" w:rsidR="002A7410" w:rsidRPr="00577D5C" w:rsidRDefault="002A7410" w:rsidP="007429F5">
            <w:pPr>
              <w:jc w:val="center"/>
              <w:rPr>
                <w:rFonts w:asciiTheme="minorHAnsi" w:hAnsiTheme="minorHAnsi"/>
                <w:b/>
                <w:sz w:val="18"/>
                <w:szCs w:val="18"/>
              </w:rPr>
            </w:pPr>
          </w:p>
        </w:tc>
        <w:tc>
          <w:tcPr>
            <w:tcW w:w="1449" w:type="dxa"/>
            <w:gridSpan w:val="2"/>
            <w:shd w:val="clear" w:color="auto" w:fill="DBE5F1" w:themeFill="accent1" w:themeFillTint="33"/>
          </w:tcPr>
          <w:p w14:paraId="12E07B65" w14:textId="77777777" w:rsidR="002A7410" w:rsidRPr="00577D5C" w:rsidRDefault="002A7410" w:rsidP="007429F5">
            <w:pPr>
              <w:jc w:val="center"/>
              <w:rPr>
                <w:rFonts w:asciiTheme="minorHAnsi" w:hAnsiTheme="minorHAnsi"/>
                <w:b/>
                <w:sz w:val="18"/>
                <w:szCs w:val="18"/>
              </w:rPr>
            </w:pPr>
          </w:p>
        </w:tc>
        <w:tc>
          <w:tcPr>
            <w:tcW w:w="1449" w:type="dxa"/>
            <w:shd w:val="clear" w:color="auto" w:fill="DBE5F1" w:themeFill="accent1" w:themeFillTint="33"/>
          </w:tcPr>
          <w:p w14:paraId="48EA9A99" w14:textId="77777777" w:rsidR="002A7410" w:rsidRPr="00577D5C" w:rsidRDefault="002A7410" w:rsidP="007429F5">
            <w:pPr>
              <w:jc w:val="center"/>
              <w:rPr>
                <w:rFonts w:asciiTheme="minorHAnsi" w:hAnsiTheme="minorHAnsi"/>
                <w:b/>
                <w:sz w:val="18"/>
                <w:szCs w:val="18"/>
              </w:rPr>
            </w:pPr>
          </w:p>
        </w:tc>
        <w:tc>
          <w:tcPr>
            <w:tcW w:w="1454" w:type="dxa"/>
            <w:shd w:val="clear" w:color="auto" w:fill="DBE5F1" w:themeFill="accent1" w:themeFillTint="33"/>
          </w:tcPr>
          <w:p w14:paraId="6B39AF4E" w14:textId="77777777" w:rsidR="002A7410" w:rsidRPr="00577D5C" w:rsidRDefault="00194DE8" w:rsidP="007429F5">
            <w:pPr>
              <w:jc w:val="center"/>
              <w:rPr>
                <w:rFonts w:asciiTheme="minorHAnsi" w:hAnsiTheme="minorHAnsi"/>
                <w:b/>
                <w:sz w:val="18"/>
                <w:szCs w:val="18"/>
              </w:rPr>
            </w:pPr>
            <w:r>
              <w:rPr>
                <w:rFonts w:asciiTheme="minorHAnsi" w:hAnsiTheme="minorHAnsi"/>
                <w:b/>
                <w:sz w:val="18"/>
                <w:szCs w:val="18"/>
              </w:rPr>
              <w:t>Total</w:t>
            </w:r>
          </w:p>
        </w:tc>
      </w:tr>
      <w:tr w:rsidR="00BD6974" w14:paraId="449FB361" w14:textId="77777777" w:rsidTr="0044131A">
        <w:tc>
          <w:tcPr>
            <w:tcW w:w="1425" w:type="dxa"/>
          </w:tcPr>
          <w:p w14:paraId="707E0781" w14:textId="77777777" w:rsidR="002A7410" w:rsidRPr="00577D5C" w:rsidRDefault="00194DE8" w:rsidP="008A37DD">
            <w:pPr>
              <w:jc w:val="left"/>
              <w:rPr>
                <w:rFonts w:asciiTheme="minorHAnsi" w:hAnsiTheme="minorHAnsi"/>
                <w:sz w:val="18"/>
                <w:szCs w:val="18"/>
              </w:rPr>
            </w:pPr>
            <w:r>
              <w:rPr>
                <w:rFonts w:asciiTheme="minorHAnsi" w:hAnsiTheme="minorHAnsi"/>
                <w:sz w:val="18"/>
                <w:szCs w:val="18"/>
              </w:rPr>
              <w:t>Personal</w:t>
            </w:r>
          </w:p>
        </w:tc>
        <w:tc>
          <w:tcPr>
            <w:tcW w:w="1291" w:type="dxa"/>
            <w:vAlign w:val="bottom"/>
          </w:tcPr>
          <w:p w14:paraId="2DF2CF35"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129 600</w:t>
            </w:r>
          </w:p>
        </w:tc>
        <w:tc>
          <w:tcPr>
            <w:tcW w:w="1291" w:type="dxa"/>
            <w:gridSpan w:val="2"/>
            <w:vAlign w:val="bottom"/>
          </w:tcPr>
          <w:p w14:paraId="5703FB18" w14:textId="77777777" w:rsidR="002A7410" w:rsidRPr="00577D5C" w:rsidRDefault="002A7410" w:rsidP="0044131A">
            <w:pPr>
              <w:jc w:val="right"/>
              <w:rPr>
                <w:rFonts w:asciiTheme="minorHAnsi" w:hAnsiTheme="minorHAnsi"/>
                <w:sz w:val="18"/>
                <w:szCs w:val="18"/>
              </w:rPr>
            </w:pPr>
          </w:p>
        </w:tc>
        <w:tc>
          <w:tcPr>
            <w:tcW w:w="1295" w:type="dxa"/>
            <w:vAlign w:val="bottom"/>
          </w:tcPr>
          <w:p w14:paraId="4EC4B590" w14:textId="77777777" w:rsidR="002A7410" w:rsidRPr="00577D5C" w:rsidRDefault="002A7410" w:rsidP="0044131A">
            <w:pPr>
              <w:jc w:val="right"/>
              <w:rPr>
                <w:rFonts w:asciiTheme="minorHAnsi" w:hAnsiTheme="minorHAnsi"/>
                <w:sz w:val="18"/>
                <w:szCs w:val="18"/>
              </w:rPr>
            </w:pPr>
          </w:p>
        </w:tc>
        <w:tc>
          <w:tcPr>
            <w:tcW w:w="1210" w:type="dxa"/>
            <w:vAlign w:val="bottom"/>
          </w:tcPr>
          <w:p w14:paraId="6B763A17" w14:textId="77777777" w:rsidR="002A7410" w:rsidRPr="00577D5C" w:rsidRDefault="002A7410" w:rsidP="0044131A">
            <w:pPr>
              <w:jc w:val="right"/>
              <w:rPr>
                <w:rFonts w:asciiTheme="minorHAnsi" w:hAnsiTheme="minorHAnsi"/>
                <w:sz w:val="18"/>
                <w:szCs w:val="18"/>
              </w:rPr>
            </w:pPr>
          </w:p>
        </w:tc>
        <w:tc>
          <w:tcPr>
            <w:tcW w:w="1219" w:type="dxa"/>
            <w:vAlign w:val="bottom"/>
          </w:tcPr>
          <w:p w14:paraId="319F69F6" w14:textId="77777777" w:rsidR="002A7410" w:rsidRPr="00577D5C" w:rsidRDefault="002A7410" w:rsidP="0044131A">
            <w:pPr>
              <w:jc w:val="right"/>
              <w:rPr>
                <w:rFonts w:asciiTheme="minorHAnsi" w:hAnsiTheme="minorHAnsi"/>
                <w:sz w:val="18"/>
                <w:szCs w:val="18"/>
              </w:rPr>
            </w:pPr>
          </w:p>
        </w:tc>
        <w:tc>
          <w:tcPr>
            <w:tcW w:w="1449" w:type="dxa"/>
            <w:vAlign w:val="bottom"/>
          </w:tcPr>
          <w:p w14:paraId="4BB0C188" w14:textId="77777777" w:rsidR="002A7410" w:rsidRPr="00577D5C" w:rsidRDefault="002A7410" w:rsidP="008839B0">
            <w:pPr>
              <w:jc w:val="right"/>
              <w:rPr>
                <w:rFonts w:asciiTheme="minorHAnsi" w:hAnsiTheme="minorHAnsi"/>
                <w:sz w:val="18"/>
                <w:szCs w:val="18"/>
              </w:rPr>
            </w:pPr>
          </w:p>
        </w:tc>
        <w:tc>
          <w:tcPr>
            <w:tcW w:w="1449" w:type="dxa"/>
            <w:vAlign w:val="bottom"/>
          </w:tcPr>
          <w:p w14:paraId="56FD5CF7" w14:textId="77777777" w:rsidR="002A7410" w:rsidRPr="00577D5C" w:rsidRDefault="002A7410" w:rsidP="0044131A">
            <w:pPr>
              <w:jc w:val="right"/>
              <w:rPr>
                <w:rFonts w:asciiTheme="minorHAnsi" w:hAnsiTheme="minorHAnsi"/>
                <w:sz w:val="18"/>
                <w:szCs w:val="18"/>
              </w:rPr>
            </w:pPr>
          </w:p>
        </w:tc>
        <w:tc>
          <w:tcPr>
            <w:tcW w:w="1449" w:type="dxa"/>
            <w:gridSpan w:val="2"/>
            <w:vAlign w:val="bottom"/>
          </w:tcPr>
          <w:p w14:paraId="50E45269" w14:textId="77777777" w:rsidR="002A7410" w:rsidRPr="00577D5C" w:rsidRDefault="002A7410" w:rsidP="0044131A">
            <w:pPr>
              <w:jc w:val="right"/>
              <w:rPr>
                <w:rFonts w:asciiTheme="minorHAnsi" w:hAnsiTheme="minorHAnsi"/>
                <w:sz w:val="18"/>
                <w:szCs w:val="18"/>
              </w:rPr>
            </w:pPr>
          </w:p>
        </w:tc>
        <w:tc>
          <w:tcPr>
            <w:tcW w:w="1449" w:type="dxa"/>
            <w:vAlign w:val="bottom"/>
          </w:tcPr>
          <w:p w14:paraId="623A6873" w14:textId="77777777" w:rsidR="002A7410" w:rsidRPr="00577D5C" w:rsidRDefault="002A7410" w:rsidP="0044131A">
            <w:pPr>
              <w:jc w:val="right"/>
              <w:rPr>
                <w:rFonts w:asciiTheme="minorHAnsi" w:hAnsiTheme="minorHAnsi"/>
                <w:sz w:val="18"/>
                <w:szCs w:val="18"/>
              </w:rPr>
            </w:pPr>
          </w:p>
        </w:tc>
        <w:tc>
          <w:tcPr>
            <w:tcW w:w="1454" w:type="dxa"/>
            <w:vAlign w:val="bottom"/>
          </w:tcPr>
          <w:p w14:paraId="75C5E99A"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129 600</w:t>
            </w:r>
          </w:p>
        </w:tc>
      </w:tr>
      <w:tr w:rsidR="00BD6974" w14:paraId="02852655" w14:textId="77777777" w:rsidTr="0044131A">
        <w:tc>
          <w:tcPr>
            <w:tcW w:w="1425" w:type="dxa"/>
          </w:tcPr>
          <w:p w14:paraId="3DB16296" w14:textId="77777777" w:rsidR="002A7410" w:rsidRPr="00577D5C" w:rsidRDefault="00194DE8" w:rsidP="008A37DD">
            <w:pPr>
              <w:jc w:val="left"/>
              <w:rPr>
                <w:rFonts w:asciiTheme="minorHAnsi" w:hAnsiTheme="minorHAnsi"/>
                <w:sz w:val="18"/>
                <w:szCs w:val="18"/>
              </w:rPr>
            </w:pPr>
            <w:r>
              <w:rPr>
                <w:rFonts w:asciiTheme="minorHAnsi" w:hAnsiTheme="minorHAnsi"/>
                <w:sz w:val="18"/>
                <w:szCs w:val="18"/>
              </w:rPr>
              <w:t>Utrustning</w:t>
            </w:r>
          </w:p>
        </w:tc>
        <w:tc>
          <w:tcPr>
            <w:tcW w:w="1291" w:type="dxa"/>
            <w:vAlign w:val="bottom"/>
          </w:tcPr>
          <w:p w14:paraId="591FDFDE"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45 000</w:t>
            </w:r>
          </w:p>
        </w:tc>
        <w:tc>
          <w:tcPr>
            <w:tcW w:w="1291" w:type="dxa"/>
            <w:gridSpan w:val="2"/>
            <w:vAlign w:val="bottom"/>
          </w:tcPr>
          <w:p w14:paraId="36DC3D83" w14:textId="77777777" w:rsidR="002A7410" w:rsidRPr="00577D5C" w:rsidRDefault="002A7410" w:rsidP="0044131A">
            <w:pPr>
              <w:jc w:val="right"/>
              <w:rPr>
                <w:rFonts w:asciiTheme="minorHAnsi" w:hAnsiTheme="minorHAnsi"/>
                <w:sz w:val="18"/>
                <w:szCs w:val="18"/>
              </w:rPr>
            </w:pPr>
          </w:p>
        </w:tc>
        <w:tc>
          <w:tcPr>
            <w:tcW w:w="1295" w:type="dxa"/>
            <w:vAlign w:val="bottom"/>
          </w:tcPr>
          <w:p w14:paraId="3A3099B7" w14:textId="77777777" w:rsidR="002A7410" w:rsidRPr="00577D5C" w:rsidRDefault="002A7410" w:rsidP="0044131A">
            <w:pPr>
              <w:jc w:val="right"/>
              <w:rPr>
                <w:rFonts w:asciiTheme="minorHAnsi" w:hAnsiTheme="minorHAnsi"/>
                <w:sz w:val="18"/>
                <w:szCs w:val="18"/>
              </w:rPr>
            </w:pPr>
          </w:p>
        </w:tc>
        <w:tc>
          <w:tcPr>
            <w:tcW w:w="1210" w:type="dxa"/>
            <w:vAlign w:val="bottom"/>
          </w:tcPr>
          <w:p w14:paraId="7585D420" w14:textId="77777777" w:rsidR="002A7410" w:rsidRPr="00577D5C" w:rsidRDefault="002A7410" w:rsidP="0044131A">
            <w:pPr>
              <w:jc w:val="right"/>
              <w:rPr>
                <w:rFonts w:asciiTheme="minorHAnsi" w:hAnsiTheme="minorHAnsi"/>
                <w:sz w:val="18"/>
                <w:szCs w:val="18"/>
              </w:rPr>
            </w:pPr>
          </w:p>
        </w:tc>
        <w:tc>
          <w:tcPr>
            <w:tcW w:w="1219" w:type="dxa"/>
            <w:vAlign w:val="bottom"/>
          </w:tcPr>
          <w:p w14:paraId="2A27B6E1" w14:textId="77777777" w:rsidR="002A7410" w:rsidRPr="00577D5C" w:rsidRDefault="002A7410" w:rsidP="0044131A">
            <w:pPr>
              <w:jc w:val="right"/>
              <w:rPr>
                <w:rFonts w:asciiTheme="minorHAnsi" w:hAnsiTheme="minorHAnsi"/>
                <w:sz w:val="18"/>
                <w:szCs w:val="18"/>
              </w:rPr>
            </w:pPr>
          </w:p>
        </w:tc>
        <w:tc>
          <w:tcPr>
            <w:tcW w:w="1449" w:type="dxa"/>
            <w:vAlign w:val="bottom"/>
          </w:tcPr>
          <w:p w14:paraId="509F94E7" w14:textId="77777777" w:rsidR="002A7410" w:rsidRPr="00577D5C" w:rsidRDefault="002A7410" w:rsidP="0044131A">
            <w:pPr>
              <w:jc w:val="right"/>
              <w:rPr>
                <w:rFonts w:asciiTheme="minorHAnsi" w:hAnsiTheme="minorHAnsi"/>
                <w:sz w:val="18"/>
                <w:szCs w:val="18"/>
              </w:rPr>
            </w:pPr>
          </w:p>
        </w:tc>
        <w:tc>
          <w:tcPr>
            <w:tcW w:w="1449" w:type="dxa"/>
            <w:vAlign w:val="bottom"/>
          </w:tcPr>
          <w:p w14:paraId="1520407B" w14:textId="77777777" w:rsidR="002A7410" w:rsidRPr="00577D5C" w:rsidRDefault="002A7410" w:rsidP="0044131A">
            <w:pPr>
              <w:jc w:val="right"/>
              <w:rPr>
                <w:rFonts w:asciiTheme="minorHAnsi" w:hAnsiTheme="minorHAnsi"/>
                <w:sz w:val="18"/>
                <w:szCs w:val="18"/>
              </w:rPr>
            </w:pPr>
          </w:p>
        </w:tc>
        <w:tc>
          <w:tcPr>
            <w:tcW w:w="1449" w:type="dxa"/>
            <w:gridSpan w:val="2"/>
            <w:vAlign w:val="bottom"/>
          </w:tcPr>
          <w:p w14:paraId="11566B01" w14:textId="77777777" w:rsidR="002A7410" w:rsidRPr="00577D5C" w:rsidRDefault="002A7410" w:rsidP="0044131A">
            <w:pPr>
              <w:jc w:val="right"/>
              <w:rPr>
                <w:rFonts w:asciiTheme="minorHAnsi" w:hAnsiTheme="minorHAnsi"/>
                <w:sz w:val="18"/>
                <w:szCs w:val="18"/>
              </w:rPr>
            </w:pPr>
          </w:p>
        </w:tc>
        <w:tc>
          <w:tcPr>
            <w:tcW w:w="1449" w:type="dxa"/>
            <w:vAlign w:val="bottom"/>
          </w:tcPr>
          <w:p w14:paraId="3B53C14E" w14:textId="77777777" w:rsidR="002A7410" w:rsidRPr="00577D5C" w:rsidRDefault="002A7410" w:rsidP="0044131A">
            <w:pPr>
              <w:jc w:val="right"/>
              <w:rPr>
                <w:rFonts w:asciiTheme="minorHAnsi" w:hAnsiTheme="minorHAnsi"/>
                <w:sz w:val="18"/>
                <w:szCs w:val="18"/>
              </w:rPr>
            </w:pPr>
          </w:p>
        </w:tc>
        <w:tc>
          <w:tcPr>
            <w:tcW w:w="1454" w:type="dxa"/>
            <w:vAlign w:val="bottom"/>
          </w:tcPr>
          <w:p w14:paraId="172BB32B"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45 000</w:t>
            </w:r>
          </w:p>
        </w:tc>
      </w:tr>
      <w:tr w:rsidR="00BD6974" w14:paraId="0C5FE074" w14:textId="77777777" w:rsidTr="0044131A">
        <w:tc>
          <w:tcPr>
            <w:tcW w:w="1425" w:type="dxa"/>
          </w:tcPr>
          <w:p w14:paraId="491C36B6" w14:textId="77777777" w:rsidR="002A7410" w:rsidRPr="00577D5C" w:rsidRDefault="00194DE8" w:rsidP="008A37DD">
            <w:pPr>
              <w:jc w:val="left"/>
              <w:rPr>
                <w:rFonts w:asciiTheme="minorHAnsi" w:hAnsiTheme="minorHAnsi"/>
                <w:sz w:val="18"/>
                <w:szCs w:val="18"/>
              </w:rPr>
            </w:pPr>
            <w:r>
              <w:rPr>
                <w:rFonts w:asciiTheme="minorHAnsi" w:hAnsiTheme="minorHAnsi"/>
                <w:sz w:val="18"/>
                <w:szCs w:val="18"/>
              </w:rPr>
              <w:t>Externa tjänster</w:t>
            </w:r>
          </w:p>
        </w:tc>
        <w:tc>
          <w:tcPr>
            <w:tcW w:w="1291" w:type="dxa"/>
            <w:vAlign w:val="bottom"/>
          </w:tcPr>
          <w:p w14:paraId="5A6BC7EC"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333 760</w:t>
            </w:r>
          </w:p>
        </w:tc>
        <w:tc>
          <w:tcPr>
            <w:tcW w:w="1291" w:type="dxa"/>
            <w:gridSpan w:val="2"/>
            <w:vAlign w:val="bottom"/>
          </w:tcPr>
          <w:p w14:paraId="73E1977A" w14:textId="77777777" w:rsidR="002A7410" w:rsidRPr="00577D5C" w:rsidRDefault="002A7410" w:rsidP="0044131A">
            <w:pPr>
              <w:jc w:val="right"/>
              <w:rPr>
                <w:rFonts w:asciiTheme="minorHAnsi" w:hAnsiTheme="minorHAnsi"/>
                <w:sz w:val="18"/>
                <w:szCs w:val="18"/>
              </w:rPr>
            </w:pPr>
          </w:p>
        </w:tc>
        <w:tc>
          <w:tcPr>
            <w:tcW w:w="1295" w:type="dxa"/>
            <w:vAlign w:val="bottom"/>
          </w:tcPr>
          <w:p w14:paraId="307D0EFE" w14:textId="77777777" w:rsidR="002A7410" w:rsidRPr="00577D5C" w:rsidRDefault="002A7410" w:rsidP="0044131A">
            <w:pPr>
              <w:jc w:val="right"/>
              <w:rPr>
                <w:rFonts w:asciiTheme="minorHAnsi" w:hAnsiTheme="minorHAnsi"/>
                <w:sz w:val="18"/>
                <w:szCs w:val="18"/>
              </w:rPr>
            </w:pPr>
          </w:p>
        </w:tc>
        <w:tc>
          <w:tcPr>
            <w:tcW w:w="1210" w:type="dxa"/>
            <w:vAlign w:val="bottom"/>
          </w:tcPr>
          <w:p w14:paraId="48B500DD" w14:textId="77777777" w:rsidR="002A7410" w:rsidRPr="00577D5C" w:rsidRDefault="002A7410" w:rsidP="0044131A">
            <w:pPr>
              <w:jc w:val="right"/>
              <w:rPr>
                <w:rFonts w:asciiTheme="minorHAnsi" w:hAnsiTheme="minorHAnsi"/>
                <w:sz w:val="18"/>
                <w:szCs w:val="18"/>
              </w:rPr>
            </w:pPr>
          </w:p>
        </w:tc>
        <w:tc>
          <w:tcPr>
            <w:tcW w:w="1219" w:type="dxa"/>
            <w:vAlign w:val="bottom"/>
          </w:tcPr>
          <w:p w14:paraId="62EEE8E9" w14:textId="77777777" w:rsidR="002A7410" w:rsidRPr="00577D5C" w:rsidRDefault="00194DE8" w:rsidP="0044131A">
            <w:pPr>
              <w:jc w:val="right"/>
              <w:rPr>
                <w:rFonts w:asciiTheme="minorHAnsi" w:hAnsiTheme="minorHAnsi"/>
                <w:sz w:val="18"/>
                <w:szCs w:val="18"/>
              </w:rPr>
            </w:pPr>
            <w:r w:rsidRPr="00577D5C">
              <w:rPr>
                <w:rFonts w:asciiTheme="minorHAnsi" w:hAnsiTheme="minorHAnsi"/>
                <w:sz w:val="18"/>
                <w:szCs w:val="18"/>
              </w:rPr>
              <w:t xml:space="preserve"> </w:t>
            </w:r>
          </w:p>
        </w:tc>
        <w:tc>
          <w:tcPr>
            <w:tcW w:w="1449" w:type="dxa"/>
            <w:vAlign w:val="bottom"/>
          </w:tcPr>
          <w:p w14:paraId="026A2F8E" w14:textId="77777777" w:rsidR="002A7410" w:rsidRPr="00577D5C" w:rsidRDefault="002A7410" w:rsidP="0044131A">
            <w:pPr>
              <w:jc w:val="right"/>
              <w:rPr>
                <w:rFonts w:asciiTheme="minorHAnsi" w:hAnsiTheme="minorHAnsi"/>
                <w:sz w:val="18"/>
                <w:szCs w:val="18"/>
              </w:rPr>
            </w:pPr>
          </w:p>
        </w:tc>
        <w:tc>
          <w:tcPr>
            <w:tcW w:w="1449" w:type="dxa"/>
            <w:vAlign w:val="bottom"/>
          </w:tcPr>
          <w:p w14:paraId="3EAF0632" w14:textId="77777777" w:rsidR="002A7410" w:rsidRPr="00577D5C" w:rsidRDefault="002A7410" w:rsidP="0044131A">
            <w:pPr>
              <w:jc w:val="right"/>
              <w:rPr>
                <w:rFonts w:asciiTheme="minorHAnsi" w:hAnsiTheme="minorHAnsi"/>
                <w:sz w:val="18"/>
                <w:szCs w:val="18"/>
              </w:rPr>
            </w:pPr>
          </w:p>
        </w:tc>
        <w:tc>
          <w:tcPr>
            <w:tcW w:w="1449" w:type="dxa"/>
            <w:gridSpan w:val="2"/>
            <w:vAlign w:val="bottom"/>
          </w:tcPr>
          <w:p w14:paraId="5B8D7B11" w14:textId="77777777" w:rsidR="002A7410" w:rsidRPr="00577D5C" w:rsidRDefault="002A7410" w:rsidP="0044131A">
            <w:pPr>
              <w:jc w:val="right"/>
              <w:rPr>
                <w:rFonts w:asciiTheme="minorHAnsi" w:hAnsiTheme="minorHAnsi"/>
                <w:sz w:val="18"/>
                <w:szCs w:val="18"/>
              </w:rPr>
            </w:pPr>
          </w:p>
        </w:tc>
        <w:tc>
          <w:tcPr>
            <w:tcW w:w="1449" w:type="dxa"/>
            <w:vAlign w:val="bottom"/>
          </w:tcPr>
          <w:p w14:paraId="5DB70FEB" w14:textId="77777777" w:rsidR="002A7410" w:rsidRPr="00577D5C" w:rsidRDefault="002A7410" w:rsidP="0044131A">
            <w:pPr>
              <w:jc w:val="right"/>
              <w:rPr>
                <w:rFonts w:asciiTheme="minorHAnsi" w:hAnsiTheme="minorHAnsi"/>
                <w:sz w:val="18"/>
                <w:szCs w:val="18"/>
              </w:rPr>
            </w:pPr>
          </w:p>
        </w:tc>
        <w:tc>
          <w:tcPr>
            <w:tcW w:w="1454" w:type="dxa"/>
            <w:vAlign w:val="bottom"/>
          </w:tcPr>
          <w:p w14:paraId="52EA94EB"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333 760</w:t>
            </w:r>
          </w:p>
        </w:tc>
      </w:tr>
      <w:tr w:rsidR="00BD6974" w14:paraId="512BCBE0" w14:textId="77777777" w:rsidTr="0044131A">
        <w:tc>
          <w:tcPr>
            <w:tcW w:w="1425" w:type="dxa"/>
          </w:tcPr>
          <w:p w14:paraId="553276E4" w14:textId="77777777" w:rsidR="002A7410" w:rsidRPr="00577D5C" w:rsidRDefault="00194DE8" w:rsidP="008A37DD">
            <w:pPr>
              <w:jc w:val="left"/>
              <w:rPr>
                <w:rFonts w:asciiTheme="minorHAnsi" w:hAnsiTheme="minorHAnsi"/>
                <w:sz w:val="18"/>
                <w:szCs w:val="18"/>
              </w:rPr>
            </w:pPr>
            <w:r>
              <w:rPr>
                <w:rFonts w:asciiTheme="minorHAnsi" w:hAnsiTheme="minorHAnsi"/>
                <w:sz w:val="18"/>
                <w:szCs w:val="18"/>
              </w:rPr>
              <w:t>Resor och Logi</w:t>
            </w:r>
          </w:p>
        </w:tc>
        <w:tc>
          <w:tcPr>
            <w:tcW w:w="1291" w:type="dxa"/>
            <w:vAlign w:val="bottom"/>
          </w:tcPr>
          <w:p w14:paraId="0C07DDE0"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60 000</w:t>
            </w:r>
          </w:p>
        </w:tc>
        <w:tc>
          <w:tcPr>
            <w:tcW w:w="1291" w:type="dxa"/>
            <w:gridSpan w:val="2"/>
            <w:vAlign w:val="bottom"/>
          </w:tcPr>
          <w:p w14:paraId="24D79412" w14:textId="77777777" w:rsidR="002A7410" w:rsidRPr="00577D5C" w:rsidRDefault="002A7410" w:rsidP="0044131A">
            <w:pPr>
              <w:jc w:val="right"/>
              <w:rPr>
                <w:rFonts w:asciiTheme="minorHAnsi" w:hAnsiTheme="minorHAnsi"/>
                <w:sz w:val="18"/>
                <w:szCs w:val="18"/>
              </w:rPr>
            </w:pPr>
          </w:p>
        </w:tc>
        <w:tc>
          <w:tcPr>
            <w:tcW w:w="1295" w:type="dxa"/>
            <w:vAlign w:val="bottom"/>
          </w:tcPr>
          <w:p w14:paraId="7D584B21" w14:textId="77777777" w:rsidR="002A7410" w:rsidRPr="00577D5C" w:rsidRDefault="002A7410" w:rsidP="0044131A">
            <w:pPr>
              <w:jc w:val="right"/>
              <w:rPr>
                <w:rFonts w:asciiTheme="minorHAnsi" w:hAnsiTheme="minorHAnsi"/>
                <w:sz w:val="18"/>
                <w:szCs w:val="18"/>
              </w:rPr>
            </w:pPr>
          </w:p>
        </w:tc>
        <w:tc>
          <w:tcPr>
            <w:tcW w:w="1210" w:type="dxa"/>
            <w:vAlign w:val="bottom"/>
          </w:tcPr>
          <w:p w14:paraId="3F4733F7" w14:textId="77777777" w:rsidR="002A7410" w:rsidRPr="00577D5C" w:rsidRDefault="002A7410" w:rsidP="0044131A">
            <w:pPr>
              <w:jc w:val="right"/>
              <w:rPr>
                <w:rFonts w:asciiTheme="minorHAnsi" w:hAnsiTheme="minorHAnsi"/>
                <w:sz w:val="18"/>
                <w:szCs w:val="18"/>
              </w:rPr>
            </w:pPr>
          </w:p>
        </w:tc>
        <w:tc>
          <w:tcPr>
            <w:tcW w:w="1219" w:type="dxa"/>
            <w:vAlign w:val="bottom"/>
          </w:tcPr>
          <w:p w14:paraId="29A151B0" w14:textId="77777777" w:rsidR="002A7410" w:rsidRPr="00577D5C" w:rsidRDefault="002A7410" w:rsidP="0044131A">
            <w:pPr>
              <w:jc w:val="right"/>
              <w:rPr>
                <w:rFonts w:asciiTheme="minorHAnsi" w:hAnsiTheme="minorHAnsi"/>
                <w:sz w:val="18"/>
                <w:szCs w:val="18"/>
              </w:rPr>
            </w:pPr>
          </w:p>
        </w:tc>
        <w:tc>
          <w:tcPr>
            <w:tcW w:w="1449" w:type="dxa"/>
            <w:vAlign w:val="bottom"/>
          </w:tcPr>
          <w:p w14:paraId="2CC7A74D" w14:textId="77777777" w:rsidR="002A7410" w:rsidRPr="00577D5C" w:rsidRDefault="002A7410" w:rsidP="0044131A">
            <w:pPr>
              <w:jc w:val="right"/>
              <w:rPr>
                <w:rFonts w:asciiTheme="minorHAnsi" w:hAnsiTheme="minorHAnsi"/>
                <w:sz w:val="18"/>
                <w:szCs w:val="18"/>
              </w:rPr>
            </w:pPr>
          </w:p>
        </w:tc>
        <w:tc>
          <w:tcPr>
            <w:tcW w:w="1449" w:type="dxa"/>
            <w:vAlign w:val="bottom"/>
          </w:tcPr>
          <w:p w14:paraId="026A1110" w14:textId="77777777" w:rsidR="002A7410" w:rsidRPr="00577D5C" w:rsidRDefault="002A7410" w:rsidP="0044131A">
            <w:pPr>
              <w:jc w:val="right"/>
              <w:rPr>
                <w:rFonts w:asciiTheme="minorHAnsi" w:hAnsiTheme="minorHAnsi"/>
                <w:sz w:val="18"/>
                <w:szCs w:val="18"/>
              </w:rPr>
            </w:pPr>
          </w:p>
        </w:tc>
        <w:tc>
          <w:tcPr>
            <w:tcW w:w="1449" w:type="dxa"/>
            <w:gridSpan w:val="2"/>
            <w:vAlign w:val="bottom"/>
          </w:tcPr>
          <w:p w14:paraId="3A1D4F5B" w14:textId="77777777" w:rsidR="002A7410" w:rsidRPr="00577D5C" w:rsidRDefault="002A7410" w:rsidP="0044131A">
            <w:pPr>
              <w:jc w:val="right"/>
              <w:rPr>
                <w:rFonts w:asciiTheme="minorHAnsi" w:hAnsiTheme="minorHAnsi"/>
                <w:sz w:val="18"/>
                <w:szCs w:val="18"/>
              </w:rPr>
            </w:pPr>
          </w:p>
        </w:tc>
        <w:tc>
          <w:tcPr>
            <w:tcW w:w="1449" w:type="dxa"/>
            <w:vAlign w:val="bottom"/>
          </w:tcPr>
          <w:p w14:paraId="117A26E9" w14:textId="77777777" w:rsidR="002A7410" w:rsidRPr="00577D5C" w:rsidRDefault="002A7410" w:rsidP="0044131A">
            <w:pPr>
              <w:jc w:val="right"/>
              <w:rPr>
                <w:rFonts w:asciiTheme="minorHAnsi" w:hAnsiTheme="minorHAnsi"/>
                <w:sz w:val="18"/>
                <w:szCs w:val="18"/>
              </w:rPr>
            </w:pPr>
          </w:p>
        </w:tc>
        <w:tc>
          <w:tcPr>
            <w:tcW w:w="1454" w:type="dxa"/>
            <w:vAlign w:val="bottom"/>
          </w:tcPr>
          <w:p w14:paraId="163382C0"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60 000</w:t>
            </w:r>
          </w:p>
        </w:tc>
      </w:tr>
      <w:tr w:rsidR="00BD6974" w14:paraId="7CE64349" w14:textId="77777777" w:rsidTr="0044131A">
        <w:tc>
          <w:tcPr>
            <w:tcW w:w="1425" w:type="dxa"/>
          </w:tcPr>
          <w:p w14:paraId="18393F32" w14:textId="77777777" w:rsidR="002A7410" w:rsidRPr="00577D5C" w:rsidRDefault="00194DE8" w:rsidP="008A37DD">
            <w:pPr>
              <w:jc w:val="left"/>
              <w:rPr>
                <w:rFonts w:asciiTheme="minorHAnsi" w:hAnsiTheme="minorHAnsi"/>
                <w:sz w:val="18"/>
                <w:szCs w:val="18"/>
              </w:rPr>
            </w:pPr>
            <w:r>
              <w:rPr>
                <w:rFonts w:asciiTheme="minorHAnsi" w:hAnsiTheme="minorHAnsi"/>
                <w:sz w:val="18"/>
                <w:szCs w:val="18"/>
              </w:rPr>
              <w:t>Kontor och administration: Administration</w:t>
            </w:r>
          </w:p>
        </w:tc>
        <w:tc>
          <w:tcPr>
            <w:tcW w:w="1291" w:type="dxa"/>
            <w:vAlign w:val="bottom"/>
          </w:tcPr>
          <w:p w14:paraId="673A2D70" w14:textId="77777777" w:rsidR="002A7410" w:rsidRPr="00577D5C" w:rsidRDefault="00194DE8" w:rsidP="0044131A">
            <w:pPr>
              <w:jc w:val="right"/>
              <w:rPr>
                <w:rFonts w:asciiTheme="minorHAnsi" w:hAnsiTheme="minorHAnsi"/>
                <w:sz w:val="18"/>
                <w:szCs w:val="18"/>
              </w:rPr>
            </w:pPr>
            <w:r>
              <w:rPr>
                <w:rFonts w:asciiTheme="minorHAnsi" w:hAnsiTheme="minorHAnsi"/>
                <w:sz w:val="18"/>
                <w:szCs w:val="18"/>
              </w:rPr>
              <w:t>19 440</w:t>
            </w:r>
          </w:p>
        </w:tc>
        <w:tc>
          <w:tcPr>
            <w:tcW w:w="1291" w:type="dxa"/>
            <w:gridSpan w:val="2"/>
            <w:vAlign w:val="bottom"/>
          </w:tcPr>
          <w:p w14:paraId="3DEE1E72" w14:textId="77777777" w:rsidR="002A7410" w:rsidRPr="00577D5C" w:rsidRDefault="002A7410" w:rsidP="0044131A">
            <w:pPr>
              <w:jc w:val="right"/>
              <w:rPr>
                <w:rFonts w:asciiTheme="minorHAnsi" w:hAnsiTheme="minorHAnsi"/>
                <w:sz w:val="18"/>
                <w:szCs w:val="18"/>
              </w:rPr>
            </w:pPr>
          </w:p>
        </w:tc>
        <w:tc>
          <w:tcPr>
            <w:tcW w:w="1295" w:type="dxa"/>
            <w:vAlign w:val="bottom"/>
          </w:tcPr>
          <w:p w14:paraId="7312BF72" w14:textId="77777777" w:rsidR="002A7410" w:rsidRPr="00577D5C" w:rsidRDefault="002A7410" w:rsidP="0044131A">
            <w:pPr>
              <w:jc w:val="right"/>
              <w:rPr>
                <w:rFonts w:asciiTheme="minorHAnsi" w:hAnsiTheme="minorHAnsi"/>
                <w:sz w:val="18"/>
                <w:szCs w:val="18"/>
              </w:rPr>
            </w:pPr>
          </w:p>
        </w:tc>
        <w:tc>
          <w:tcPr>
            <w:tcW w:w="1210" w:type="dxa"/>
            <w:vAlign w:val="bottom"/>
          </w:tcPr>
          <w:p w14:paraId="314775EC" w14:textId="77777777" w:rsidR="002A7410" w:rsidRPr="00577D5C" w:rsidRDefault="002A7410" w:rsidP="0044131A">
            <w:pPr>
              <w:jc w:val="right"/>
              <w:rPr>
                <w:rFonts w:asciiTheme="minorHAnsi" w:hAnsiTheme="minorHAnsi"/>
                <w:sz w:val="18"/>
                <w:szCs w:val="18"/>
              </w:rPr>
            </w:pPr>
          </w:p>
        </w:tc>
        <w:tc>
          <w:tcPr>
            <w:tcW w:w="1219" w:type="dxa"/>
            <w:vAlign w:val="bottom"/>
          </w:tcPr>
          <w:p w14:paraId="1D839BCE" w14:textId="77777777" w:rsidR="002A7410" w:rsidRPr="00577D5C" w:rsidRDefault="002A7410" w:rsidP="0044131A">
            <w:pPr>
              <w:jc w:val="right"/>
              <w:rPr>
                <w:rFonts w:asciiTheme="minorHAnsi" w:hAnsiTheme="minorHAnsi"/>
                <w:sz w:val="18"/>
                <w:szCs w:val="18"/>
              </w:rPr>
            </w:pPr>
          </w:p>
        </w:tc>
        <w:tc>
          <w:tcPr>
            <w:tcW w:w="1449" w:type="dxa"/>
            <w:vAlign w:val="bottom"/>
          </w:tcPr>
          <w:p w14:paraId="5CFCE2BC" w14:textId="77777777" w:rsidR="002A7410" w:rsidRPr="00577D5C" w:rsidRDefault="002A7410" w:rsidP="0044131A">
            <w:pPr>
              <w:jc w:val="right"/>
              <w:rPr>
                <w:rFonts w:asciiTheme="minorHAnsi" w:hAnsiTheme="minorHAnsi"/>
                <w:sz w:val="18"/>
                <w:szCs w:val="18"/>
              </w:rPr>
            </w:pPr>
          </w:p>
        </w:tc>
        <w:tc>
          <w:tcPr>
            <w:tcW w:w="1449" w:type="dxa"/>
            <w:vAlign w:val="bottom"/>
          </w:tcPr>
          <w:p w14:paraId="6C932946" w14:textId="77777777" w:rsidR="002A7410" w:rsidRPr="00577D5C" w:rsidRDefault="002A7410" w:rsidP="0044131A">
            <w:pPr>
              <w:jc w:val="right"/>
              <w:rPr>
                <w:rFonts w:asciiTheme="minorHAnsi" w:hAnsiTheme="minorHAnsi"/>
                <w:sz w:val="18"/>
                <w:szCs w:val="18"/>
              </w:rPr>
            </w:pPr>
          </w:p>
        </w:tc>
        <w:tc>
          <w:tcPr>
            <w:tcW w:w="1449" w:type="dxa"/>
            <w:gridSpan w:val="2"/>
            <w:vAlign w:val="bottom"/>
          </w:tcPr>
          <w:p w14:paraId="64A3609B" w14:textId="77777777" w:rsidR="002A7410" w:rsidRPr="00577D5C" w:rsidRDefault="002A7410" w:rsidP="0044131A">
            <w:pPr>
              <w:jc w:val="right"/>
              <w:rPr>
                <w:rFonts w:asciiTheme="minorHAnsi" w:hAnsiTheme="minorHAnsi"/>
                <w:sz w:val="18"/>
                <w:szCs w:val="18"/>
              </w:rPr>
            </w:pPr>
          </w:p>
        </w:tc>
        <w:tc>
          <w:tcPr>
            <w:tcW w:w="1449" w:type="dxa"/>
            <w:vAlign w:val="bottom"/>
          </w:tcPr>
          <w:p w14:paraId="6ABE1603" w14:textId="77777777" w:rsidR="002A7410" w:rsidRPr="00577D5C" w:rsidRDefault="002A7410" w:rsidP="0044131A">
            <w:pPr>
              <w:jc w:val="right"/>
              <w:rPr>
                <w:rFonts w:asciiTheme="minorHAnsi" w:hAnsiTheme="minorHAnsi"/>
                <w:sz w:val="18"/>
                <w:szCs w:val="18"/>
              </w:rPr>
            </w:pPr>
          </w:p>
        </w:tc>
        <w:tc>
          <w:tcPr>
            <w:tcW w:w="1454" w:type="dxa"/>
            <w:vAlign w:val="bottom"/>
          </w:tcPr>
          <w:p w14:paraId="195F6D06"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19 440</w:t>
            </w:r>
          </w:p>
        </w:tc>
      </w:tr>
      <w:tr w:rsidR="00BD6974" w14:paraId="37100760" w14:textId="77777777" w:rsidTr="00C2334F">
        <w:tc>
          <w:tcPr>
            <w:tcW w:w="1425" w:type="dxa"/>
            <w:tcBorders>
              <w:bottom w:val="single" w:sz="4" w:space="0" w:color="auto"/>
            </w:tcBorders>
          </w:tcPr>
          <w:p w14:paraId="28B04BFF" w14:textId="77777777" w:rsidR="002A7410" w:rsidRPr="00577D5C" w:rsidRDefault="00194DE8" w:rsidP="008A37DD">
            <w:pPr>
              <w:jc w:val="left"/>
              <w:rPr>
                <w:rFonts w:asciiTheme="minorHAnsi" w:hAnsiTheme="minorHAnsi"/>
                <w:b/>
                <w:sz w:val="18"/>
                <w:szCs w:val="18"/>
              </w:rPr>
            </w:pPr>
            <w:r>
              <w:rPr>
                <w:rFonts w:asciiTheme="minorHAnsi" w:hAnsiTheme="minorHAnsi"/>
                <w:b/>
                <w:sz w:val="18"/>
                <w:szCs w:val="18"/>
              </w:rPr>
              <w:t>Summa kostnader</w:t>
            </w:r>
          </w:p>
        </w:tc>
        <w:tc>
          <w:tcPr>
            <w:tcW w:w="1291" w:type="dxa"/>
            <w:tcBorders>
              <w:bottom w:val="single" w:sz="4" w:space="0" w:color="auto"/>
            </w:tcBorders>
            <w:vAlign w:val="bottom"/>
          </w:tcPr>
          <w:p w14:paraId="0E602E83"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587 800</w:t>
            </w:r>
          </w:p>
        </w:tc>
        <w:tc>
          <w:tcPr>
            <w:tcW w:w="1291" w:type="dxa"/>
            <w:gridSpan w:val="2"/>
            <w:tcBorders>
              <w:bottom w:val="single" w:sz="4" w:space="0" w:color="auto"/>
            </w:tcBorders>
            <w:vAlign w:val="bottom"/>
          </w:tcPr>
          <w:p w14:paraId="1AE505E6" w14:textId="77777777" w:rsidR="002A7410" w:rsidRPr="00577D5C" w:rsidRDefault="002A7410" w:rsidP="0044131A">
            <w:pPr>
              <w:jc w:val="right"/>
              <w:rPr>
                <w:rFonts w:asciiTheme="minorHAnsi" w:hAnsiTheme="minorHAnsi"/>
                <w:b/>
                <w:sz w:val="18"/>
                <w:szCs w:val="18"/>
              </w:rPr>
            </w:pPr>
          </w:p>
        </w:tc>
        <w:tc>
          <w:tcPr>
            <w:tcW w:w="1295" w:type="dxa"/>
            <w:tcBorders>
              <w:bottom w:val="single" w:sz="4" w:space="0" w:color="auto"/>
            </w:tcBorders>
            <w:vAlign w:val="bottom"/>
          </w:tcPr>
          <w:p w14:paraId="5F2005C5" w14:textId="77777777" w:rsidR="002A7410" w:rsidRPr="00577D5C" w:rsidRDefault="002A7410" w:rsidP="0044131A">
            <w:pPr>
              <w:jc w:val="right"/>
              <w:rPr>
                <w:rFonts w:asciiTheme="minorHAnsi" w:hAnsiTheme="minorHAnsi"/>
                <w:b/>
                <w:sz w:val="18"/>
                <w:szCs w:val="18"/>
              </w:rPr>
            </w:pPr>
          </w:p>
        </w:tc>
        <w:tc>
          <w:tcPr>
            <w:tcW w:w="1210" w:type="dxa"/>
            <w:tcBorders>
              <w:bottom w:val="single" w:sz="4" w:space="0" w:color="auto"/>
            </w:tcBorders>
            <w:vAlign w:val="bottom"/>
          </w:tcPr>
          <w:p w14:paraId="6A8A3FC3" w14:textId="77777777" w:rsidR="002A7410" w:rsidRPr="00577D5C" w:rsidRDefault="002A7410" w:rsidP="0044131A">
            <w:pPr>
              <w:jc w:val="right"/>
              <w:rPr>
                <w:rFonts w:asciiTheme="minorHAnsi" w:hAnsiTheme="minorHAnsi"/>
                <w:b/>
                <w:sz w:val="18"/>
                <w:szCs w:val="18"/>
              </w:rPr>
            </w:pPr>
          </w:p>
        </w:tc>
        <w:tc>
          <w:tcPr>
            <w:tcW w:w="1219" w:type="dxa"/>
            <w:tcBorders>
              <w:bottom w:val="single" w:sz="4" w:space="0" w:color="auto"/>
            </w:tcBorders>
            <w:vAlign w:val="bottom"/>
          </w:tcPr>
          <w:p w14:paraId="54BD1CF1" w14:textId="77777777" w:rsidR="002A7410" w:rsidRPr="00577D5C" w:rsidRDefault="002A7410" w:rsidP="0044131A">
            <w:pPr>
              <w:jc w:val="right"/>
              <w:rPr>
                <w:rFonts w:asciiTheme="minorHAnsi" w:hAnsiTheme="minorHAnsi"/>
                <w:b/>
                <w:sz w:val="18"/>
                <w:szCs w:val="18"/>
              </w:rPr>
            </w:pPr>
          </w:p>
        </w:tc>
        <w:tc>
          <w:tcPr>
            <w:tcW w:w="1449" w:type="dxa"/>
            <w:tcBorders>
              <w:bottom w:val="single" w:sz="4" w:space="0" w:color="auto"/>
            </w:tcBorders>
            <w:vAlign w:val="bottom"/>
          </w:tcPr>
          <w:p w14:paraId="760C221D" w14:textId="77777777" w:rsidR="002A7410" w:rsidRPr="00577D5C" w:rsidRDefault="00194DE8" w:rsidP="0044131A">
            <w:pPr>
              <w:jc w:val="right"/>
              <w:rPr>
                <w:rFonts w:asciiTheme="minorHAnsi" w:hAnsiTheme="minorHAnsi"/>
                <w:b/>
                <w:sz w:val="18"/>
                <w:szCs w:val="18"/>
              </w:rPr>
            </w:pPr>
            <w:r w:rsidRPr="00577D5C">
              <w:rPr>
                <w:rFonts w:asciiTheme="minorHAnsi" w:hAnsiTheme="minorHAnsi"/>
                <w:b/>
                <w:sz w:val="18"/>
                <w:szCs w:val="18"/>
              </w:rPr>
              <w:t xml:space="preserve"> </w:t>
            </w:r>
          </w:p>
        </w:tc>
        <w:tc>
          <w:tcPr>
            <w:tcW w:w="1449" w:type="dxa"/>
            <w:tcBorders>
              <w:bottom w:val="single" w:sz="4" w:space="0" w:color="auto"/>
            </w:tcBorders>
            <w:vAlign w:val="bottom"/>
          </w:tcPr>
          <w:p w14:paraId="4A85A733" w14:textId="77777777" w:rsidR="002A7410" w:rsidRPr="00577D5C" w:rsidRDefault="002A7410" w:rsidP="0044131A">
            <w:pPr>
              <w:jc w:val="right"/>
              <w:rPr>
                <w:rFonts w:asciiTheme="minorHAnsi" w:hAnsiTheme="minorHAnsi"/>
                <w:b/>
                <w:sz w:val="18"/>
                <w:szCs w:val="18"/>
              </w:rPr>
            </w:pPr>
          </w:p>
        </w:tc>
        <w:tc>
          <w:tcPr>
            <w:tcW w:w="1449" w:type="dxa"/>
            <w:gridSpan w:val="2"/>
            <w:tcBorders>
              <w:bottom w:val="single" w:sz="4" w:space="0" w:color="auto"/>
            </w:tcBorders>
            <w:vAlign w:val="bottom"/>
          </w:tcPr>
          <w:p w14:paraId="046C2254" w14:textId="77777777" w:rsidR="002A7410" w:rsidRPr="00577D5C" w:rsidRDefault="002A7410" w:rsidP="0044131A">
            <w:pPr>
              <w:jc w:val="right"/>
              <w:rPr>
                <w:rFonts w:asciiTheme="minorHAnsi" w:hAnsiTheme="minorHAnsi"/>
                <w:b/>
                <w:sz w:val="18"/>
                <w:szCs w:val="18"/>
              </w:rPr>
            </w:pPr>
          </w:p>
        </w:tc>
        <w:tc>
          <w:tcPr>
            <w:tcW w:w="1449" w:type="dxa"/>
            <w:tcBorders>
              <w:bottom w:val="single" w:sz="4" w:space="0" w:color="auto"/>
            </w:tcBorders>
            <w:vAlign w:val="bottom"/>
          </w:tcPr>
          <w:p w14:paraId="436D98FA" w14:textId="77777777" w:rsidR="002A7410" w:rsidRPr="00577D5C" w:rsidRDefault="002A7410" w:rsidP="0044131A">
            <w:pPr>
              <w:jc w:val="right"/>
              <w:rPr>
                <w:rFonts w:asciiTheme="minorHAnsi" w:hAnsiTheme="minorHAnsi"/>
                <w:b/>
                <w:sz w:val="18"/>
                <w:szCs w:val="18"/>
              </w:rPr>
            </w:pPr>
          </w:p>
        </w:tc>
        <w:tc>
          <w:tcPr>
            <w:tcW w:w="1454" w:type="dxa"/>
            <w:tcBorders>
              <w:bottom w:val="single" w:sz="4" w:space="0" w:color="auto"/>
            </w:tcBorders>
            <w:vAlign w:val="bottom"/>
          </w:tcPr>
          <w:p w14:paraId="5E928BF4"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587 800</w:t>
            </w:r>
          </w:p>
        </w:tc>
      </w:tr>
      <w:tr w:rsidR="00BD6974" w14:paraId="33D988BD" w14:textId="77777777" w:rsidTr="00C2334F">
        <w:tc>
          <w:tcPr>
            <w:tcW w:w="3936" w:type="dxa"/>
            <w:gridSpan w:val="3"/>
            <w:tcBorders>
              <w:right w:val="nil"/>
            </w:tcBorders>
          </w:tcPr>
          <w:p w14:paraId="7CF7D1C0" w14:textId="77777777" w:rsidR="00C2334F" w:rsidRPr="00577D5C" w:rsidRDefault="00194DE8" w:rsidP="005576DE">
            <w:pPr>
              <w:rPr>
                <w:rFonts w:asciiTheme="minorHAnsi" w:hAnsiTheme="minorHAnsi"/>
                <w:b/>
                <w:sz w:val="18"/>
                <w:szCs w:val="18"/>
              </w:rPr>
            </w:pPr>
            <w:r>
              <w:rPr>
                <w:rFonts w:asciiTheme="minorHAnsi" w:hAnsiTheme="minorHAnsi"/>
                <w:b/>
                <w:sz w:val="18"/>
                <w:szCs w:val="18"/>
              </w:rPr>
              <w:t>Projek</w:t>
            </w:r>
            <w:r w:rsidR="004407FA">
              <w:rPr>
                <w:rFonts w:asciiTheme="minorHAnsi" w:hAnsiTheme="minorHAnsi"/>
                <w:b/>
                <w:sz w:val="18"/>
                <w:szCs w:val="18"/>
              </w:rPr>
              <w:t>tintäkter</w:t>
            </w:r>
          </w:p>
        </w:tc>
        <w:tc>
          <w:tcPr>
            <w:tcW w:w="1366" w:type="dxa"/>
            <w:gridSpan w:val="2"/>
            <w:tcBorders>
              <w:left w:val="nil"/>
              <w:right w:val="nil"/>
            </w:tcBorders>
          </w:tcPr>
          <w:p w14:paraId="4A36B7D3" w14:textId="77777777" w:rsidR="00C2334F" w:rsidRPr="00577D5C" w:rsidRDefault="00C2334F" w:rsidP="005576DE">
            <w:pPr>
              <w:rPr>
                <w:rFonts w:asciiTheme="minorHAnsi" w:hAnsiTheme="minorHAnsi"/>
                <w:b/>
                <w:sz w:val="18"/>
                <w:szCs w:val="18"/>
              </w:rPr>
            </w:pPr>
          </w:p>
        </w:tc>
        <w:tc>
          <w:tcPr>
            <w:tcW w:w="1210" w:type="dxa"/>
            <w:tcBorders>
              <w:left w:val="nil"/>
              <w:right w:val="nil"/>
            </w:tcBorders>
          </w:tcPr>
          <w:p w14:paraId="3036E3E8" w14:textId="77777777" w:rsidR="00C2334F" w:rsidRPr="00577D5C" w:rsidRDefault="00C2334F" w:rsidP="005576DE">
            <w:pPr>
              <w:rPr>
                <w:rFonts w:asciiTheme="minorHAnsi" w:hAnsiTheme="minorHAnsi"/>
                <w:b/>
                <w:sz w:val="18"/>
                <w:szCs w:val="18"/>
              </w:rPr>
            </w:pPr>
          </w:p>
        </w:tc>
        <w:tc>
          <w:tcPr>
            <w:tcW w:w="1219" w:type="dxa"/>
            <w:tcBorders>
              <w:left w:val="nil"/>
              <w:right w:val="nil"/>
            </w:tcBorders>
          </w:tcPr>
          <w:p w14:paraId="44D21558" w14:textId="77777777" w:rsidR="00C2334F" w:rsidRPr="00577D5C" w:rsidRDefault="00C2334F" w:rsidP="005576DE">
            <w:pPr>
              <w:rPr>
                <w:rFonts w:asciiTheme="minorHAnsi" w:hAnsiTheme="minorHAnsi"/>
                <w:b/>
                <w:sz w:val="18"/>
                <w:szCs w:val="18"/>
              </w:rPr>
            </w:pPr>
          </w:p>
        </w:tc>
        <w:tc>
          <w:tcPr>
            <w:tcW w:w="1449" w:type="dxa"/>
            <w:tcBorders>
              <w:left w:val="nil"/>
              <w:right w:val="nil"/>
            </w:tcBorders>
          </w:tcPr>
          <w:p w14:paraId="4A89B78C" w14:textId="77777777" w:rsidR="00C2334F" w:rsidRPr="00577D5C" w:rsidRDefault="00C2334F" w:rsidP="005576DE">
            <w:pPr>
              <w:rPr>
                <w:rFonts w:asciiTheme="minorHAnsi" w:hAnsiTheme="minorHAnsi"/>
                <w:b/>
                <w:sz w:val="18"/>
                <w:szCs w:val="18"/>
              </w:rPr>
            </w:pPr>
          </w:p>
        </w:tc>
        <w:tc>
          <w:tcPr>
            <w:tcW w:w="1449" w:type="dxa"/>
            <w:tcBorders>
              <w:left w:val="nil"/>
              <w:right w:val="nil"/>
            </w:tcBorders>
          </w:tcPr>
          <w:p w14:paraId="205342E3" w14:textId="77777777" w:rsidR="00C2334F" w:rsidRPr="00577D5C" w:rsidRDefault="00C2334F" w:rsidP="005576DE">
            <w:pPr>
              <w:rPr>
                <w:rFonts w:asciiTheme="minorHAnsi" w:hAnsiTheme="minorHAnsi"/>
                <w:b/>
                <w:sz w:val="18"/>
                <w:szCs w:val="18"/>
              </w:rPr>
            </w:pPr>
          </w:p>
        </w:tc>
        <w:tc>
          <w:tcPr>
            <w:tcW w:w="1386" w:type="dxa"/>
            <w:tcBorders>
              <w:left w:val="nil"/>
              <w:right w:val="nil"/>
            </w:tcBorders>
          </w:tcPr>
          <w:p w14:paraId="3539CDD1" w14:textId="77777777" w:rsidR="00C2334F" w:rsidRPr="00577D5C" w:rsidRDefault="00C2334F" w:rsidP="005576DE">
            <w:pPr>
              <w:rPr>
                <w:rFonts w:asciiTheme="minorHAnsi" w:hAnsiTheme="minorHAnsi"/>
                <w:b/>
                <w:sz w:val="18"/>
                <w:szCs w:val="18"/>
              </w:rPr>
            </w:pPr>
          </w:p>
        </w:tc>
        <w:tc>
          <w:tcPr>
            <w:tcW w:w="1512" w:type="dxa"/>
            <w:gridSpan w:val="2"/>
            <w:tcBorders>
              <w:left w:val="nil"/>
              <w:right w:val="nil"/>
            </w:tcBorders>
          </w:tcPr>
          <w:p w14:paraId="05998C1E" w14:textId="77777777" w:rsidR="00C2334F" w:rsidRPr="00577D5C" w:rsidRDefault="00C2334F" w:rsidP="005576DE">
            <w:pPr>
              <w:rPr>
                <w:rFonts w:asciiTheme="minorHAnsi" w:hAnsiTheme="minorHAnsi"/>
                <w:b/>
                <w:sz w:val="18"/>
                <w:szCs w:val="18"/>
              </w:rPr>
            </w:pPr>
          </w:p>
        </w:tc>
        <w:tc>
          <w:tcPr>
            <w:tcW w:w="1454" w:type="dxa"/>
            <w:tcBorders>
              <w:left w:val="nil"/>
            </w:tcBorders>
          </w:tcPr>
          <w:p w14:paraId="6EA10F6C" w14:textId="77777777" w:rsidR="00C2334F" w:rsidRPr="00577D5C" w:rsidRDefault="00C2334F" w:rsidP="005576DE">
            <w:pPr>
              <w:jc w:val="left"/>
              <w:rPr>
                <w:rFonts w:asciiTheme="minorHAnsi" w:hAnsiTheme="minorHAnsi"/>
                <w:b/>
                <w:sz w:val="18"/>
                <w:szCs w:val="18"/>
              </w:rPr>
            </w:pPr>
          </w:p>
        </w:tc>
      </w:tr>
      <w:tr w:rsidR="00BD6974" w14:paraId="2F90ADD6" w14:textId="77777777" w:rsidTr="0044131A">
        <w:tc>
          <w:tcPr>
            <w:tcW w:w="1425" w:type="dxa"/>
          </w:tcPr>
          <w:p w14:paraId="3B5F80B8" w14:textId="77777777" w:rsidR="002A7410" w:rsidRPr="00577D5C" w:rsidRDefault="002A7410" w:rsidP="008A37DD">
            <w:pPr>
              <w:jc w:val="left"/>
              <w:rPr>
                <w:rFonts w:asciiTheme="minorHAnsi" w:hAnsiTheme="minorHAnsi"/>
                <w:b/>
                <w:sz w:val="18"/>
                <w:szCs w:val="18"/>
              </w:rPr>
            </w:pPr>
          </w:p>
        </w:tc>
        <w:tc>
          <w:tcPr>
            <w:tcW w:w="1291" w:type="dxa"/>
            <w:vAlign w:val="bottom"/>
          </w:tcPr>
          <w:p w14:paraId="59D9E650" w14:textId="77777777" w:rsidR="002A7410" w:rsidRPr="00577D5C" w:rsidRDefault="002A7410" w:rsidP="0044131A">
            <w:pPr>
              <w:jc w:val="right"/>
              <w:rPr>
                <w:rFonts w:asciiTheme="minorHAnsi" w:hAnsiTheme="minorHAnsi"/>
                <w:b/>
                <w:sz w:val="18"/>
                <w:szCs w:val="18"/>
              </w:rPr>
            </w:pPr>
          </w:p>
        </w:tc>
        <w:tc>
          <w:tcPr>
            <w:tcW w:w="1291" w:type="dxa"/>
            <w:gridSpan w:val="2"/>
            <w:vAlign w:val="bottom"/>
          </w:tcPr>
          <w:p w14:paraId="1765723E" w14:textId="77777777" w:rsidR="002A7410" w:rsidRPr="00577D5C" w:rsidRDefault="002A7410" w:rsidP="0044131A">
            <w:pPr>
              <w:jc w:val="right"/>
              <w:rPr>
                <w:rFonts w:asciiTheme="minorHAnsi" w:hAnsiTheme="minorHAnsi"/>
                <w:b/>
                <w:sz w:val="18"/>
                <w:szCs w:val="18"/>
              </w:rPr>
            </w:pPr>
          </w:p>
        </w:tc>
        <w:tc>
          <w:tcPr>
            <w:tcW w:w="1295" w:type="dxa"/>
            <w:vAlign w:val="bottom"/>
          </w:tcPr>
          <w:p w14:paraId="29DC6C92" w14:textId="77777777" w:rsidR="002A7410" w:rsidRPr="00577D5C" w:rsidRDefault="002A7410" w:rsidP="0044131A">
            <w:pPr>
              <w:jc w:val="right"/>
              <w:rPr>
                <w:rFonts w:asciiTheme="minorHAnsi" w:hAnsiTheme="minorHAnsi"/>
                <w:b/>
                <w:sz w:val="18"/>
                <w:szCs w:val="18"/>
              </w:rPr>
            </w:pPr>
          </w:p>
        </w:tc>
        <w:tc>
          <w:tcPr>
            <w:tcW w:w="1210" w:type="dxa"/>
            <w:vAlign w:val="bottom"/>
          </w:tcPr>
          <w:p w14:paraId="083DF1C9" w14:textId="77777777" w:rsidR="002A7410" w:rsidRPr="00577D5C" w:rsidRDefault="002A7410" w:rsidP="0044131A">
            <w:pPr>
              <w:jc w:val="right"/>
              <w:rPr>
                <w:rFonts w:asciiTheme="minorHAnsi" w:hAnsiTheme="minorHAnsi"/>
                <w:b/>
                <w:sz w:val="18"/>
                <w:szCs w:val="18"/>
              </w:rPr>
            </w:pPr>
          </w:p>
        </w:tc>
        <w:tc>
          <w:tcPr>
            <w:tcW w:w="1219" w:type="dxa"/>
            <w:vAlign w:val="bottom"/>
          </w:tcPr>
          <w:p w14:paraId="4B717034" w14:textId="77777777" w:rsidR="002A7410" w:rsidRPr="00577D5C" w:rsidRDefault="002A7410" w:rsidP="0044131A">
            <w:pPr>
              <w:jc w:val="right"/>
              <w:rPr>
                <w:rFonts w:asciiTheme="minorHAnsi" w:hAnsiTheme="minorHAnsi"/>
                <w:b/>
                <w:sz w:val="18"/>
                <w:szCs w:val="18"/>
              </w:rPr>
            </w:pPr>
          </w:p>
        </w:tc>
        <w:tc>
          <w:tcPr>
            <w:tcW w:w="1449" w:type="dxa"/>
            <w:vAlign w:val="bottom"/>
          </w:tcPr>
          <w:p w14:paraId="59EA5FF8" w14:textId="77777777" w:rsidR="002A7410" w:rsidRPr="00577D5C" w:rsidRDefault="002A7410" w:rsidP="0044131A">
            <w:pPr>
              <w:jc w:val="right"/>
              <w:rPr>
                <w:rFonts w:asciiTheme="minorHAnsi" w:hAnsiTheme="minorHAnsi"/>
                <w:b/>
                <w:sz w:val="18"/>
                <w:szCs w:val="18"/>
              </w:rPr>
            </w:pPr>
          </w:p>
        </w:tc>
        <w:tc>
          <w:tcPr>
            <w:tcW w:w="1449" w:type="dxa"/>
            <w:vAlign w:val="bottom"/>
          </w:tcPr>
          <w:p w14:paraId="0F708836" w14:textId="77777777" w:rsidR="002A7410" w:rsidRPr="00577D5C" w:rsidRDefault="002A7410" w:rsidP="0044131A">
            <w:pPr>
              <w:jc w:val="right"/>
              <w:rPr>
                <w:rFonts w:asciiTheme="minorHAnsi" w:hAnsiTheme="minorHAnsi"/>
                <w:b/>
                <w:sz w:val="18"/>
                <w:szCs w:val="18"/>
              </w:rPr>
            </w:pPr>
          </w:p>
        </w:tc>
        <w:tc>
          <w:tcPr>
            <w:tcW w:w="1449" w:type="dxa"/>
            <w:gridSpan w:val="2"/>
            <w:vAlign w:val="bottom"/>
          </w:tcPr>
          <w:p w14:paraId="6B262E4C" w14:textId="77777777" w:rsidR="002A7410" w:rsidRPr="00577D5C" w:rsidRDefault="002A7410" w:rsidP="0044131A">
            <w:pPr>
              <w:jc w:val="right"/>
              <w:rPr>
                <w:rFonts w:asciiTheme="minorHAnsi" w:hAnsiTheme="minorHAnsi"/>
                <w:b/>
                <w:sz w:val="18"/>
                <w:szCs w:val="18"/>
              </w:rPr>
            </w:pPr>
          </w:p>
        </w:tc>
        <w:tc>
          <w:tcPr>
            <w:tcW w:w="1449" w:type="dxa"/>
            <w:vAlign w:val="bottom"/>
          </w:tcPr>
          <w:p w14:paraId="32CAF9AB" w14:textId="77777777" w:rsidR="002A7410" w:rsidRPr="00577D5C" w:rsidRDefault="002A7410" w:rsidP="0044131A">
            <w:pPr>
              <w:jc w:val="right"/>
              <w:rPr>
                <w:rFonts w:asciiTheme="minorHAnsi" w:hAnsiTheme="minorHAnsi"/>
                <w:b/>
                <w:sz w:val="18"/>
                <w:szCs w:val="18"/>
              </w:rPr>
            </w:pPr>
          </w:p>
        </w:tc>
        <w:tc>
          <w:tcPr>
            <w:tcW w:w="1454" w:type="dxa"/>
            <w:vAlign w:val="bottom"/>
          </w:tcPr>
          <w:p w14:paraId="2FD8E9DE" w14:textId="77777777" w:rsidR="002A7410" w:rsidRPr="00577D5C" w:rsidRDefault="002A7410" w:rsidP="0044131A">
            <w:pPr>
              <w:jc w:val="right"/>
              <w:rPr>
                <w:rFonts w:asciiTheme="minorHAnsi" w:hAnsiTheme="minorHAnsi"/>
                <w:b/>
                <w:sz w:val="18"/>
                <w:szCs w:val="18"/>
              </w:rPr>
            </w:pPr>
          </w:p>
        </w:tc>
      </w:tr>
      <w:tr w:rsidR="00BD6974" w14:paraId="5AF51F84" w14:textId="77777777" w:rsidTr="00C2334F">
        <w:tc>
          <w:tcPr>
            <w:tcW w:w="1425" w:type="dxa"/>
            <w:tcBorders>
              <w:bottom w:val="single" w:sz="4" w:space="0" w:color="auto"/>
            </w:tcBorders>
          </w:tcPr>
          <w:p w14:paraId="5C69A975" w14:textId="77777777" w:rsidR="002A7410" w:rsidRPr="00577D5C" w:rsidRDefault="00194DE8" w:rsidP="008A37DD">
            <w:pPr>
              <w:jc w:val="left"/>
              <w:rPr>
                <w:rFonts w:asciiTheme="minorHAnsi" w:hAnsiTheme="minorHAnsi"/>
                <w:b/>
                <w:sz w:val="18"/>
                <w:szCs w:val="18"/>
              </w:rPr>
            </w:pPr>
            <w:r>
              <w:rPr>
                <w:rFonts w:asciiTheme="minorHAnsi" w:hAnsiTheme="minorHAnsi"/>
                <w:b/>
                <w:sz w:val="18"/>
                <w:szCs w:val="18"/>
              </w:rPr>
              <w:t>Summa faktiska kostnader</w:t>
            </w:r>
          </w:p>
        </w:tc>
        <w:tc>
          <w:tcPr>
            <w:tcW w:w="1291" w:type="dxa"/>
            <w:tcBorders>
              <w:bottom w:val="single" w:sz="4" w:space="0" w:color="auto"/>
            </w:tcBorders>
            <w:vAlign w:val="bottom"/>
          </w:tcPr>
          <w:p w14:paraId="5C96C89E"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587 800</w:t>
            </w:r>
          </w:p>
        </w:tc>
        <w:tc>
          <w:tcPr>
            <w:tcW w:w="1291" w:type="dxa"/>
            <w:gridSpan w:val="2"/>
            <w:tcBorders>
              <w:bottom w:val="single" w:sz="4" w:space="0" w:color="auto"/>
            </w:tcBorders>
            <w:vAlign w:val="bottom"/>
          </w:tcPr>
          <w:p w14:paraId="1F9B2A72" w14:textId="77777777" w:rsidR="002A7410" w:rsidRPr="00577D5C" w:rsidRDefault="002A7410" w:rsidP="0044131A">
            <w:pPr>
              <w:jc w:val="right"/>
              <w:rPr>
                <w:rFonts w:asciiTheme="minorHAnsi" w:hAnsiTheme="minorHAnsi"/>
                <w:b/>
                <w:sz w:val="18"/>
                <w:szCs w:val="18"/>
              </w:rPr>
            </w:pPr>
          </w:p>
        </w:tc>
        <w:tc>
          <w:tcPr>
            <w:tcW w:w="1295" w:type="dxa"/>
            <w:tcBorders>
              <w:bottom w:val="single" w:sz="4" w:space="0" w:color="auto"/>
            </w:tcBorders>
            <w:vAlign w:val="bottom"/>
          </w:tcPr>
          <w:p w14:paraId="1EB8111C" w14:textId="77777777" w:rsidR="002A7410" w:rsidRPr="00577D5C" w:rsidRDefault="002A7410" w:rsidP="0044131A">
            <w:pPr>
              <w:jc w:val="right"/>
              <w:rPr>
                <w:rFonts w:asciiTheme="minorHAnsi" w:hAnsiTheme="minorHAnsi"/>
                <w:b/>
                <w:sz w:val="18"/>
                <w:szCs w:val="18"/>
              </w:rPr>
            </w:pPr>
          </w:p>
        </w:tc>
        <w:tc>
          <w:tcPr>
            <w:tcW w:w="1210" w:type="dxa"/>
            <w:tcBorders>
              <w:bottom w:val="single" w:sz="4" w:space="0" w:color="auto"/>
            </w:tcBorders>
            <w:vAlign w:val="bottom"/>
          </w:tcPr>
          <w:p w14:paraId="167533C5" w14:textId="77777777" w:rsidR="002A7410" w:rsidRPr="00577D5C" w:rsidRDefault="002A7410" w:rsidP="0044131A">
            <w:pPr>
              <w:jc w:val="right"/>
              <w:rPr>
                <w:rFonts w:asciiTheme="minorHAnsi" w:hAnsiTheme="minorHAnsi"/>
                <w:b/>
                <w:sz w:val="18"/>
                <w:szCs w:val="18"/>
              </w:rPr>
            </w:pPr>
          </w:p>
        </w:tc>
        <w:tc>
          <w:tcPr>
            <w:tcW w:w="1219" w:type="dxa"/>
            <w:tcBorders>
              <w:bottom w:val="single" w:sz="4" w:space="0" w:color="auto"/>
            </w:tcBorders>
            <w:vAlign w:val="bottom"/>
          </w:tcPr>
          <w:p w14:paraId="294FC2D1" w14:textId="77777777" w:rsidR="002A7410" w:rsidRPr="00577D5C" w:rsidRDefault="002A7410" w:rsidP="0044131A">
            <w:pPr>
              <w:jc w:val="right"/>
              <w:rPr>
                <w:rFonts w:asciiTheme="minorHAnsi" w:hAnsiTheme="minorHAnsi"/>
                <w:b/>
                <w:sz w:val="18"/>
                <w:szCs w:val="18"/>
              </w:rPr>
            </w:pPr>
          </w:p>
        </w:tc>
        <w:tc>
          <w:tcPr>
            <w:tcW w:w="1449" w:type="dxa"/>
            <w:tcBorders>
              <w:bottom w:val="single" w:sz="4" w:space="0" w:color="auto"/>
            </w:tcBorders>
            <w:vAlign w:val="bottom"/>
          </w:tcPr>
          <w:p w14:paraId="73F192E1" w14:textId="77777777" w:rsidR="002A7410" w:rsidRPr="00577D5C" w:rsidRDefault="002A7410" w:rsidP="0044131A">
            <w:pPr>
              <w:jc w:val="right"/>
              <w:rPr>
                <w:rFonts w:asciiTheme="minorHAnsi" w:hAnsiTheme="minorHAnsi"/>
                <w:b/>
                <w:sz w:val="18"/>
                <w:szCs w:val="18"/>
              </w:rPr>
            </w:pPr>
          </w:p>
        </w:tc>
        <w:tc>
          <w:tcPr>
            <w:tcW w:w="1449" w:type="dxa"/>
            <w:tcBorders>
              <w:bottom w:val="single" w:sz="4" w:space="0" w:color="auto"/>
            </w:tcBorders>
            <w:vAlign w:val="bottom"/>
          </w:tcPr>
          <w:p w14:paraId="159CC278" w14:textId="77777777" w:rsidR="002A7410" w:rsidRPr="00577D5C" w:rsidRDefault="002A7410" w:rsidP="0044131A">
            <w:pPr>
              <w:jc w:val="right"/>
              <w:rPr>
                <w:rFonts w:asciiTheme="minorHAnsi" w:hAnsiTheme="minorHAnsi"/>
                <w:b/>
                <w:sz w:val="18"/>
                <w:szCs w:val="18"/>
              </w:rPr>
            </w:pPr>
          </w:p>
        </w:tc>
        <w:tc>
          <w:tcPr>
            <w:tcW w:w="1449" w:type="dxa"/>
            <w:gridSpan w:val="2"/>
            <w:tcBorders>
              <w:bottom w:val="single" w:sz="4" w:space="0" w:color="auto"/>
            </w:tcBorders>
            <w:vAlign w:val="bottom"/>
          </w:tcPr>
          <w:p w14:paraId="39DD2B78" w14:textId="77777777" w:rsidR="002A7410" w:rsidRPr="00577D5C" w:rsidRDefault="002A7410" w:rsidP="0044131A">
            <w:pPr>
              <w:jc w:val="right"/>
              <w:rPr>
                <w:rFonts w:asciiTheme="minorHAnsi" w:hAnsiTheme="minorHAnsi"/>
                <w:b/>
                <w:sz w:val="18"/>
                <w:szCs w:val="18"/>
              </w:rPr>
            </w:pPr>
          </w:p>
        </w:tc>
        <w:tc>
          <w:tcPr>
            <w:tcW w:w="1449" w:type="dxa"/>
            <w:tcBorders>
              <w:bottom w:val="single" w:sz="4" w:space="0" w:color="auto"/>
            </w:tcBorders>
            <w:vAlign w:val="bottom"/>
          </w:tcPr>
          <w:p w14:paraId="74D96512" w14:textId="77777777" w:rsidR="002A7410" w:rsidRPr="00577D5C" w:rsidRDefault="002A7410" w:rsidP="0044131A">
            <w:pPr>
              <w:jc w:val="right"/>
              <w:rPr>
                <w:rFonts w:asciiTheme="minorHAnsi" w:hAnsiTheme="minorHAnsi"/>
                <w:b/>
                <w:sz w:val="18"/>
                <w:szCs w:val="18"/>
              </w:rPr>
            </w:pPr>
          </w:p>
        </w:tc>
        <w:tc>
          <w:tcPr>
            <w:tcW w:w="1454" w:type="dxa"/>
            <w:tcBorders>
              <w:bottom w:val="single" w:sz="4" w:space="0" w:color="auto"/>
            </w:tcBorders>
            <w:vAlign w:val="bottom"/>
          </w:tcPr>
          <w:p w14:paraId="53075282"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587 800</w:t>
            </w:r>
          </w:p>
        </w:tc>
      </w:tr>
      <w:tr w:rsidR="00BD6974" w14:paraId="38D3D2E8" w14:textId="77777777" w:rsidTr="0044131A">
        <w:tc>
          <w:tcPr>
            <w:tcW w:w="1425" w:type="dxa"/>
          </w:tcPr>
          <w:p w14:paraId="08C6E013" w14:textId="77777777" w:rsidR="002A7410" w:rsidRPr="00577D5C" w:rsidRDefault="00194DE8" w:rsidP="008A37DD">
            <w:pPr>
              <w:jc w:val="left"/>
              <w:rPr>
                <w:rFonts w:asciiTheme="minorHAnsi" w:hAnsiTheme="minorHAnsi"/>
                <w:b/>
                <w:sz w:val="18"/>
                <w:szCs w:val="18"/>
              </w:rPr>
            </w:pPr>
            <w:r>
              <w:rPr>
                <w:rFonts w:asciiTheme="minorHAnsi" w:hAnsiTheme="minorHAnsi"/>
                <w:b/>
                <w:sz w:val="18"/>
                <w:szCs w:val="18"/>
              </w:rPr>
              <w:t>Summa totala kostnader</w:t>
            </w:r>
          </w:p>
        </w:tc>
        <w:tc>
          <w:tcPr>
            <w:tcW w:w="1291" w:type="dxa"/>
            <w:vAlign w:val="bottom"/>
          </w:tcPr>
          <w:p w14:paraId="508EF991"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755 200</w:t>
            </w:r>
          </w:p>
        </w:tc>
        <w:tc>
          <w:tcPr>
            <w:tcW w:w="1291" w:type="dxa"/>
            <w:gridSpan w:val="2"/>
            <w:vAlign w:val="bottom"/>
          </w:tcPr>
          <w:p w14:paraId="18090027" w14:textId="77777777" w:rsidR="002A7410" w:rsidRPr="00577D5C" w:rsidRDefault="002A7410" w:rsidP="0044131A">
            <w:pPr>
              <w:jc w:val="right"/>
              <w:rPr>
                <w:rFonts w:asciiTheme="minorHAnsi" w:hAnsiTheme="minorHAnsi"/>
                <w:b/>
                <w:sz w:val="18"/>
                <w:szCs w:val="18"/>
              </w:rPr>
            </w:pPr>
          </w:p>
        </w:tc>
        <w:tc>
          <w:tcPr>
            <w:tcW w:w="1295" w:type="dxa"/>
            <w:vAlign w:val="bottom"/>
          </w:tcPr>
          <w:p w14:paraId="2C578ECB" w14:textId="77777777" w:rsidR="002A7410" w:rsidRPr="00577D5C" w:rsidRDefault="002A7410" w:rsidP="0044131A">
            <w:pPr>
              <w:jc w:val="right"/>
              <w:rPr>
                <w:rFonts w:asciiTheme="minorHAnsi" w:hAnsiTheme="minorHAnsi"/>
                <w:b/>
                <w:sz w:val="18"/>
                <w:szCs w:val="18"/>
              </w:rPr>
            </w:pPr>
          </w:p>
        </w:tc>
        <w:tc>
          <w:tcPr>
            <w:tcW w:w="1210" w:type="dxa"/>
            <w:vAlign w:val="bottom"/>
          </w:tcPr>
          <w:p w14:paraId="360DC52F" w14:textId="77777777" w:rsidR="002A7410" w:rsidRPr="00577D5C" w:rsidRDefault="002A7410" w:rsidP="0044131A">
            <w:pPr>
              <w:jc w:val="right"/>
              <w:rPr>
                <w:rFonts w:asciiTheme="minorHAnsi" w:hAnsiTheme="minorHAnsi"/>
                <w:b/>
                <w:sz w:val="18"/>
                <w:szCs w:val="18"/>
              </w:rPr>
            </w:pPr>
          </w:p>
        </w:tc>
        <w:tc>
          <w:tcPr>
            <w:tcW w:w="1219" w:type="dxa"/>
            <w:vAlign w:val="bottom"/>
          </w:tcPr>
          <w:p w14:paraId="495261D5" w14:textId="77777777" w:rsidR="002A7410" w:rsidRPr="00577D5C" w:rsidRDefault="002A7410" w:rsidP="0044131A">
            <w:pPr>
              <w:jc w:val="right"/>
              <w:rPr>
                <w:rFonts w:asciiTheme="minorHAnsi" w:hAnsiTheme="minorHAnsi"/>
                <w:b/>
                <w:sz w:val="18"/>
                <w:szCs w:val="18"/>
              </w:rPr>
            </w:pPr>
          </w:p>
        </w:tc>
        <w:tc>
          <w:tcPr>
            <w:tcW w:w="1449" w:type="dxa"/>
            <w:vAlign w:val="bottom"/>
          </w:tcPr>
          <w:p w14:paraId="78800656" w14:textId="77777777" w:rsidR="002A7410" w:rsidRPr="00577D5C" w:rsidRDefault="002A7410" w:rsidP="0044131A">
            <w:pPr>
              <w:jc w:val="right"/>
              <w:rPr>
                <w:rFonts w:asciiTheme="minorHAnsi" w:hAnsiTheme="minorHAnsi"/>
                <w:b/>
                <w:sz w:val="18"/>
                <w:szCs w:val="18"/>
              </w:rPr>
            </w:pPr>
          </w:p>
        </w:tc>
        <w:tc>
          <w:tcPr>
            <w:tcW w:w="1449" w:type="dxa"/>
            <w:vAlign w:val="bottom"/>
          </w:tcPr>
          <w:p w14:paraId="628008E7" w14:textId="77777777" w:rsidR="002A7410" w:rsidRPr="00577D5C" w:rsidRDefault="002A7410" w:rsidP="0044131A">
            <w:pPr>
              <w:jc w:val="right"/>
              <w:rPr>
                <w:rFonts w:asciiTheme="minorHAnsi" w:hAnsiTheme="minorHAnsi"/>
                <w:b/>
                <w:sz w:val="18"/>
                <w:szCs w:val="18"/>
              </w:rPr>
            </w:pPr>
          </w:p>
        </w:tc>
        <w:tc>
          <w:tcPr>
            <w:tcW w:w="1449" w:type="dxa"/>
            <w:gridSpan w:val="2"/>
            <w:vAlign w:val="bottom"/>
          </w:tcPr>
          <w:p w14:paraId="64E262E7" w14:textId="77777777" w:rsidR="002A7410" w:rsidRPr="00577D5C" w:rsidRDefault="002A7410" w:rsidP="0044131A">
            <w:pPr>
              <w:jc w:val="right"/>
              <w:rPr>
                <w:rFonts w:asciiTheme="minorHAnsi" w:hAnsiTheme="minorHAnsi"/>
                <w:b/>
                <w:sz w:val="18"/>
                <w:szCs w:val="18"/>
              </w:rPr>
            </w:pPr>
          </w:p>
        </w:tc>
        <w:tc>
          <w:tcPr>
            <w:tcW w:w="1449" w:type="dxa"/>
            <w:vAlign w:val="bottom"/>
          </w:tcPr>
          <w:p w14:paraId="5BF921B7" w14:textId="77777777" w:rsidR="002A7410" w:rsidRPr="00577D5C" w:rsidRDefault="002A7410" w:rsidP="0044131A">
            <w:pPr>
              <w:jc w:val="right"/>
              <w:rPr>
                <w:rFonts w:asciiTheme="minorHAnsi" w:hAnsiTheme="minorHAnsi"/>
                <w:b/>
                <w:sz w:val="18"/>
                <w:szCs w:val="18"/>
              </w:rPr>
            </w:pPr>
          </w:p>
        </w:tc>
        <w:tc>
          <w:tcPr>
            <w:tcW w:w="1454" w:type="dxa"/>
            <w:vAlign w:val="bottom"/>
          </w:tcPr>
          <w:p w14:paraId="7F8F5599" w14:textId="77777777" w:rsidR="002A7410" w:rsidRPr="00577D5C" w:rsidRDefault="00194DE8" w:rsidP="0044131A">
            <w:pPr>
              <w:jc w:val="right"/>
              <w:rPr>
                <w:rFonts w:asciiTheme="minorHAnsi" w:hAnsiTheme="minorHAnsi"/>
                <w:b/>
                <w:sz w:val="18"/>
                <w:szCs w:val="18"/>
              </w:rPr>
            </w:pPr>
            <w:r>
              <w:rPr>
                <w:rFonts w:asciiTheme="minorHAnsi" w:hAnsiTheme="minorHAnsi"/>
                <w:b/>
                <w:sz w:val="18"/>
                <w:szCs w:val="18"/>
              </w:rPr>
              <w:t>755 200</w:t>
            </w:r>
          </w:p>
        </w:tc>
      </w:tr>
    </w:tbl>
    <w:p w14:paraId="314EDFBB" w14:textId="77777777" w:rsidR="009429D5" w:rsidRPr="00577D5C" w:rsidRDefault="009429D5" w:rsidP="009429D5">
      <w:pPr>
        <w:rPr>
          <w:rFonts w:asciiTheme="minorHAnsi" w:hAnsiTheme="minorHAnsi"/>
          <w:sz w:val="18"/>
          <w:szCs w:val="18"/>
          <w:lang w:val="en-US"/>
        </w:rPr>
      </w:pPr>
    </w:p>
    <w:p w14:paraId="39E9CD6B" w14:textId="77777777" w:rsidR="006504BB" w:rsidRPr="00577D5C" w:rsidRDefault="006504BB">
      <w:pPr>
        <w:rPr>
          <w:rFonts w:asciiTheme="minorHAnsi" w:hAnsiTheme="minorHAnsi"/>
          <w:sz w:val="18"/>
          <w:szCs w:val="18"/>
        </w:rPr>
      </w:pPr>
    </w:p>
    <w:p w14:paraId="597A5C75" w14:textId="77777777" w:rsidR="001F71CB" w:rsidRDefault="00194DE8" w:rsidP="001F71CB">
      <w:pPr>
        <w:rPr>
          <w:rFonts w:asciiTheme="minorHAnsi" w:hAnsiTheme="minorHAnsi" w:cstheme="minorHAnsi"/>
          <w:b/>
        </w:rPr>
      </w:pPr>
      <w:r>
        <w:rPr>
          <w:rFonts w:asciiTheme="minorHAnsi" w:hAnsiTheme="minorHAnsi" w:cstheme="minorHAnsi"/>
          <w:b/>
        </w:rPr>
        <w:t>Finansiering</w:t>
      </w:r>
    </w:p>
    <w:tbl>
      <w:tblPr>
        <w:tblStyle w:val="Tabellrutnt"/>
        <w:tblW w:w="0" w:type="auto"/>
        <w:tblLook w:val="04A0" w:firstRow="1" w:lastRow="0" w:firstColumn="1" w:lastColumn="0" w:noHBand="0" w:noVBand="1"/>
      </w:tblPr>
      <w:tblGrid>
        <w:gridCol w:w="1913"/>
        <w:gridCol w:w="1241"/>
        <w:gridCol w:w="600"/>
        <w:gridCol w:w="537"/>
        <w:gridCol w:w="8"/>
        <w:gridCol w:w="532"/>
        <w:gridCol w:w="534"/>
        <w:gridCol w:w="26"/>
        <w:gridCol w:w="510"/>
        <w:gridCol w:w="534"/>
        <w:gridCol w:w="536"/>
        <w:gridCol w:w="538"/>
        <w:gridCol w:w="986"/>
      </w:tblGrid>
      <w:tr w:rsidR="00BD6974" w14:paraId="3EF0C207" w14:textId="77777777" w:rsidTr="006D3F73">
        <w:trPr>
          <w:tblHeader/>
        </w:trPr>
        <w:tc>
          <w:tcPr>
            <w:tcW w:w="237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39E57F" w14:textId="77777777" w:rsidR="003D3961" w:rsidRPr="006F508B" w:rsidRDefault="00194DE8" w:rsidP="002F0C57">
            <w:pPr>
              <w:jc w:val="left"/>
              <w:rPr>
                <w:rFonts w:asciiTheme="minorHAnsi" w:hAnsiTheme="minorHAnsi" w:cs="Arial"/>
                <w:b/>
                <w:sz w:val="18"/>
                <w:szCs w:val="18"/>
              </w:rPr>
            </w:pPr>
            <w:r>
              <w:rPr>
                <w:rFonts w:asciiTheme="minorHAnsi" w:hAnsiTheme="minorHAnsi" w:cs="Arial"/>
                <w:b/>
                <w:sz w:val="18"/>
                <w:szCs w:val="18"/>
              </w:rPr>
              <w:t>Finansiär</w:t>
            </w:r>
          </w:p>
        </w:tc>
        <w:tc>
          <w:tcPr>
            <w:tcW w:w="160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6260FAE" w14:textId="77777777" w:rsidR="003D3961" w:rsidRPr="006F508B" w:rsidRDefault="00194DE8" w:rsidP="000E370B">
            <w:pPr>
              <w:jc w:val="center"/>
              <w:rPr>
                <w:rFonts w:asciiTheme="minorHAnsi" w:hAnsiTheme="minorHAnsi" w:cs="Arial"/>
                <w:b/>
                <w:sz w:val="18"/>
                <w:szCs w:val="18"/>
              </w:rPr>
            </w:pPr>
            <w:r>
              <w:rPr>
                <w:rFonts w:asciiTheme="minorHAnsi" w:hAnsiTheme="minorHAnsi" w:cs="Arial"/>
                <w:b/>
                <w:sz w:val="18"/>
                <w:szCs w:val="18"/>
              </w:rPr>
              <w:t>Fredrikstad kommune</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34582E" w14:textId="77777777" w:rsidR="003D3961" w:rsidRPr="006F508B" w:rsidRDefault="003D3961" w:rsidP="000E370B">
            <w:pPr>
              <w:jc w:val="center"/>
              <w:rPr>
                <w:rFonts w:asciiTheme="minorHAnsi" w:hAnsiTheme="minorHAnsi" w:cs="Arial"/>
                <w:b/>
                <w:sz w:val="18"/>
                <w:szCs w:val="18"/>
              </w:rPr>
            </w:pPr>
          </w:p>
        </w:tc>
        <w:tc>
          <w:tcPr>
            <w:tcW w:w="120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27D1FA" w14:textId="77777777" w:rsidR="003D3961" w:rsidRPr="006F508B" w:rsidRDefault="003D3961" w:rsidP="000E370B">
            <w:pPr>
              <w:jc w:val="center"/>
              <w:rPr>
                <w:rFonts w:asciiTheme="minorHAnsi" w:hAnsiTheme="minorHAnsi" w:cs="Arial"/>
                <w:b/>
                <w:sz w:val="18"/>
                <w:szCs w:val="18"/>
              </w:rPr>
            </w:pPr>
          </w:p>
        </w:tc>
        <w:tc>
          <w:tcPr>
            <w:tcW w:w="11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AF21A2" w14:textId="77777777" w:rsidR="003D3961" w:rsidRPr="006F508B" w:rsidRDefault="003D3961" w:rsidP="000E370B">
            <w:pPr>
              <w:jc w:val="center"/>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AA3E6F" w14:textId="77777777" w:rsidR="003D3961" w:rsidRPr="006F508B" w:rsidRDefault="003D3961" w:rsidP="000E370B">
            <w:pPr>
              <w:jc w:val="center"/>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2A0875" w14:textId="77777777" w:rsidR="003D3961" w:rsidRPr="006F508B" w:rsidRDefault="003D3961" w:rsidP="000E370B">
            <w:pPr>
              <w:jc w:val="center"/>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934C11" w14:textId="77777777" w:rsidR="003D3961" w:rsidRPr="006F508B" w:rsidRDefault="003D3961" w:rsidP="000E370B">
            <w:pPr>
              <w:jc w:val="center"/>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DA00AB" w14:textId="77777777" w:rsidR="003D3961" w:rsidRPr="006F508B" w:rsidRDefault="003D3961" w:rsidP="000E370B">
            <w:pPr>
              <w:jc w:val="center"/>
              <w:rPr>
                <w:rFonts w:asciiTheme="minorHAnsi" w:hAnsiTheme="minorHAnsi" w:cs="Arial"/>
                <w:b/>
                <w:sz w:val="18"/>
                <w:szCs w:val="18"/>
              </w:rPr>
            </w:pPr>
          </w:p>
        </w:tc>
        <w:tc>
          <w:tcPr>
            <w:tcW w:w="11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586775" w14:textId="77777777" w:rsidR="003D3961" w:rsidRPr="006F508B" w:rsidRDefault="003D3961" w:rsidP="000E370B">
            <w:pPr>
              <w:jc w:val="center"/>
              <w:rPr>
                <w:rFonts w:asciiTheme="minorHAnsi" w:hAnsiTheme="minorHAnsi" w:cs="Arial"/>
                <w:b/>
                <w:sz w:val="18"/>
                <w:szCs w:val="18"/>
              </w:rPr>
            </w:pPr>
          </w:p>
        </w:tc>
        <w:tc>
          <w:tcPr>
            <w:tcW w:w="13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185A3FC" w14:textId="77777777" w:rsidR="003D3961" w:rsidRPr="006F508B" w:rsidRDefault="00194DE8" w:rsidP="000E370B">
            <w:pPr>
              <w:jc w:val="center"/>
              <w:rPr>
                <w:rFonts w:asciiTheme="minorHAnsi" w:hAnsiTheme="minorHAnsi" w:cs="Arial"/>
                <w:b/>
                <w:sz w:val="18"/>
                <w:szCs w:val="18"/>
              </w:rPr>
            </w:pPr>
            <w:r>
              <w:t xml:space="preserve"> </w:t>
            </w:r>
            <w:r w:rsidR="001A123C">
              <w:rPr>
                <w:rFonts w:asciiTheme="minorHAnsi" w:hAnsiTheme="minorHAnsi" w:cs="Arial"/>
                <w:b/>
                <w:sz w:val="18"/>
                <w:szCs w:val="18"/>
              </w:rPr>
              <w:t>Total</w:t>
            </w:r>
          </w:p>
        </w:tc>
      </w:tr>
      <w:tr w:rsidR="00BD6974" w14:paraId="2CDCEC22" w14:textId="77777777" w:rsidTr="000F4111">
        <w:tc>
          <w:tcPr>
            <w:tcW w:w="3978" w:type="dxa"/>
            <w:gridSpan w:val="2"/>
            <w:tcBorders>
              <w:top w:val="single" w:sz="4" w:space="0" w:color="auto"/>
              <w:left w:val="single" w:sz="4" w:space="0" w:color="auto"/>
              <w:bottom w:val="single" w:sz="4" w:space="0" w:color="auto"/>
              <w:right w:val="nil"/>
            </w:tcBorders>
          </w:tcPr>
          <w:p w14:paraId="35506B53" w14:textId="77777777" w:rsidR="000F4111" w:rsidRPr="006F508B" w:rsidRDefault="00194DE8" w:rsidP="006D3F73">
            <w:pPr>
              <w:jc w:val="left"/>
              <w:rPr>
                <w:rFonts w:asciiTheme="minorHAnsi" w:hAnsiTheme="minorHAnsi" w:cs="Arial"/>
                <w:b/>
                <w:sz w:val="18"/>
                <w:szCs w:val="18"/>
              </w:rPr>
            </w:pPr>
            <w:r>
              <w:rPr>
                <w:rFonts w:asciiTheme="minorHAnsi" w:hAnsiTheme="minorHAnsi" w:cs="Arial"/>
                <w:b/>
                <w:sz w:val="18"/>
                <w:szCs w:val="18"/>
              </w:rPr>
              <w:t>Offentlig kontantfinansiering</w:t>
            </w:r>
          </w:p>
        </w:tc>
        <w:tc>
          <w:tcPr>
            <w:tcW w:w="1377" w:type="dxa"/>
            <w:tcBorders>
              <w:top w:val="single" w:sz="4" w:space="0" w:color="auto"/>
              <w:left w:val="nil"/>
              <w:bottom w:val="single" w:sz="4" w:space="0" w:color="auto"/>
              <w:right w:val="nil"/>
            </w:tcBorders>
          </w:tcPr>
          <w:p w14:paraId="69320E64" w14:textId="77777777" w:rsidR="000F4111" w:rsidRPr="006F508B" w:rsidRDefault="000F4111">
            <w:pPr>
              <w:rPr>
                <w:rFonts w:asciiTheme="minorHAnsi" w:hAnsiTheme="minorHAnsi" w:cs="Arial"/>
                <w:b/>
                <w:sz w:val="18"/>
                <w:szCs w:val="18"/>
              </w:rPr>
            </w:pPr>
          </w:p>
        </w:tc>
        <w:tc>
          <w:tcPr>
            <w:tcW w:w="1201" w:type="dxa"/>
            <w:gridSpan w:val="2"/>
            <w:tcBorders>
              <w:top w:val="single" w:sz="4" w:space="0" w:color="auto"/>
              <w:left w:val="nil"/>
              <w:bottom w:val="single" w:sz="4" w:space="0" w:color="auto"/>
              <w:right w:val="nil"/>
            </w:tcBorders>
          </w:tcPr>
          <w:p w14:paraId="405EF7DB" w14:textId="77777777" w:rsidR="000F4111" w:rsidRPr="006F508B" w:rsidRDefault="000F4111">
            <w:pPr>
              <w:rPr>
                <w:rFonts w:asciiTheme="minorHAnsi" w:hAnsiTheme="minorHAnsi" w:cs="Arial"/>
                <w:b/>
                <w:sz w:val="18"/>
                <w:szCs w:val="18"/>
              </w:rPr>
            </w:pPr>
          </w:p>
        </w:tc>
        <w:tc>
          <w:tcPr>
            <w:tcW w:w="1172" w:type="dxa"/>
            <w:tcBorders>
              <w:top w:val="single" w:sz="4" w:space="0" w:color="auto"/>
              <w:left w:val="nil"/>
              <w:bottom w:val="single" w:sz="4" w:space="0" w:color="auto"/>
              <w:right w:val="nil"/>
            </w:tcBorders>
          </w:tcPr>
          <w:p w14:paraId="16576B1F" w14:textId="77777777" w:rsidR="000F4111" w:rsidRPr="006F508B" w:rsidRDefault="000F4111">
            <w:pPr>
              <w:rPr>
                <w:rFonts w:asciiTheme="minorHAnsi" w:hAnsiTheme="minorHAnsi" w:cs="Arial"/>
                <w:b/>
                <w:sz w:val="18"/>
                <w:szCs w:val="18"/>
              </w:rPr>
            </w:pPr>
          </w:p>
        </w:tc>
        <w:tc>
          <w:tcPr>
            <w:tcW w:w="1246" w:type="dxa"/>
            <w:gridSpan w:val="2"/>
            <w:tcBorders>
              <w:top w:val="single" w:sz="4" w:space="0" w:color="auto"/>
              <w:left w:val="nil"/>
              <w:bottom w:val="single" w:sz="4" w:space="0" w:color="auto"/>
              <w:right w:val="nil"/>
            </w:tcBorders>
          </w:tcPr>
          <w:p w14:paraId="32B54095" w14:textId="77777777" w:rsidR="000F4111" w:rsidRPr="006F508B" w:rsidRDefault="000F4111">
            <w:pPr>
              <w:rPr>
                <w:rFonts w:asciiTheme="minorHAnsi" w:hAnsiTheme="minorHAnsi" w:cs="Arial"/>
                <w:b/>
                <w:sz w:val="18"/>
                <w:szCs w:val="18"/>
              </w:rPr>
            </w:pPr>
          </w:p>
        </w:tc>
        <w:tc>
          <w:tcPr>
            <w:tcW w:w="1103" w:type="dxa"/>
            <w:tcBorders>
              <w:top w:val="single" w:sz="4" w:space="0" w:color="auto"/>
              <w:left w:val="nil"/>
              <w:bottom w:val="single" w:sz="4" w:space="0" w:color="auto"/>
              <w:right w:val="nil"/>
            </w:tcBorders>
          </w:tcPr>
          <w:p w14:paraId="6E7B5012" w14:textId="77777777" w:rsidR="000F4111" w:rsidRPr="006F508B" w:rsidRDefault="000F4111">
            <w:pPr>
              <w:rPr>
                <w:rFonts w:asciiTheme="minorHAnsi" w:hAnsiTheme="minorHAnsi" w:cs="Arial"/>
                <w:b/>
                <w:sz w:val="18"/>
                <w:szCs w:val="18"/>
              </w:rPr>
            </w:pPr>
          </w:p>
        </w:tc>
        <w:tc>
          <w:tcPr>
            <w:tcW w:w="1178" w:type="dxa"/>
            <w:tcBorders>
              <w:top w:val="single" w:sz="4" w:space="0" w:color="auto"/>
              <w:left w:val="nil"/>
              <w:bottom w:val="single" w:sz="4" w:space="0" w:color="auto"/>
              <w:right w:val="nil"/>
            </w:tcBorders>
          </w:tcPr>
          <w:p w14:paraId="0BBBA85F" w14:textId="77777777" w:rsidR="000F4111" w:rsidRPr="006F508B" w:rsidRDefault="000F4111">
            <w:pPr>
              <w:rPr>
                <w:rFonts w:asciiTheme="minorHAnsi" w:hAnsiTheme="minorHAnsi" w:cs="Arial"/>
                <w:b/>
                <w:sz w:val="18"/>
                <w:szCs w:val="18"/>
              </w:rPr>
            </w:pPr>
          </w:p>
        </w:tc>
        <w:tc>
          <w:tcPr>
            <w:tcW w:w="1184" w:type="dxa"/>
            <w:tcBorders>
              <w:top w:val="single" w:sz="4" w:space="0" w:color="auto"/>
              <w:left w:val="nil"/>
              <w:bottom w:val="single" w:sz="4" w:space="0" w:color="auto"/>
              <w:right w:val="nil"/>
            </w:tcBorders>
          </w:tcPr>
          <w:p w14:paraId="3936F24B" w14:textId="77777777" w:rsidR="000F4111" w:rsidRPr="006F508B" w:rsidRDefault="000F4111">
            <w:pPr>
              <w:rPr>
                <w:rFonts w:asciiTheme="minorHAnsi" w:hAnsiTheme="minorHAnsi" w:cs="Arial"/>
                <w:b/>
                <w:sz w:val="18"/>
                <w:szCs w:val="18"/>
              </w:rPr>
            </w:pPr>
          </w:p>
        </w:tc>
        <w:tc>
          <w:tcPr>
            <w:tcW w:w="1182" w:type="dxa"/>
            <w:tcBorders>
              <w:top w:val="single" w:sz="4" w:space="0" w:color="auto"/>
              <w:left w:val="nil"/>
              <w:bottom w:val="single" w:sz="4" w:space="0" w:color="auto"/>
              <w:right w:val="nil"/>
            </w:tcBorders>
          </w:tcPr>
          <w:p w14:paraId="0BFA006A" w14:textId="77777777" w:rsidR="000F4111" w:rsidRPr="006F508B" w:rsidRDefault="000F4111">
            <w:pPr>
              <w:rPr>
                <w:rFonts w:asciiTheme="minorHAnsi" w:hAnsiTheme="minorHAnsi" w:cs="Arial"/>
                <w:b/>
                <w:sz w:val="18"/>
                <w:szCs w:val="18"/>
              </w:rPr>
            </w:pPr>
          </w:p>
        </w:tc>
        <w:tc>
          <w:tcPr>
            <w:tcW w:w="1360" w:type="dxa"/>
            <w:tcBorders>
              <w:top w:val="single" w:sz="4" w:space="0" w:color="auto"/>
              <w:left w:val="nil"/>
              <w:bottom w:val="single" w:sz="4" w:space="0" w:color="auto"/>
              <w:right w:val="single" w:sz="4" w:space="0" w:color="auto"/>
            </w:tcBorders>
          </w:tcPr>
          <w:p w14:paraId="10EE9BD5" w14:textId="77777777" w:rsidR="000F4111" w:rsidRPr="006F508B" w:rsidRDefault="000F4111">
            <w:pPr>
              <w:jc w:val="left"/>
              <w:rPr>
                <w:rFonts w:asciiTheme="minorHAnsi" w:hAnsiTheme="minorHAnsi" w:cs="Arial"/>
                <w:b/>
                <w:sz w:val="18"/>
                <w:szCs w:val="18"/>
              </w:rPr>
            </w:pPr>
          </w:p>
        </w:tc>
      </w:tr>
      <w:tr w:rsidR="00BD6974" w14:paraId="0C6741FC" w14:textId="77777777" w:rsidTr="000F4111">
        <w:tc>
          <w:tcPr>
            <w:tcW w:w="2377" w:type="dxa"/>
            <w:tcBorders>
              <w:top w:val="single" w:sz="4" w:space="0" w:color="auto"/>
              <w:left w:val="single" w:sz="4" w:space="0" w:color="auto"/>
              <w:bottom w:val="single" w:sz="4" w:space="0" w:color="auto"/>
              <w:right w:val="single" w:sz="4" w:space="0" w:color="auto"/>
            </w:tcBorders>
            <w:hideMark/>
          </w:tcPr>
          <w:p w14:paraId="325B9F35" w14:textId="77777777" w:rsidR="003D3961" w:rsidRPr="006F508B" w:rsidRDefault="00194DE8">
            <w:pPr>
              <w:jc w:val="left"/>
              <w:rPr>
                <w:rFonts w:asciiTheme="minorHAnsi" w:hAnsiTheme="minorHAnsi" w:cs="Arial"/>
                <w:b/>
                <w:sz w:val="18"/>
                <w:szCs w:val="18"/>
              </w:rPr>
            </w:pPr>
            <w:r>
              <w:rPr>
                <w:rFonts w:asciiTheme="minorHAnsi" w:hAnsiTheme="minorHAnsi" w:cs="Arial"/>
                <w:b/>
                <w:sz w:val="18"/>
                <w:szCs w:val="18"/>
              </w:rPr>
              <w:t>Total offentlig kontantfinansiering</w:t>
            </w:r>
          </w:p>
        </w:tc>
        <w:tc>
          <w:tcPr>
            <w:tcW w:w="1601" w:type="dxa"/>
            <w:tcBorders>
              <w:top w:val="single" w:sz="4" w:space="0" w:color="auto"/>
              <w:left w:val="single" w:sz="4" w:space="0" w:color="auto"/>
              <w:bottom w:val="single" w:sz="4" w:space="0" w:color="auto"/>
              <w:right w:val="single" w:sz="4" w:space="0" w:color="auto"/>
            </w:tcBorders>
            <w:vAlign w:val="bottom"/>
            <w:hideMark/>
          </w:tcPr>
          <w:p w14:paraId="7FF77956" w14:textId="77777777" w:rsidR="003D3961" w:rsidRPr="006F508B" w:rsidRDefault="003D3961" w:rsidP="0030073D">
            <w:pPr>
              <w:jc w:val="right"/>
              <w:rPr>
                <w:rFonts w:asciiTheme="minorHAnsi" w:hAnsiTheme="minorHAnsi" w:cs="Arial"/>
                <w:b/>
                <w:sz w:val="18"/>
                <w:szCs w:val="18"/>
              </w:rPr>
            </w:pPr>
          </w:p>
        </w:tc>
        <w:tc>
          <w:tcPr>
            <w:tcW w:w="1377" w:type="dxa"/>
            <w:tcBorders>
              <w:top w:val="single" w:sz="4" w:space="0" w:color="auto"/>
              <w:left w:val="single" w:sz="4" w:space="0" w:color="auto"/>
              <w:bottom w:val="single" w:sz="4" w:space="0" w:color="auto"/>
              <w:right w:val="single" w:sz="4" w:space="0" w:color="auto"/>
            </w:tcBorders>
            <w:vAlign w:val="bottom"/>
            <w:hideMark/>
          </w:tcPr>
          <w:p w14:paraId="53F6C437" w14:textId="77777777" w:rsidR="003D3961" w:rsidRPr="006F508B" w:rsidRDefault="003D3961" w:rsidP="0030073D">
            <w:pPr>
              <w:jc w:val="right"/>
              <w:rPr>
                <w:rFonts w:asciiTheme="minorHAnsi" w:hAnsiTheme="minorHAnsi" w:cs="Arial"/>
                <w:b/>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bottom"/>
            <w:hideMark/>
          </w:tcPr>
          <w:p w14:paraId="3CD24214" w14:textId="77777777" w:rsidR="003D3961" w:rsidRPr="006F508B" w:rsidRDefault="003D3961" w:rsidP="0030073D">
            <w:pPr>
              <w:jc w:val="right"/>
              <w:rPr>
                <w:rFonts w:asciiTheme="minorHAnsi" w:hAnsiTheme="minorHAnsi"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bottom"/>
          </w:tcPr>
          <w:p w14:paraId="693DD9C5" w14:textId="77777777" w:rsidR="003D3961" w:rsidRPr="006F508B" w:rsidRDefault="003D3961" w:rsidP="0030073D">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04D858F9" w14:textId="77777777" w:rsidR="003D3961" w:rsidRPr="006F508B" w:rsidRDefault="003D3961" w:rsidP="0030073D">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7ADA0C57" w14:textId="77777777" w:rsidR="003D3961" w:rsidRPr="006F508B" w:rsidRDefault="003D3961" w:rsidP="0030073D">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1A18552D" w14:textId="77777777" w:rsidR="003D3961" w:rsidRPr="006F508B" w:rsidRDefault="003D3961" w:rsidP="0030073D">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328864A8" w14:textId="77777777" w:rsidR="003D3961" w:rsidRPr="006F508B" w:rsidRDefault="003D3961" w:rsidP="0030073D">
            <w:pPr>
              <w:jc w:val="right"/>
              <w:rPr>
                <w:rFonts w:asciiTheme="minorHAnsi" w:hAnsiTheme="minorHAnsi" w:cs="Arial"/>
                <w:b/>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358A5B8C" w14:textId="77777777" w:rsidR="003D3961" w:rsidRPr="006F508B" w:rsidRDefault="003D3961" w:rsidP="0030073D">
            <w:pPr>
              <w:jc w:val="right"/>
              <w:rPr>
                <w:rFonts w:asciiTheme="minorHAnsi" w:hAnsiTheme="minorHAnsi" w:cs="Arial"/>
                <w:b/>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hideMark/>
          </w:tcPr>
          <w:p w14:paraId="17E6CD86" w14:textId="77777777" w:rsidR="003D3961"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0</w:t>
            </w:r>
          </w:p>
        </w:tc>
      </w:tr>
      <w:tr w:rsidR="00BD6974" w14:paraId="088E35CE" w14:textId="77777777" w:rsidTr="000F4111">
        <w:tc>
          <w:tcPr>
            <w:tcW w:w="2377" w:type="dxa"/>
            <w:tcBorders>
              <w:top w:val="single" w:sz="4" w:space="0" w:color="auto"/>
              <w:left w:val="single" w:sz="4" w:space="0" w:color="auto"/>
              <w:bottom w:val="single" w:sz="4" w:space="0" w:color="auto"/>
              <w:right w:val="single" w:sz="4" w:space="0" w:color="auto"/>
            </w:tcBorders>
          </w:tcPr>
          <w:p w14:paraId="705B0BC7" w14:textId="77777777" w:rsidR="009251BA" w:rsidRPr="00A11F34" w:rsidRDefault="00194DE8" w:rsidP="009251BA">
            <w:pPr>
              <w:jc w:val="left"/>
              <w:rPr>
                <w:rFonts w:asciiTheme="minorHAnsi" w:hAnsiTheme="minorHAnsi" w:cs="Arial"/>
                <w:b/>
                <w:sz w:val="18"/>
                <w:szCs w:val="18"/>
                <w:lang w:val="en-US"/>
              </w:rPr>
            </w:pPr>
            <w:r>
              <w:rPr>
                <w:rFonts w:asciiTheme="minorHAnsi" w:hAnsiTheme="minorHAnsi" w:cs="Arial"/>
                <w:b/>
                <w:sz w:val="18"/>
                <w:szCs w:val="18"/>
                <w:lang w:val="en-US"/>
              </w:rPr>
              <w:t>Total offentlig finansiering</w:t>
            </w:r>
          </w:p>
        </w:tc>
        <w:tc>
          <w:tcPr>
            <w:tcW w:w="1601" w:type="dxa"/>
            <w:tcBorders>
              <w:top w:val="single" w:sz="4" w:space="0" w:color="auto"/>
              <w:left w:val="single" w:sz="4" w:space="0" w:color="auto"/>
              <w:bottom w:val="single" w:sz="4" w:space="0" w:color="auto"/>
              <w:right w:val="single" w:sz="4" w:space="0" w:color="auto"/>
            </w:tcBorders>
            <w:vAlign w:val="bottom"/>
          </w:tcPr>
          <w:p w14:paraId="6FDFCA13" w14:textId="77777777" w:rsidR="009251BA" w:rsidRPr="006F508B" w:rsidRDefault="009251BA" w:rsidP="0030073D">
            <w:pPr>
              <w:jc w:val="right"/>
              <w:rPr>
                <w:rFonts w:asciiTheme="minorHAnsi" w:hAnsiTheme="minorHAnsi" w:cs="Arial"/>
                <w:b/>
                <w:sz w:val="18"/>
                <w:szCs w:val="18"/>
              </w:rPr>
            </w:pPr>
          </w:p>
        </w:tc>
        <w:tc>
          <w:tcPr>
            <w:tcW w:w="1377" w:type="dxa"/>
            <w:tcBorders>
              <w:top w:val="single" w:sz="4" w:space="0" w:color="auto"/>
              <w:left w:val="single" w:sz="4" w:space="0" w:color="auto"/>
              <w:bottom w:val="single" w:sz="4" w:space="0" w:color="auto"/>
              <w:right w:val="single" w:sz="4" w:space="0" w:color="auto"/>
            </w:tcBorders>
            <w:vAlign w:val="bottom"/>
          </w:tcPr>
          <w:p w14:paraId="7758339C" w14:textId="77777777" w:rsidR="009251BA" w:rsidRPr="006F508B" w:rsidRDefault="00194DE8" w:rsidP="0030073D">
            <w:pPr>
              <w:jc w:val="right"/>
              <w:rPr>
                <w:rFonts w:asciiTheme="minorHAnsi" w:hAnsiTheme="minorHAnsi" w:cs="Arial"/>
                <w:b/>
                <w:sz w:val="18"/>
                <w:szCs w:val="18"/>
              </w:rPr>
            </w:pPr>
            <w:r w:rsidRPr="006F508B">
              <w:rPr>
                <w:rFonts w:asciiTheme="minorHAnsi" w:hAnsiTheme="minorHAnsi" w:cs="Arial"/>
                <w:b/>
                <w:sz w:val="18"/>
                <w:szCs w:val="18"/>
              </w:rPr>
              <w:t xml:space="preserve"> </w:t>
            </w:r>
          </w:p>
        </w:tc>
        <w:tc>
          <w:tcPr>
            <w:tcW w:w="1201" w:type="dxa"/>
            <w:gridSpan w:val="2"/>
            <w:tcBorders>
              <w:top w:val="single" w:sz="4" w:space="0" w:color="auto"/>
              <w:left w:val="single" w:sz="4" w:space="0" w:color="auto"/>
              <w:bottom w:val="single" w:sz="4" w:space="0" w:color="auto"/>
              <w:right w:val="single" w:sz="4" w:space="0" w:color="auto"/>
            </w:tcBorders>
            <w:vAlign w:val="bottom"/>
          </w:tcPr>
          <w:p w14:paraId="0DC0D97E" w14:textId="77777777" w:rsidR="009251BA" w:rsidRPr="006F508B" w:rsidRDefault="009251BA" w:rsidP="0030073D">
            <w:pPr>
              <w:jc w:val="right"/>
              <w:rPr>
                <w:rFonts w:asciiTheme="minorHAnsi" w:hAnsiTheme="minorHAnsi"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bottom"/>
          </w:tcPr>
          <w:p w14:paraId="3A6466F4" w14:textId="77777777" w:rsidR="009251BA" w:rsidRPr="006F508B" w:rsidRDefault="009251BA" w:rsidP="0030073D">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38CE709D" w14:textId="77777777" w:rsidR="009251BA" w:rsidRPr="006F508B" w:rsidRDefault="009251BA" w:rsidP="0030073D">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62C305EF" w14:textId="77777777" w:rsidR="009251BA" w:rsidRPr="006F508B" w:rsidRDefault="009251BA" w:rsidP="0030073D">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6EC785ED" w14:textId="77777777" w:rsidR="009251BA" w:rsidRPr="006F508B" w:rsidRDefault="009251BA" w:rsidP="0030073D">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7769C8B5" w14:textId="77777777" w:rsidR="009251BA" w:rsidRPr="006F508B" w:rsidRDefault="009251BA" w:rsidP="0030073D">
            <w:pPr>
              <w:jc w:val="right"/>
              <w:rPr>
                <w:rFonts w:asciiTheme="minorHAnsi" w:hAnsiTheme="minorHAnsi" w:cs="Arial"/>
                <w:b/>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3045D273" w14:textId="77777777" w:rsidR="009251BA" w:rsidRPr="006F508B" w:rsidRDefault="009251BA" w:rsidP="0030073D">
            <w:pPr>
              <w:jc w:val="right"/>
              <w:rPr>
                <w:rFonts w:asciiTheme="minorHAnsi" w:hAnsiTheme="minorHAnsi" w:cs="Arial"/>
                <w:b/>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tcPr>
          <w:p w14:paraId="01A741A6" w14:textId="77777777" w:rsidR="009251BA"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0</w:t>
            </w:r>
          </w:p>
        </w:tc>
      </w:tr>
      <w:tr w:rsidR="00BD6974" w14:paraId="03C3E898" w14:textId="77777777" w:rsidTr="000F4111">
        <w:tc>
          <w:tcPr>
            <w:tcW w:w="3978" w:type="dxa"/>
            <w:gridSpan w:val="2"/>
            <w:tcBorders>
              <w:top w:val="single" w:sz="4" w:space="0" w:color="auto"/>
              <w:left w:val="single" w:sz="4" w:space="0" w:color="auto"/>
              <w:bottom w:val="single" w:sz="4" w:space="0" w:color="auto"/>
              <w:right w:val="nil"/>
            </w:tcBorders>
          </w:tcPr>
          <w:p w14:paraId="52B2D1AA" w14:textId="77777777" w:rsidR="000F4111" w:rsidRPr="006F508B" w:rsidRDefault="00194DE8" w:rsidP="006D3F73">
            <w:pPr>
              <w:jc w:val="left"/>
              <w:rPr>
                <w:rFonts w:asciiTheme="minorHAnsi" w:hAnsiTheme="minorHAnsi" w:cs="Arial"/>
                <w:b/>
                <w:sz w:val="18"/>
                <w:szCs w:val="18"/>
              </w:rPr>
            </w:pPr>
            <w:r>
              <w:rPr>
                <w:rFonts w:asciiTheme="minorHAnsi" w:hAnsiTheme="minorHAnsi" w:cs="Arial"/>
                <w:b/>
                <w:sz w:val="18"/>
                <w:szCs w:val="18"/>
              </w:rPr>
              <w:t>Privat kontantfinansiering</w:t>
            </w:r>
          </w:p>
        </w:tc>
        <w:tc>
          <w:tcPr>
            <w:tcW w:w="1377" w:type="dxa"/>
            <w:tcBorders>
              <w:top w:val="single" w:sz="4" w:space="0" w:color="auto"/>
              <w:left w:val="nil"/>
              <w:bottom w:val="single" w:sz="4" w:space="0" w:color="auto"/>
              <w:right w:val="nil"/>
            </w:tcBorders>
          </w:tcPr>
          <w:p w14:paraId="31224415" w14:textId="77777777" w:rsidR="000F4111" w:rsidRPr="006F508B" w:rsidRDefault="000F4111">
            <w:pPr>
              <w:rPr>
                <w:rFonts w:asciiTheme="minorHAnsi" w:hAnsiTheme="minorHAnsi" w:cs="Arial"/>
                <w:b/>
                <w:sz w:val="18"/>
                <w:szCs w:val="18"/>
              </w:rPr>
            </w:pPr>
          </w:p>
        </w:tc>
        <w:tc>
          <w:tcPr>
            <w:tcW w:w="1186" w:type="dxa"/>
            <w:tcBorders>
              <w:top w:val="single" w:sz="4" w:space="0" w:color="auto"/>
              <w:left w:val="nil"/>
              <w:bottom w:val="single" w:sz="4" w:space="0" w:color="auto"/>
              <w:right w:val="nil"/>
            </w:tcBorders>
          </w:tcPr>
          <w:p w14:paraId="0A9AA935" w14:textId="77777777" w:rsidR="000F4111" w:rsidRPr="006F508B" w:rsidRDefault="000F4111">
            <w:pPr>
              <w:rPr>
                <w:rFonts w:asciiTheme="minorHAnsi" w:hAnsiTheme="minorHAnsi" w:cs="Arial"/>
                <w:b/>
                <w:sz w:val="18"/>
                <w:szCs w:val="18"/>
              </w:rPr>
            </w:pPr>
          </w:p>
        </w:tc>
        <w:tc>
          <w:tcPr>
            <w:tcW w:w="1187" w:type="dxa"/>
            <w:gridSpan w:val="2"/>
            <w:tcBorders>
              <w:top w:val="single" w:sz="4" w:space="0" w:color="auto"/>
              <w:left w:val="nil"/>
              <w:bottom w:val="single" w:sz="4" w:space="0" w:color="auto"/>
              <w:right w:val="nil"/>
            </w:tcBorders>
          </w:tcPr>
          <w:p w14:paraId="6A5A05FB" w14:textId="77777777" w:rsidR="000F4111" w:rsidRPr="006F508B" w:rsidRDefault="000F4111">
            <w:pPr>
              <w:rPr>
                <w:rFonts w:asciiTheme="minorHAnsi" w:hAnsiTheme="minorHAnsi" w:cs="Arial"/>
                <w:b/>
                <w:sz w:val="18"/>
                <w:szCs w:val="18"/>
              </w:rPr>
            </w:pPr>
          </w:p>
        </w:tc>
        <w:tc>
          <w:tcPr>
            <w:tcW w:w="1177" w:type="dxa"/>
            <w:tcBorders>
              <w:top w:val="single" w:sz="4" w:space="0" w:color="auto"/>
              <w:left w:val="nil"/>
              <w:bottom w:val="single" w:sz="4" w:space="0" w:color="auto"/>
              <w:right w:val="nil"/>
            </w:tcBorders>
          </w:tcPr>
          <w:p w14:paraId="1AA46313" w14:textId="77777777" w:rsidR="000F4111" w:rsidRPr="006F508B" w:rsidRDefault="000F4111">
            <w:pPr>
              <w:rPr>
                <w:rFonts w:asciiTheme="minorHAnsi" w:hAnsiTheme="minorHAnsi" w:cs="Arial"/>
                <w:b/>
                <w:sz w:val="18"/>
                <w:szCs w:val="18"/>
              </w:rPr>
            </w:pPr>
          </w:p>
        </w:tc>
        <w:tc>
          <w:tcPr>
            <w:tcW w:w="1172" w:type="dxa"/>
            <w:gridSpan w:val="2"/>
            <w:tcBorders>
              <w:top w:val="single" w:sz="4" w:space="0" w:color="auto"/>
              <w:left w:val="nil"/>
              <w:bottom w:val="single" w:sz="4" w:space="0" w:color="auto"/>
              <w:right w:val="nil"/>
            </w:tcBorders>
          </w:tcPr>
          <w:p w14:paraId="2F79912B" w14:textId="77777777" w:rsidR="000F4111" w:rsidRPr="006F508B" w:rsidRDefault="000F4111">
            <w:pPr>
              <w:rPr>
                <w:rFonts w:asciiTheme="minorHAnsi" w:hAnsiTheme="minorHAnsi" w:cs="Arial"/>
                <w:b/>
                <w:sz w:val="18"/>
                <w:szCs w:val="18"/>
              </w:rPr>
            </w:pPr>
          </w:p>
        </w:tc>
        <w:tc>
          <w:tcPr>
            <w:tcW w:w="1178" w:type="dxa"/>
            <w:tcBorders>
              <w:top w:val="single" w:sz="4" w:space="0" w:color="auto"/>
              <w:left w:val="nil"/>
              <w:bottom w:val="single" w:sz="4" w:space="0" w:color="auto"/>
              <w:right w:val="nil"/>
            </w:tcBorders>
          </w:tcPr>
          <w:p w14:paraId="65C2DA1D" w14:textId="77777777" w:rsidR="000F4111" w:rsidRPr="006F508B" w:rsidRDefault="000F4111">
            <w:pPr>
              <w:rPr>
                <w:rFonts w:asciiTheme="minorHAnsi" w:hAnsiTheme="minorHAnsi" w:cs="Arial"/>
                <w:b/>
                <w:sz w:val="18"/>
                <w:szCs w:val="18"/>
              </w:rPr>
            </w:pPr>
          </w:p>
        </w:tc>
        <w:tc>
          <w:tcPr>
            <w:tcW w:w="1184" w:type="dxa"/>
            <w:tcBorders>
              <w:top w:val="single" w:sz="4" w:space="0" w:color="auto"/>
              <w:left w:val="nil"/>
              <w:bottom w:val="single" w:sz="4" w:space="0" w:color="auto"/>
              <w:right w:val="nil"/>
            </w:tcBorders>
          </w:tcPr>
          <w:p w14:paraId="7F366CEA" w14:textId="77777777" w:rsidR="000F4111" w:rsidRPr="006F508B" w:rsidRDefault="000F4111">
            <w:pPr>
              <w:rPr>
                <w:rFonts w:asciiTheme="minorHAnsi" w:hAnsiTheme="minorHAnsi" w:cs="Arial"/>
                <w:b/>
                <w:sz w:val="18"/>
                <w:szCs w:val="18"/>
              </w:rPr>
            </w:pPr>
          </w:p>
        </w:tc>
        <w:tc>
          <w:tcPr>
            <w:tcW w:w="1182" w:type="dxa"/>
            <w:tcBorders>
              <w:top w:val="single" w:sz="4" w:space="0" w:color="auto"/>
              <w:left w:val="nil"/>
              <w:bottom w:val="single" w:sz="4" w:space="0" w:color="auto"/>
              <w:right w:val="nil"/>
            </w:tcBorders>
          </w:tcPr>
          <w:p w14:paraId="65FD39CD" w14:textId="77777777" w:rsidR="000F4111" w:rsidRPr="006F508B" w:rsidRDefault="000F4111">
            <w:pPr>
              <w:rPr>
                <w:rFonts w:asciiTheme="minorHAnsi" w:hAnsiTheme="minorHAnsi" w:cs="Arial"/>
                <w:b/>
                <w:sz w:val="18"/>
                <w:szCs w:val="18"/>
              </w:rPr>
            </w:pPr>
          </w:p>
        </w:tc>
        <w:tc>
          <w:tcPr>
            <w:tcW w:w="1360" w:type="dxa"/>
            <w:tcBorders>
              <w:top w:val="single" w:sz="4" w:space="0" w:color="auto"/>
              <w:left w:val="nil"/>
              <w:bottom w:val="single" w:sz="4" w:space="0" w:color="auto"/>
              <w:right w:val="single" w:sz="4" w:space="0" w:color="auto"/>
            </w:tcBorders>
          </w:tcPr>
          <w:p w14:paraId="3E9F63C9" w14:textId="77777777" w:rsidR="000F4111" w:rsidRPr="006F508B" w:rsidRDefault="000F4111">
            <w:pPr>
              <w:jc w:val="left"/>
              <w:rPr>
                <w:rFonts w:asciiTheme="minorHAnsi" w:hAnsiTheme="minorHAnsi" w:cs="Arial"/>
                <w:b/>
                <w:sz w:val="18"/>
                <w:szCs w:val="18"/>
              </w:rPr>
            </w:pPr>
          </w:p>
        </w:tc>
      </w:tr>
      <w:tr w:rsidR="00BD6974" w14:paraId="2B7197F1" w14:textId="77777777" w:rsidTr="000F4111">
        <w:tc>
          <w:tcPr>
            <w:tcW w:w="2377" w:type="dxa"/>
            <w:tcBorders>
              <w:top w:val="single" w:sz="4" w:space="0" w:color="auto"/>
              <w:left w:val="single" w:sz="4" w:space="0" w:color="auto"/>
              <w:bottom w:val="single" w:sz="4" w:space="0" w:color="auto"/>
              <w:right w:val="single" w:sz="4" w:space="0" w:color="auto"/>
            </w:tcBorders>
            <w:hideMark/>
          </w:tcPr>
          <w:p w14:paraId="0DBEC924" w14:textId="77777777" w:rsidR="003D3961" w:rsidRPr="006F508B" w:rsidRDefault="00194DE8">
            <w:pPr>
              <w:jc w:val="left"/>
              <w:rPr>
                <w:rFonts w:asciiTheme="minorHAnsi" w:hAnsiTheme="minorHAnsi" w:cs="Arial"/>
                <w:b/>
                <w:sz w:val="18"/>
                <w:szCs w:val="18"/>
              </w:rPr>
            </w:pPr>
            <w:r>
              <w:rPr>
                <w:rFonts w:asciiTheme="minorHAnsi" w:hAnsiTheme="minorHAnsi" w:cs="Arial"/>
                <w:b/>
                <w:sz w:val="18"/>
                <w:szCs w:val="18"/>
              </w:rPr>
              <w:t xml:space="preserve">Total privat </w:t>
            </w:r>
            <w:r>
              <w:rPr>
                <w:rFonts w:asciiTheme="minorHAnsi" w:hAnsiTheme="minorHAnsi" w:cs="Arial"/>
                <w:b/>
                <w:sz w:val="18"/>
                <w:szCs w:val="18"/>
              </w:rPr>
              <w:t>kontantfinansiering</w:t>
            </w:r>
          </w:p>
        </w:tc>
        <w:tc>
          <w:tcPr>
            <w:tcW w:w="1601" w:type="dxa"/>
            <w:tcBorders>
              <w:top w:val="single" w:sz="4" w:space="0" w:color="auto"/>
              <w:left w:val="single" w:sz="4" w:space="0" w:color="auto"/>
              <w:bottom w:val="single" w:sz="4" w:space="0" w:color="auto"/>
              <w:right w:val="single" w:sz="4" w:space="0" w:color="auto"/>
            </w:tcBorders>
            <w:vAlign w:val="bottom"/>
          </w:tcPr>
          <w:p w14:paraId="6B372D36" w14:textId="77777777" w:rsidR="003D3961" w:rsidRPr="006F508B" w:rsidRDefault="003D3961" w:rsidP="0030073D">
            <w:pPr>
              <w:jc w:val="right"/>
              <w:rPr>
                <w:rFonts w:asciiTheme="minorHAnsi" w:hAnsiTheme="minorHAnsi" w:cs="Arial"/>
                <w:b/>
                <w:sz w:val="18"/>
                <w:szCs w:val="18"/>
              </w:rPr>
            </w:pPr>
          </w:p>
        </w:tc>
        <w:tc>
          <w:tcPr>
            <w:tcW w:w="1377" w:type="dxa"/>
            <w:tcBorders>
              <w:top w:val="single" w:sz="4" w:space="0" w:color="auto"/>
              <w:left w:val="single" w:sz="4" w:space="0" w:color="auto"/>
              <w:bottom w:val="single" w:sz="4" w:space="0" w:color="auto"/>
              <w:right w:val="single" w:sz="4" w:space="0" w:color="auto"/>
            </w:tcBorders>
            <w:vAlign w:val="bottom"/>
          </w:tcPr>
          <w:p w14:paraId="3ECE673B" w14:textId="77777777" w:rsidR="003D3961" w:rsidRPr="006F508B" w:rsidRDefault="003D3961" w:rsidP="0030073D">
            <w:pPr>
              <w:jc w:val="right"/>
              <w:rPr>
                <w:rFonts w:asciiTheme="minorHAnsi" w:hAnsiTheme="minorHAnsi" w:cs="Arial"/>
                <w:b/>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bottom"/>
          </w:tcPr>
          <w:p w14:paraId="0F5B0A98" w14:textId="77777777" w:rsidR="003D3961" w:rsidRPr="006F508B" w:rsidRDefault="003D3961" w:rsidP="0030073D">
            <w:pPr>
              <w:jc w:val="right"/>
              <w:rPr>
                <w:rFonts w:asciiTheme="minorHAnsi" w:hAnsiTheme="minorHAnsi"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bottom"/>
          </w:tcPr>
          <w:p w14:paraId="32B219A0" w14:textId="77777777" w:rsidR="003D3961" w:rsidRPr="006F508B" w:rsidRDefault="003D3961" w:rsidP="0030073D">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758DCFA3" w14:textId="77777777" w:rsidR="003D3961" w:rsidRPr="006F508B" w:rsidRDefault="003D3961" w:rsidP="0030073D">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5C63891D" w14:textId="77777777" w:rsidR="003D3961" w:rsidRPr="006F508B" w:rsidRDefault="003D3961" w:rsidP="0030073D">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719002C3" w14:textId="77777777" w:rsidR="003D3961" w:rsidRPr="006F508B" w:rsidRDefault="003D3961" w:rsidP="0030073D">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3CC6DBE4" w14:textId="77777777" w:rsidR="003D3961" w:rsidRPr="006F508B" w:rsidRDefault="003D3961" w:rsidP="0030073D">
            <w:pPr>
              <w:jc w:val="right"/>
              <w:rPr>
                <w:rFonts w:asciiTheme="minorHAnsi" w:hAnsiTheme="minorHAnsi" w:cs="Arial"/>
                <w:b/>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33EE86C8" w14:textId="77777777" w:rsidR="003D3961" w:rsidRPr="006F508B" w:rsidRDefault="003D3961" w:rsidP="0030073D">
            <w:pPr>
              <w:jc w:val="right"/>
              <w:rPr>
                <w:rFonts w:asciiTheme="minorHAnsi" w:hAnsiTheme="minorHAnsi" w:cs="Arial"/>
                <w:b/>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hideMark/>
          </w:tcPr>
          <w:p w14:paraId="60B56F09" w14:textId="77777777" w:rsidR="003D3961"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0</w:t>
            </w:r>
          </w:p>
        </w:tc>
      </w:tr>
      <w:tr w:rsidR="00BD6974" w14:paraId="3C7883A9" w14:textId="77777777" w:rsidTr="000F4111">
        <w:tc>
          <w:tcPr>
            <w:tcW w:w="2377" w:type="dxa"/>
            <w:tcBorders>
              <w:top w:val="single" w:sz="4" w:space="0" w:color="auto"/>
              <w:left w:val="single" w:sz="4" w:space="0" w:color="auto"/>
              <w:bottom w:val="single" w:sz="4" w:space="0" w:color="auto"/>
              <w:right w:val="single" w:sz="4" w:space="0" w:color="auto"/>
            </w:tcBorders>
            <w:hideMark/>
          </w:tcPr>
          <w:p w14:paraId="3FDED311" w14:textId="77777777" w:rsidR="003D3961" w:rsidRPr="004F5B47" w:rsidRDefault="00194DE8" w:rsidP="00092793">
            <w:pPr>
              <w:jc w:val="left"/>
              <w:rPr>
                <w:rFonts w:asciiTheme="minorHAnsi" w:hAnsiTheme="minorHAnsi" w:cs="Arial"/>
                <w:b/>
                <w:sz w:val="18"/>
                <w:szCs w:val="18"/>
                <w:lang w:val="en-US"/>
              </w:rPr>
            </w:pPr>
            <w:r>
              <w:rPr>
                <w:rFonts w:asciiTheme="minorHAnsi" w:hAnsiTheme="minorHAnsi" w:cs="Arial"/>
                <w:b/>
                <w:sz w:val="18"/>
                <w:szCs w:val="18"/>
                <w:lang w:val="en-US"/>
              </w:rPr>
              <w:t>Total privat finansiering</w:t>
            </w:r>
          </w:p>
        </w:tc>
        <w:tc>
          <w:tcPr>
            <w:tcW w:w="1601" w:type="dxa"/>
            <w:tcBorders>
              <w:top w:val="single" w:sz="4" w:space="0" w:color="auto"/>
              <w:left w:val="single" w:sz="4" w:space="0" w:color="auto"/>
              <w:bottom w:val="single" w:sz="4" w:space="0" w:color="auto"/>
              <w:right w:val="single" w:sz="4" w:space="0" w:color="auto"/>
            </w:tcBorders>
            <w:vAlign w:val="bottom"/>
            <w:hideMark/>
          </w:tcPr>
          <w:p w14:paraId="6253F6D6" w14:textId="77777777" w:rsidR="003D3961"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167 400</w:t>
            </w:r>
          </w:p>
        </w:tc>
        <w:tc>
          <w:tcPr>
            <w:tcW w:w="1377" w:type="dxa"/>
            <w:tcBorders>
              <w:top w:val="single" w:sz="4" w:space="0" w:color="auto"/>
              <w:left w:val="single" w:sz="4" w:space="0" w:color="auto"/>
              <w:bottom w:val="single" w:sz="4" w:space="0" w:color="auto"/>
              <w:right w:val="single" w:sz="4" w:space="0" w:color="auto"/>
            </w:tcBorders>
            <w:vAlign w:val="bottom"/>
            <w:hideMark/>
          </w:tcPr>
          <w:p w14:paraId="4A314A68" w14:textId="77777777" w:rsidR="003D3961" w:rsidRPr="006F508B" w:rsidRDefault="003D3961" w:rsidP="0030073D">
            <w:pPr>
              <w:jc w:val="right"/>
              <w:rPr>
                <w:rFonts w:asciiTheme="minorHAnsi" w:hAnsiTheme="minorHAnsi" w:cs="Arial"/>
                <w:b/>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bottom"/>
            <w:hideMark/>
          </w:tcPr>
          <w:p w14:paraId="60004960" w14:textId="77777777" w:rsidR="003D3961" w:rsidRPr="006F508B" w:rsidRDefault="003D3961" w:rsidP="0030073D">
            <w:pPr>
              <w:jc w:val="right"/>
              <w:rPr>
                <w:rFonts w:asciiTheme="minorHAnsi" w:hAnsiTheme="minorHAnsi"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bottom"/>
          </w:tcPr>
          <w:p w14:paraId="060BE0AA" w14:textId="77777777" w:rsidR="003D3961" w:rsidRPr="006F508B" w:rsidRDefault="003D3961" w:rsidP="0030073D">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10B685BE" w14:textId="77777777" w:rsidR="003D3961" w:rsidRPr="006F508B" w:rsidRDefault="003D3961" w:rsidP="0030073D">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45359567" w14:textId="77777777" w:rsidR="003D3961" w:rsidRPr="006F508B" w:rsidRDefault="003D3961" w:rsidP="0030073D">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33B15FEB" w14:textId="77777777" w:rsidR="003D3961" w:rsidRPr="006F508B" w:rsidRDefault="003D3961" w:rsidP="0030073D">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36B9897F" w14:textId="77777777" w:rsidR="003D3961" w:rsidRPr="006F508B" w:rsidRDefault="003D3961" w:rsidP="0030073D">
            <w:pPr>
              <w:jc w:val="right"/>
              <w:rPr>
                <w:rFonts w:asciiTheme="minorHAnsi" w:hAnsiTheme="minorHAnsi" w:cs="Arial"/>
                <w:b/>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06DC9FC9" w14:textId="77777777" w:rsidR="003D3961" w:rsidRPr="006F508B" w:rsidRDefault="003D3961" w:rsidP="0030073D">
            <w:pPr>
              <w:jc w:val="right"/>
              <w:rPr>
                <w:rFonts w:asciiTheme="minorHAnsi" w:hAnsiTheme="minorHAnsi" w:cs="Arial"/>
                <w:b/>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hideMark/>
          </w:tcPr>
          <w:p w14:paraId="58EAA2E8" w14:textId="77777777" w:rsidR="003D3961" w:rsidRPr="006F508B" w:rsidRDefault="00194DE8" w:rsidP="0030073D">
            <w:pPr>
              <w:jc w:val="right"/>
              <w:rPr>
                <w:rFonts w:asciiTheme="minorHAnsi" w:hAnsiTheme="minorHAnsi" w:cs="Arial"/>
                <w:b/>
                <w:sz w:val="18"/>
                <w:szCs w:val="18"/>
              </w:rPr>
            </w:pPr>
            <w:r>
              <w:rPr>
                <w:rFonts w:asciiTheme="minorHAnsi" w:hAnsiTheme="minorHAnsi" w:cs="Arial"/>
                <w:b/>
                <w:sz w:val="18"/>
                <w:szCs w:val="18"/>
              </w:rPr>
              <w:t>167 400</w:t>
            </w:r>
          </w:p>
        </w:tc>
      </w:tr>
      <w:tr w:rsidR="00BD6974" w14:paraId="71625247" w14:textId="77777777" w:rsidTr="000F4111">
        <w:tc>
          <w:tcPr>
            <w:tcW w:w="2377" w:type="dxa"/>
            <w:tcBorders>
              <w:top w:val="single" w:sz="4" w:space="0" w:color="auto"/>
              <w:left w:val="single" w:sz="4" w:space="0" w:color="auto"/>
              <w:bottom w:val="single" w:sz="4" w:space="0" w:color="auto"/>
              <w:right w:val="single" w:sz="4" w:space="0" w:color="auto"/>
            </w:tcBorders>
          </w:tcPr>
          <w:p w14:paraId="765FBB04" w14:textId="77777777" w:rsidR="00144E53" w:rsidRPr="004F5B47" w:rsidRDefault="00194DE8" w:rsidP="00144E53">
            <w:pPr>
              <w:jc w:val="left"/>
              <w:rPr>
                <w:rFonts w:asciiTheme="minorHAnsi" w:hAnsiTheme="minorHAnsi" w:cs="Arial"/>
                <w:b/>
                <w:sz w:val="18"/>
                <w:szCs w:val="18"/>
                <w:lang w:val="en-US"/>
              </w:rPr>
            </w:pPr>
            <w:r>
              <w:rPr>
                <w:rFonts w:asciiTheme="minorHAnsi" w:hAnsiTheme="minorHAnsi" w:cs="Arial"/>
                <w:b/>
                <w:sz w:val="18"/>
                <w:szCs w:val="18"/>
                <w:lang w:val="en-US"/>
              </w:rPr>
              <w:t>Summa medfinansiering</w:t>
            </w:r>
          </w:p>
        </w:tc>
        <w:tc>
          <w:tcPr>
            <w:tcW w:w="1601" w:type="dxa"/>
            <w:tcBorders>
              <w:top w:val="single" w:sz="4" w:space="0" w:color="auto"/>
              <w:left w:val="single" w:sz="4" w:space="0" w:color="auto"/>
              <w:bottom w:val="single" w:sz="4" w:space="0" w:color="auto"/>
              <w:right w:val="single" w:sz="4" w:space="0" w:color="auto"/>
            </w:tcBorders>
            <w:vAlign w:val="bottom"/>
          </w:tcPr>
          <w:p w14:paraId="51967360" w14:textId="77777777" w:rsidR="00144E53" w:rsidRDefault="00194DE8" w:rsidP="0030073D">
            <w:pPr>
              <w:jc w:val="right"/>
              <w:rPr>
                <w:rFonts w:asciiTheme="minorHAnsi" w:hAnsiTheme="minorHAnsi" w:cs="Arial"/>
                <w:b/>
                <w:sz w:val="18"/>
                <w:szCs w:val="18"/>
              </w:rPr>
            </w:pPr>
            <w:r>
              <w:rPr>
                <w:rFonts w:asciiTheme="minorHAnsi" w:hAnsiTheme="minorHAnsi" w:cs="Arial"/>
                <w:b/>
                <w:sz w:val="18"/>
                <w:szCs w:val="18"/>
              </w:rPr>
              <w:t>167 400</w:t>
            </w:r>
          </w:p>
        </w:tc>
        <w:tc>
          <w:tcPr>
            <w:tcW w:w="1377" w:type="dxa"/>
            <w:tcBorders>
              <w:top w:val="single" w:sz="4" w:space="0" w:color="auto"/>
              <w:left w:val="single" w:sz="4" w:space="0" w:color="auto"/>
              <w:bottom w:val="single" w:sz="4" w:space="0" w:color="auto"/>
              <w:right w:val="single" w:sz="4" w:space="0" w:color="auto"/>
            </w:tcBorders>
            <w:vAlign w:val="bottom"/>
          </w:tcPr>
          <w:p w14:paraId="13D50B82" w14:textId="77777777" w:rsidR="00144E53" w:rsidRDefault="00144E53" w:rsidP="0030073D">
            <w:pPr>
              <w:jc w:val="right"/>
              <w:rPr>
                <w:rFonts w:asciiTheme="minorHAnsi" w:hAnsiTheme="minorHAnsi" w:cs="Arial"/>
                <w:b/>
                <w:sz w:val="18"/>
                <w:szCs w:val="18"/>
              </w:rPr>
            </w:pPr>
          </w:p>
        </w:tc>
        <w:tc>
          <w:tcPr>
            <w:tcW w:w="1201" w:type="dxa"/>
            <w:gridSpan w:val="2"/>
            <w:tcBorders>
              <w:top w:val="single" w:sz="4" w:space="0" w:color="auto"/>
              <w:left w:val="single" w:sz="4" w:space="0" w:color="auto"/>
              <w:bottom w:val="single" w:sz="4" w:space="0" w:color="auto"/>
              <w:right w:val="single" w:sz="4" w:space="0" w:color="auto"/>
            </w:tcBorders>
            <w:vAlign w:val="bottom"/>
          </w:tcPr>
          <w:p w14:paraId="6F2747B3" w14:textId="77777777" w:rsidR="00144E53" w:rsidRDefault="00144E53" w:rsidP="0030073D">
            <w:pPr>
              <w:jc w:val="right"/>
              <w:rPr>
                <w:rFonts w:asciiTheme="minorHAnsi" w:hAnsiTheme="minorHAnsi" w:cs="Arial"/>
                <w:b/>
                <w:sz w:val="18"/>
                <w:szCs w:val="18"/>
              </w:rPr>
            </w:pPr>
          </w:p>
        </w:tc>
        <w:tc>
          <w:tcPr>
            <w:tcW w:w="1172" w:type="dxa"/>
            <w:tcBorders>
              <w:top w:val="single" w:sz="4" w:space="0" w:color="auto"/>
              <w:left w:val="single" w:sz="4" w:space="0" w:color="auto"/>
              <w:bottom w:val="single" w:sz="4" w:space="0" w:color="auto"/>
              <w:right w:val="single" w:sz="4" w:space="0" w:color="auto"/>
            </w:tcBorders>
            <w:vAlign w:val="bottom"/>
          </w:tcPr>
          <w:p w14:paraId="50F69730" w14:textId="77777777" w:rsidR="00144E53" w:rsidRDefault="00144E53" w:rsidP="0030073D">
            <w:pPr>
              <w:jc w:val="right"/>
              <w:rPr>
                <w:rFonts w:asciiTheme="minorHAnsi" w:hAnsiTheme="minorHAnsi" w:cs="Arial"/>
                <w:b/>
                <w:sz w:val="18"/>
                <w:szCs w:val="18"/>
              </w:rPr>
            </w:pPr>
          </w:p>
        </w:tc>
        <w:tc>
          <w:tcPr>
            <w:tcW w:w="1177" w:type="dxa"/>
            <w:tcBorders>
              <w:top w:val="single" w:sz="4" w:space="0" w:color="auto"/>
              <w:left w:val="single" w:sz="4" w:space="0" w:color="auto"/>
              <w:bottom w:val="single" w:sz="4" w:space="0" w:color="auto"/>
              <w:right w:val="single" w:sz="4" w:space="0" w:color="auto"/>
            </w:tcBorders>
            <w:vAlign w:val="bottom"/>
          </w:tcPr>
          <w:p w14:paraId="1F12DB57" w14:textId="77777777" w:rsidR="00144E53" w:rsidRDefault="00144E53" w:rsidP="0030073D">
            <w:pPr>
              <w:jc w:val="right"/>
              <w:rPr>
                <w:rFonts w:asciiTheme="minorHAnsi" w:hAnsiTheme="minorHAnsi" w:cs="Arial"/>
                <w:b/>
                <w:sz w:val="18"/>
                <w:szCs w:val="18"/>
              </w:rPr>
            </w:pPr>
          </w:p>
        </w:tc>
        <w:tc>
          <w:tcPr>
            <w:tcW w:w="1172" w:type="dxa"/>
            <w:gridSpan w:val="2"/>
            <w:tcBorders>
              <w:top w:val="single" w:sz="4" w:space="0" w:color="auto"/>
              <w:left w:val="single" w:sz="4" w:space="0" w:color="auto"/>
              <w:bottom w:val="single" w:sz="4" w:space="0" w:color="auto"/>
              <w:right w:val="single" w:sz="4" w:space="0" w:color="auto"/>
            </w:tcBorders>
            <w:vAlign w:val="bottom"/>
          </w:tcPr>
          <w:p w14:paraId="31755659" w14:textId="77777777" w:rsidR="00144E53" w:rsidRDefault="00144E53" w:rsidP="0030073D">
            <w:pPr>
              <w:jc w:val="right"/>
              <w:rPr>
                <w:rFonts w:asciiTheme="minorHAnsi" w:hAnsiTheme="minorHAnsi" w:cs="Arial"/>
                <w:b/>
                <w:sz w:val="18"/>
                <w:szCs w:val="18"/>
              </w:rPr>
            </w:pPr>
          </w:p>
        </w:tc>
        <w:tc>
          <w:tcPr>
            <w:tcW w:w="1178" w:type="dxa"/>
            <w:tcBorders>
              <w:top w:val="single" w:sz="4" w:space="0" w:color="auto"/>
              <w:left w:val="single" w:sz="4" w:space="0" w:color="auto"/>
              <w:bottom w:val="single" w:sz="4" w:space="0" w:color="auto"/>
              <w:right w:val="single" w:sz="4" w:space="0" w:color="auto"/>
            </w:tcBorders>
            <w:vAlign w:val="bottom"/>
          </w:tcPr>
          <w:p w14:paraId="7D7E6194" w14:textId="77777777" w:rsidR="00144E53" w:rsidRDefault="00144E53" w:rsidP="0030073D">
            <w:pPr>
              <w:jc w:val="right"/>
              <w:rPr>
                <w:rFonts w:asciiTheme="minorHAnsi" w:hAnsiTheme="minorHAnsi" w:cs="Arial"/>
                <w:b/>
                <w:sz w:val="18"/>
                <w:szCs w:val="18"/>
              </w:rPr>
            </w:pPr>
          </w:p>
        </w:tc>
        <w:tc>
          <w:tcPr>
            <w:tcW w:w="1176" w:type="dxa"/>
            <w:tcBorders>
              <w:top w:val="single" w:sz="4" w:space="0" w:color="auto"/>
              <w:left w:val="single" w:sz="4" w:space="0" w:color="auto"/>
              <w:bottom w:val="single" w:sz="4" w:space="0" w:color="auto"/>
              <w:right w:val="single" w:sz="4" w:space="0" w:color="auto"/>
            </w:tcBorders>
            <w:vAlign w:val="bottom"/>
          </w:tcPr>
          <w:p w14:paraId="74727561" w14:textId="77777777" w:rsidR="00144E53" w:rsidRDefault="00144E53" w:rsidP="0030073D">
            <w:pPr>
              <w:jc w:val="right"/>
              <w:rPr>
                <w:rFonts w:asciiTheme="minorHAnsi" w:hAnsiTheme="minorHAnsi" w:cs="Arial"/>
                <w:b/>
                <w:sz w:val="18"/>
                <w:szCs w:val="18"/>
              </w:rPr>
            </w:pPr>
          </w:p>
        </w:tc>
        <w:tc>
          <w:tcPr>
            <w:tcW w:w="1190" w:type="dxa"/>
            <w:tcBorders>
              <w:top w:val="single" w:sz="4" w:space="0" w:color="auto"/>
              <w:left w:val="single" w:sz="4" w:space="0" w:color="auto"/>
              <w:bottom w:val="single" w:sz="4" w:space="0" w:color="auto"/>
              <w:right w:val="single" w:sz="4" w:space="0" w:color="auto"/>
            </w:tcBorders>
            <w:vAlign w:val="bottom"/>
          </w:tcPr>
          <w:p w14:paraId="660E0BF0" w14:textId="77777777" w:rsidR="00144E53" w:rsidRDefault="00144E53" w:rsidP="0030073D">
            <w:pPr>
              <w:jc w:val="right"/>
              <w:rPr>
                <w:rFonts w:asciiTheme="minorHAnsi" w:hAnsiTheme="minorHAnsi" w:cs="Arial"/>
                <w:b/>
                <w:sz w:val="18"/>
                <w:szCs w:val="18"/>
              </w:rPr>
            </w:pPr>
          </w:p>
        </w:tc>
        <w:tc>
          <w:tcPr>
            <w:tcW w:w="1360" w:type="dxa"/>
            <w:tcBorders>
              <w:top w:val="single" w:sz="4" w:space="0" w:color="auto"/>
              <w:left w:val="single" w:sz="4" w:space="0" w:color="auto"/>
              <w:bottom w:val="single" w:sz="4" w:space="0" w:color="auto"/>
              <w:right w:val="single" w:sz="4" w:space="0" w:color="auto"/>
            </w:tcBorders>
            <w:vAlign w:val="bottom"/>
          </w:tcPr>
          <w:p w14:paraId="43ECE036" w14:textId="77777777" w:rsidR="00144E53" w:rsidRDefault="00194DE8" w:rsidP="0030073D">
            <w:pPr>
              <w:jc w:val="right"/>
              <w:rPr>
                <w:rFonts w:asciiTheme="minorHAnsi" w:hAnsiTheme="minorHAnsi" w:cs="Arial"/>
                <w:b/>
                <w:sz w:val="18"/>
                <w:szCs w:val="18"/>
              </w:rPr>
            </w:pPr>
            <w:r>
              <w:rPr>
                <w:rFonts w:asciiTheme="minorHAnsi" w:hAnsiTheme="minorHAnsi" w:cs="Arial"/>
                <w:b/>
                <w:sz w:val="18"/>
                <w:szCs w:val="18"/>
              </w:rPr>
              <w:t>167 400</w:t>
            </w:r>
          </w:p>
        </w:tc>
      </w:tr>
    </w:tbl>
    <w:p w14:paraId="63FB65C0" w14:textId="77777777" w:rsidR="009F69CC" w:rsidRDefault="009F69CC" w:rsidP="001F71CB">
      <w:pPr>
        <w:rPr>
          <w:rFonts w:asciiTheme="minorHAnsi" w:hAnsiTheme="minorHAnsi" w:cstheme="minorHAnsi"/>
        </w:rPr>
      </w:pPr>
    </w:p>
    <w:p w14:paraId="3E7B6F9C" w14:textId="77777777" w:rsidR="009F69CC" w:rsidRPr="009F69CC" w:rsidRDefault="00194DE8" w:rsidP="001F71CB">
      <w:pPr>
        <w:rPr>
          <w:rFonts w:asciiTheme="minorHAnsi" w:hAnsiTheme="minorHAnsi" w:cstheme="minorHAnsi"/>
          <w:b/>
          <w:bCs/>
        </w:rPr>
      </w:pPr>
      <w:r w:rsidRPr="009F69CC">
        <w:rPr>
          <w:rFonts w:asciiTheme="minorHAnsi" w:hAnsiTheme="minorHAnsi" w:cstheme="minorHAnsi"/>
          <w:b/>
          <w:bCs/>
        </w:rPr>
        <w:t>Stöd</w:t>
      </w:r>
    </w:p>
    <w:tbl>
      <w:tblPr>
        <w:tblStyle w:val="Tabellrutnt"/>
        <w:tblW w:w="5000" w:type="pct"/>
        <w:tblLook w:val="04A0" w:firstRow="1" w:lastRow="0" w:firstColumn="1" w:lastColumn="0" w:noHBand="0" w:noVBand="1"/>
      </w:tblPr>
      <w:tblGrid>
        <w:gridCol w:w="1503"/>
        <w:gridCol w:w="1065"/>
        <w:gridCol w:w="639"/>
        <w:gridCol w:w="639"/>
        <w:gridCol w:w="640"/>
        <w:gridCol w:w="640"/>
        <w:gridCol w:w="641"/>
        <w:gridCol w:w="641"/>
        <w:gridCol w:w="641"/>
        <w:gridCol w:w="641"/>
        <w:gridCol w:w="805"/>
      </w:tblGrid>
      <w:tr w:rsidR="00BD6974" w14:paraId="54D483DC" w14:textId="77777777" w:rsidTr="00B7029C">
        <w:tc>
          <w:tcPr>
            <w:tcW w:w="416" w:type="pct"/>
            <w:shd w:val="clear" w:color="auto" w:fill="DBE5F1" w:themeFill="accent1" w:themeFillTint="33"/>
          </w:tcPr>
          <w:p w14:paraId="20758CFD" w14:textId="77777777" w:rsidR="00BB7A36" w:rsidRPr="0017012C" w:rsidRDefault="00194DE8" w:rsidP="00FE22D3">
            <w:pPr>
              <w:jc w:val="left"/>
              <w:rPr>
                <w:rFonts w:asciiTheme="minorHAnsi" w:hAnsiTheme="minorHAnsi"/>
                <w:b/>
                <w:sz w:val="18"/>
                <w:szCs w:val="18"/>
              </w:rPr>
            </w:pPr>
            <w:r>
              <w:rPr>
                <w:rFonts w:asciiTheme="minorHAnsi" w:hAnsiTheme="minorHAnsi"/>
                <w:b/>
                <w:sz w:val="18"/>
                <w:szCs w:val="18"/>
              </w:rPr>
              <w:t>Sammanställning per partner</w:t>
            </w:r>
          </w:p>
        </w:tc>
        <w:tc>
          <w:tcPr>
            <w:tcW w:w="451" w:type="pct"/>
            <w:shd w:val="clear" w:color="auto" w:fill="DBE5F1" w:themeFill="accent1" w:themeFillTint="33"/>
          </w:tcPr>
          <w:p w14:paraId="58AE8D2A" w14:textId="77777777" w:rsidR="00BB7A36" w:rsidRPr="0017012C" w:rsidRDefault="00194DE8" w:rsidP="00FE1117">
            <w:pPr>
              <w:jc w:val="center"/>
              <w:rPr>
                <w:rFonts w:asciiTheme="minorHAnsi" w:hAnsiTheme="minorHAnsi"/>
                <w:b/>
                <w:sz w:val="18"/>
                <w:szCs w:val="18"/>
              </w:rPr>
            </w:pPr>
            <w:r>
              <w:rPr>
                <w:rFonts w:asciiTheme="minorHAnsi" w:hAnsiTheme="minorHAnsi"/>
                <w:b/>
                <w:sz w:val="18"/>
                <w:szCs w:val="18"/>
              </w:rPr>
              <w:t>Fredrikstad kommune</w:t>
            </w:r>
          </w:p>
        </w:tc>
        <w:tc>
          <w:tcPr>
            <w:tcW w:w="451" w:type="pct"/>
            <w:shd w:val="clear" w:color="auto" w:fill="DBE5F1" w:themeFill="accent1" w:themeFillTint="33"/>
          </w:tcPr>
          <w:p w14:paraId="3B6A7A7F" w14:textId="77777777" w:rsidR="00BB7A36" w:rsidRPr="0017012C" w:rsidRDefault="00BB7A36" w:rsidP="00FE1117">
            <w:pPr>
              <w:jc w:val="center"/>
              <w:rPr>
                <w:rFonts w:asciiTheme="minorHAnsi" w:hAnsiTheme="minorHAnsi"/>
                <w:b/>
                <w:sz w:val="18"/>
                <w:szCs w:val="18"/>
              </w:rPr>
            </w:pPr>
          </w:p>
        </w:tc>
        <w:tc>
          <w:tcPr>
            <w:tcW w:w="451" w:type="pct"/>
            <w:shd w:val="clear" w:color="auto" w:fill="DBE5F1" w:themeFill="accent1" w:themeFillTint="33"/>
          </w:tcPr>
          <w:p w14:paraId="7EEA25BC" w14:textId="77777777" w:rsidR="00BB7A36" w:rsidRPr="0017012C" w:rsidRDefault="00BB7A36" w:rsidP="00FE1117">
            <w:pPr>
              <w:jc w:val="center"/>
              <w:rPr>
                <w:rFonts w:asciiTheme="minorHAnsi" w:hAnsiTheme="minorHAnsi"/>
                <w:b/>
                <w:sz w:val="18"/>
                <w:szCs w:val="18"/>
              </w:rPr>
            </w:pPr>
          </w:p>
        </w:tc>
        <w:tc>
          <w:tcPr>
            <w:tcW w:w="451" w:type="pct"/>
            <w:shd w:val="clear" w:color="auto" w:fill="DBE5F1" w:themeFill="accent1" w:themeFillTint="33"/>
          </w:tcPr>
          <w:p w14:paraId="77B6A810" w14:textId="77777777" w:rsidR="00BB7A36" w:rsidRPr="0017012C" w:rsidRDefault="00BB7A36" w:rsidP="00FE1117">
            <w:pPr>
              <w:jc w:val="center"/>
              <w:rPr>
                <w:rFonts w:asciiTheme="minorHAnsi" w:hAnsiTheme="minorHAnsi"/>
                <w:b/>
                <w:sz w:val="18"/>
                <w:szCs w:val="18"/>
              </w:rPr>
            </w:pPr>
          </w:p>
        </w:tc>
        <w:tc>
          <w:tcPr>
            <w:tcW w:w="451" w:type="pct"/>
            <w:shd w:val="clear" w:color="auto" w:fill="DBE5F1" w:themeFill="accent1" w:themeFillTint="33"/>
          </w:tcPr>
          <w:p w14:paraId="355A56F0" w14:textId="77777777" w:rsidR="00BB7A36" w:rsidRPr="0017012C" w:rsidRDefault="00BB7A36" w:rsidP="00FE1117">
            <w:pPr>
              <w:jc w:val="center"/>
              <w:rPr>
                <w:rFonts w:asciiTheme="minorHAnsi" w:hAnsiTheme="minorHAnsi"/>
                <w:b/>
                <w:sz w:val="18"/>
                <w:szCs w:val="18"/>
              </w:rPr>
            </w:pPr>
          </w:p>
        </w:tc>
        <w:tc>
          <w:tcPr>
            <w:tcW w:w="451" w:type="pct"/>
            <w:shd w:val="clear" w:color="auto" w:fill="DBE5F1" w:themeFill="accent1" w:themeFillTint="33"/>
          </w:tcPr>
          <w:p w14:paraId="65C60908" w14:textId="77777777" w:rsidR="00BB7A36" w:rsidRPr="0017012C" w:rsidRDefault="00BB7A36" w:rsidP="00FE1117">
            <w:pPr>
              <w:jc w:val="center"/>
              <w:rPr>
                <w:rFonts w:asciiTheme="minorHAnsi" w:hAnsiTheme="minorHAnsi"/>
                <w:b/>
                <w:sz w:val="18"/>
                <w:szCs w:val="18"/>
              </w:rPr>
            </w:pPr>
          </w:p>
        </w:tc>
        <w:tc>
          <w:tcPr>
            <w:tcW w:w="451" w:type="pct"/>
            <w:shd w:val="clear" w:color="auto" w:fill="DBE5F1" w:themeFill="accent1" w:themeFillTint="33"/>
          </w:tcPr>
          <w:p w14:paraId="79555B8F" w14:textId="77777777" w:rsidR="00BB7A36" w:rsidRPr="0017012C" w:rsidRDefault="00BB7A36" w:rsidP="00FE1117">
            <w:pPr>
              <w:jc w:val="center"/>
              <w:rPr>
                <w:rFonts w:asciiTheme="minorHAnsi" w:hAnsiTheme="minorHAnsi"/>
                <w:b/>
                <w:sz w:val="18"/>
                <w:szCs w:val="18"/>
              </w:rPr>
            </w:pPr>
          </w:p>
        </w:tc>
        <w:tc>
          <w:tcPr>
            <w:tcW w:w="451" w:type="pct"/>
            <w:shd w:val="clear" w:color="auto" w:fill="DBE5F1" w:themeFill="accent1" w:themeFillTint="33"/>
          </w:tcPr>
          <w:p w14:paraId="5AA66D1E" w14:textId="77777777" w:rsidR="00BB7A36" w:rsidRPr="0017012C" w:rsidRDefault="00BB7A36" w:rsidP="00FE1117">
            <w:pPr>
              <w:jc w:val="center"/>
              <w:rPr>
                <w:rFonts w:asciiTheme="minorHAnsi" w:hAnsiTheme="minorHAnsi"/>
                <w:b/>
                <w:sz w:val="18"/>
                <w:szCs w:val="18"/>
              </w:rPr>
            </w:pPr>
          </w:p>
        </w:tc>
        <w:tc>
          <w:tcPr>
            <w:tcW w:w="451" w:type="pct"/>
            <w:shd w:val="clear" w:color="auto" w:fill="DBE5F1" w:themeFill="accent1" w:themeFillTint="33"/>
          </w:tcPr>
          <w:p w14:paraId="3DB4EE97" w14:textId="77777777" w:rsidR="00BB7A36" w:rsidRPr="0017012C" w:rsidRDefault="00BB7A36" w:rsidP="00FE1117">
            <w:pPr>
              <w:jc w:val="center"/>
              <w:rPr>
                <w:rFonts w:asciiTheme="minorHAnsi" w:hAnsiTheme="minorHAnsi"/>
                <w:b/>
                <w:sz w:val="18"/>
                <w:szCs w:val="18"/>
              </w:rPr>
            </w:pPr>
          </w:p>
        </w:tc>
        <w:tc>
          <w:tcPr>
            <w:tcW w:w="525" w:type="pct"/>
            <w:shd w:val="clear" w:color="auto" w:fill="DBE5F1" w:themeFill="accent1" w:themeFillTint="33"/>
          </w:tcPr>
          <w:p w14:paraId="6131F6C3" w14:textId="77777777" w:rsidR="00BB7A36" w:rsidRPr="0017012C" w:rsidRDefault="00194DE8" w:rsidP="00FE1117">
            <w:pPr>
              <w:jc w:val="center"/>
              <w:rPr>
                <w:rFonts w:asciiTheme="minorHAnsi" w:hAnsiTheme="minorHAnsi"/>
                <w:b/>
                <w:sz w:val="18"/>
                <w:szCs w:val="18"/>
              </w:rPr>
            </w:pPr>
            <w:r>
              <w:rPr>
                <w:rFonts w:asciiTheme="minorHAnsi" w:hAnsiTheme="minorHAnsi"/>
                <w:b/>
                <w:sz w:val="18"/>
                <w:szCs w:val="18"/>
              </w:rPr>
              <w:t>Totalt</w:t>
            </w:r>
          </w:p>
        </w:tc>
      </w:tr>
      <w:tr w:rsidR="00BD6974" w14:paraId="42103641" w14:textId="77777777" w:rsidTr="00B7029C">
        <w:tc>
          <w:tcPr>
            <w:tcW w:w="416" w:type="pct"/>
          </w:tcPr>
          <w:p w14:paraId="77D373C6" w14:textId="77777777" w:rsidR="00BB7A36" w:rsidRPr="0017012C" w:rsidRDefault="00194DE8" w:rsidP="008A37DD">
            <w:pPr>
              <w:jc w:val="left"/>
              <w:rPr>
                <w:rFonts w:asciiTheme="minorHAnsi" w:hAnsiTheme="minorHAnsi"/>
                <w:sz w:val="18"/>
                <w:szCs w:val="18"/>
              </w:rPr>
            </w:pPr>
            <w:r>
              <w:rPr>
                <w:rFonts w:asciiTheme="minorHAnsi" w:hAnsiTheme="minorHAnsi"/>
                <w:sz w:val="18"/>
                <w:szCs w:val="18"/>
              </w:rPr>
              <w:t>Sökt stöd</w:t>
            </w:r>
          </w:p>
        </w:tc>
        <w:tc>
          <w:tcPr>
            <w:tcW w:w="451" w:type="pct"/>
            <w:vAlign w:val="bottom"/>
          </w:tcPr>
          <w:p w14:paraId="060D5F81" w14:textId="77777777" w:rsidR="00BB7A36" w:rsidRPr="0017012C" w:rsidRDefault="00194DE8" w:rsidP="005069C1">
            <w:pPr>
              <w:jc w:val="right"/>
              <w:rPr>
                <w:rFonts w:asciiTheme="minorHAnsi" w:hAnsiTheme="minorHAnsi"/>
                <w:sz w:val="18"/>
                <w:szCs w:val="18"/>
              </w:rPr>
            </w:pPr>
            <w:r>
              <w:rPr>
                <w:rFonts w:asciiTheme="minorHAnsi" w:hAnsiTheme="minorHAnsi"/>
                <w:sz w:val="18"/>
                <w:szCs w:val="18"/>
              </w:rPr>
              <w:t>587 800</w:t>
            </w:r>
          </w:p>
        </w:tc>
        <w:tc>
          <w:tcPr>
            <w:tcW w:w="451" w:type="pct"/>
            <w:vAlign w:val="bottom"/>
          </w:tcPr>
          <w:p w14:paraId="4A1592FB" w14:textId="77777777" w:rsidR="00BB7A36" w:rsidRPr="0017012C" w:rsidRDefault="00BB7A36" w:rsidP="005069C1">
            <w:pPr>
              <w:jc w:val="right"/>
              <w:rPr>
                <w:rFonts w:asciiTheme="minorHAnsi" w:hAnsiTheme="minorHAnsi"/>
                <w:sz w:val="18"/>
                <w:szCs w:val="18"/>
              </w:rPr>
            </w:pPr>
          </w:p>
        </w:tc>
        <w:tc>
          <w:tcPr>
            <w:tcW w:w="451" w:type="pct"/>
            <w:vAlign w:val="bottom"/>
          </w:tcPr>
          <w:p w14:paraId="38B48D16" w14:textId="77777777" w:rsidR="00BB7A36" w:rsidRPr="0017012C" w:rsidRDefault="00BB7A36" w:rsidP="005069C1">
            <w:pPr>
              <w:jc w:val="right"/>
              <w:rPr>
                <w:rFonts w:asciiTheme="minorHAnsi" w:hAnsiTheme="minorHAnsi"/>
                <w:sz w:val="18"/>
                <w:szCs w:val="18"/>
              </w:rPr>
            </w:pPr>
          </w:p>
        </w:tc>
        <w:tc>
          <w:tcPr>
            <w:tcW w:w="451" w:type="pct"/>
            <w:vAlign w:val="bottom"/>
          </w:tcPr>
          <w:p w14:paraId="01956009" w14:textId="77777777" w:rsidR="00BB7A36" w:rsidRPr="0017012C" w:rsidRDefault="00BB7A36" w:rsidP="004039A2">
            <w:pPr>
              <w:jc w:val="right"/>
              <w:rPr>
                <w:rFonts w:asciiTheme="minorHAnsi" w:hAnsiTheme="minorHAnsi"/>
                <w:sz w:val="18"/>
                <w:szCs w:val="18"/>
              </w:rPr>
            </w:pPr>
          </w:p>
        </w:tc>
        <w:tc>
          <w:tcPr>
            <w:tcW w:w="451" w:type="pct"/>
            <w:vAlign w:val="bottom"/>
          </w:tcPr>
          <w:p w14:paraId="5A91E0FB" w14:textId="77777777" w:rsidR="00BB7A36" w:rsidRPr="0017012C" w:rsidRDefault="00BB7A36" w:rsidP="005069C1">
            <w:pPr>
              <w:jc w:val="right"/>
              <w:rPr>
                <w:rFonts w:asciiTheme="minorHAnsi" w:hAnsiTheme="minorHAnsi"/>
                <w:sz w:val="18"/>
                <w:szCs w:val="18"/>
              </w:rPr>
            </w:pPr>
          </w:p>
        </w:tc>
        <w:tc>
          <w:tcPr>
            <w:tcW w:w="451" w:type="pct"/>
            <w:vAlign w:val="bottom"/>
          </w:tcPr>
          <w:p w14:paraId="2970E15E" w14:textId="77777777" w:rsidR="00BB7A36" w:rsidRPr="0017012C" w:rsidRDefault="00BB7A36" w:rsidP="005069C1">
            <w:pPr>
              <w:jc w:val="right"/>
              <w:rPr>
                <w:rFonts w:asciiTheme="minorHAnsi" w:hAnsiTheme="minorHAnsi"/>
                <w:sz w:val="18"/>
                <w:szCs w:val="18"/>
              </w:rPr>
            </w:pPr>
          </w:p>
        </w:tc>
        <w:tc>
          <w:tcPr>
            <w:tcW w:w="451" w:type="pct"/>
            <w:vAlign w:val="bottom"/>
          </w:tcPr>
          <w:p w14:paraId="6A828C77" w14:textId="77777777" w:rsidR="00BB7A36" w:rsidRPr="0017012C" w:rsidRDefault="00BB7A36" w:rsidP="005069C1">
            <w:pPr>
              <w:jc w:val="right"/>
              <w:rPr>
                <w:rFonts w:asciiTheme="minorHAnsi" w:hAnsiTheme="minorHAnsi"/>
                <w:sz w:val="18"/>
                <w:szCs w:val="18"/>
              </w:rPr>
            </w:pPr>
          </w:p>
        </w:tc>
        <w:tc>
          <w:tcPr>
            <w:tcW w:w="451" w:type="pct"/>
            <w:vAlign w:val="bottom"/>
          </w:tcPr>
          <w:p w14:paraId="2D53AFB6" w14:textId="77777777" w:rsidR="00BB7A36" w:rsidRPr="0017012C" w:rsidRDefault="00BB7A36" w:rsidP="005069C1">
            <w:pPr>
              <w:jc w:val="right"/>
              <w:rPr>
                <w:rFonts w:asciiTheme="minorHAnsi" w:hAnsiTheme="minorHAnsi"/>
                <w:sz w:val="18"/>
                <w:szCs w:val="18"/>
              </w:rPr>
            </w:pPr>
          </w:p>
        </w:tc>
        <w:tc>
          <w:tcPr>
            <w:tcW w:w="451" w:type="pct"/>
            <w:vAlign w:val="bottom"/>
          </w:tcPr>
          <w:p w14:paraId="7E88A3F8" w14:textId="77777777" w:rsidR="00BB7A36" w:rsidRPr="0017012C" w:rsidRDefault="00BB7A36" w:rsidP="005069C1">
            <w:pPr>
              <w:jc w:val="right"/>
              <w:rPr>
                <w:rFonts w:asciiTheme="minorHAnsi" w:hAnsiTheme="minorHAnsi"/>
                <w:sz w:val="18"/>
                <w:szCs w:val="18"/>
              </w:rPr>
            </w:pPr>
          </w:p>
        </w:tc>
        <w:tc>
          <w:tcPr>
            <w:tcW w:w="525" w:type="pct"/>
            <w:vAlign w:val="bottom"/>
          </w:tcPr>
          <w:p w14:paraId="5B074C8A" w14:textId="77777777" w:rsidR="00BB7A36" w:rsidRPr="0017012C" w:rsidRDefault="00194DE8" w:rsidP="005069C1">
            <w:pPr>
              <w:jc w:val="right"/>
              <w:rPr>
                <w:rFonts w:asciiTheme="minorHAnsi" w:hAnsiTheme="minorHAnsi"/>
                <w:b/>
                <w:sz w:val="18"/>
                <w:szCs w:val="18"/>
              </w:rPr>
            </w:pPr>
            <w:r>
              <w:rPr>
                <w:rFonts w:asciiTheme="minorHAnsi" w:hAnsiTheme="minorHAnsi"/>
                <w:b/>
                <w:sz w:val="18"/>
                <w:szCs w:val="18"/>
              </w:rPr>
              <w:t>587 800</w:t>
            </w:r>
          </w:p>
        </w:tc>
      </w:tr>
    </w:tbl>
    <w:p w14:paraId="02FE3994" w14:textId="77777777" w:rsidR="009429D5" w:rsidRPr="0017012C" w:rsidRDefault="009429D5" w:rsidP="009429D5">
      <w:pPr>
        <w:rPr>
          <w:rFonts w:asciiTheme="minorHAnsi" w:hAnsiTheme="minorHAnsi"/>
          <w:sz w:val="18"/>
          <w:szCs w:val="18"/>
          <w:lang w:val="en-US"/>
        </w:rPr>
      </w:pPr>
    </w:p>
    <w:p w14:paraId="6DF38DB2" w14:textId="77777777" w:rsidR="006504BB" w:rsidRPr="0017012C" w:rsidRDefault="006504BB">
      <w:pPr>
        <w:rPr>
          <w:rFonts w:asciiTheme="minorHAnsi" w:hAnsiTheme="minorHAnsi"/>
          <w:sz w:val="18"/>
          <w:szCs w:val="18"/>
        </w:rPr>
      </w:pPr>
    </w:p>
    <w:p w14:paraId="338FE8F1" w14:textId="77777777" w:rsidR="00DD1B1D" w:rsidRDefault="00DD1B1D" w:rsidP="001F71CB">
      <w:pPr>
        <w:rPr>
          <w:rFonts w:asciiTheme="minorHAnsi" w:hAnsiTheme="minorHAnsi" w:cstheme="minorHAnsi"/>
        </w:rPr>
      </w:pPr>
    </w:p>
    <w:p w14:paraId="32E83919" w14:textId="77777777" w:rsidR="00DD1B1D" w:rsidRDefault="00194DE8" w:rsidP="001F71CB">
      <w:pPr>
        <w:rPr>
          <w:rFonts w:asciiTheme="minorHAnsi" w:hAnsiTheme="minorHAnsi" w:cstheme="minorHAnsi"/>
          <w:b/>
          <w:bCs/>
        </w:rPr>
      </w:pPr>
      <w:r w:rsidRPr="00DD1B1D">
        <w:rPr>
          <w:rFonts w:asciiTheme="minorHAnsi" w:hAnsiTheme="minorHAnsi" w:cstheme="minorHAnsi"/>
          <w:b/>
          <w:bCs/>
        </w:rPr>
        <w:t xml:space="preserve">Stöd och </w:t>
      </w:r>
      <w:r w:rsidRPr="00DD1B1D">
        <w:rPr>
          <w:rFonts w:asciiTheme="minorHAnsi" w:hAnsiTheme="minorHAnsi" w:cstheme="minorHAnsi"/>
          <w:b/>
          <w:bCs/>
        </w:rPr>
        <w:t>finansiering</w:t>
      </w:r>
    </w:p>
    <w:tbl>
      <w:tblPr>
        <w:tblStyle w:val="Tabellrutnt"/>
        <w:tblW w:w="5000" w:type="pct"/>
        <w:tblLook w:val="04A0" w:firstRow="1" w:lastRow="0" w:firstColumn="1" w:lastColumn="0" w:noHBand="0" w:noVBand="1"/>
      </w:tblPr>
      <w:tblGrid>
        <w:gridCol w:w="1503"/>
        <w:gridCol w:w="1065"/>
        <w:gridCol w:w="639"/>
        <w:gridCol w:w="639"/>
        <w:gridCol w:w="639"/>
        <w:gridCol w:w="641"/>
        <w:gridCol w:w="641"/>
        <w:gridCol w:w="641"/>
        <w:gridCol w:w="641"/>
        <w:gridCol w:w="641"/>
        <w:gridCol w:w="805"/>
      </w:tblGrid>
      <w:tr w:rsidR="00BD6974" w14:paraId="7EEA8D4E" w14:textId="77777777" w:rsidTr="002E4970">
        <w:tc>
          <w:tcPr>
            <w:tcW w:w="61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E33BDE" w14:textId="77777777" w:rsidR="002E4970" w:rsidRDefault="00194DE8">
            <w:pPr>
              <w:jc w:val="left"/>
              <w:rPr>
                <w:rFonts w:asciiTheme="minorHAnsi" w:hAnsiTheme="minorHAnsi"/>
                <w:b/>
                <w:sz w:val="18"/>
                <w:szCs w:val="18"/>
              </w:rPr>
            </w:pPr>
            <w:r>
              <w:rPr>
                <w:rFonts w:asciiTheme="minorHAnsi" w:hAnsiTheme="minorHAnsi"/>
                <w:b/>
                <w:sz w:val="18"/>
                <w:szCs w:val="18"/>
              </w:rPr>
              <w:t>Sammanställning per partner</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7C6793" w14:textId="77777777" w:rsidR="002E4970" w:rsidRDefault="00194DE8">
            <w:pPr>
              <w:jc w:val="center"/>
              <w:rPr>
                <w:rFonts w:asciiTheme="minorHAnsi" w:hAnsiTheme="minorHAnsi"/>
                <w:b/>
                <w:sz w:val="18"/>
                <w:szCs w:val="18"/>
              </w:rPr>
            </w:pPr>
            <w:r>
              <w:rPr>
                <w:rFonts w:asciiTheme="minorHAnsi" w:hAnsiTheme="minorHAnsi"/>
                <w:b/>
                <w:sz w:val="18"/>
                <w:szCs w:val="18"/>
              </w:rPr>
              <w:t>Fredrikstad kommune</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9E4786" w14:textId="77777777" w:rsidR="002E4970" w:rsidRDefault="002E4970">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2AA057" w14:textId="77777777" w:rsidR="002E4970" w:rsidRDefault="002E4970">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62071" w14:textId="77777777" w:rsidR="002E4970" w:rsidRDefault="002E4970">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276C31" w14:textId="77777777" w:rsidR="002E4970" w:rsidRDefault="002E4970">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6E3ECF" w14:textId="77777777" w:rsidR="002E4970" w:rsidRDefault="002E4970">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6C6F14" w14:textId="77777777" w:rsidR="002E4970" w:rsidRDefault="002E4970">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EE30FA" w14:textId="77777777" w:rsidR="002E4970" w:rsidRDefault="002E4970">
            <w:pPr>
              <w:jc w:val="center"/>
              <w:rPr>
                <w:rFonts w:asciiTheme="minorHAnsi" w:hAnsiTheme="minorHAnsi"/>
                <w:b/>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D9B114" w14:textId="77777777" w:rsidR="002E4970" w:rsidRDefault="002E4970">
            <w:pPr>
              <w:jc w:val="center"/>
              <w:rPr>
                <w:rFonts w:asciiTheme="minorHAnsi" w:hAnsiTheme="minorHAnsi"/>
                <w:b/>
                <w:sz w:val="18"/>
                <w:szCs w:val="18"/>
              </w:rPr>
            </w:pPr>
          </w:p>
        </w:tc>
        <w:tc>
          <w:tcPr>
            <w:tcW w:w="51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6AFFF8" w14:textId="77777777" w:rsidR="002E4970" w:rsidRDefault="00194DE8">
            <w:pPr>
              <w:jc w:val="center"/>
              <w:rPr>
                <w:rFonts w:asciiTheme="minorHAnsi" w:hAnsiTheme="minorHAnsi"/>
                <w:b/>
                <w:sz w:val="18"/>
                <w:szCs w:val="18"/>
              </w:rPr>
            </w:pPr>
            <w:r>
              <w:rPr>
                <w:rFonts w:asciiTheme="minorHAnsi" w:hAnsiTheme="minorHAnsi"/>
                <w:b/>
                <w:sz w:val="18"/>
                <w:szCs w:val="18"/>
              </w:rPr>
              <w:t>Totalt</w:t>
            </w:r>
          </w:p>
        </w:tc>
      </w:tr>
      <w:tr w:rsidR="00BD6974" w14:paraId="19BCBE74" w14:textId="77777777" w:rsidTr="002E4970">
        <w:tc>
          <w:tcPr>
            <w:tcW w:w="611" w:type="pct"/>
            <w:tcBorders>
              <w:top w:val="single" w:sz="4" w:space="0" w:color="auto"/>
              <w:left w:val="single" w:sz="4" w:space="0" w:color="auto"/>
              <w:bottom w:val="single" w:sz="4" w:space="0" w:color="auto"/>
              <w:right w:val="single" w:sz="4" w:space="0" w:color="auto"/>
            </w:tcBorders>
          </w:tcPr>
          <w:p w14:paraId="073BF3BB" w14:textId="77777777" w:rsidR="002E4970" w:rsidRDefault="00194DE8">
            <w:pPr>
              <w:jc w:val="left"/>
              <w:rPr>
                <w:rFonts w:asciiTheme="minorHAnsi" w:hAnsiTheme="minorHAnsi"/>
                <w:sz w:val="18"/>
                <w:szCs w:val="18"/>
              </w:rPr>
            </w:pPr>
            <w:r>
              <w:rPr>
                <w:rFonts w:asciiTheme="minorHAnsi" w:hAnsiTheme="minorHAnsi"/>
                <w:sz w:val="18"/>
                <w:szCs w:val="18"/>
              </w:rPr>
              <w:t>Summa faktiska kostnader</w:t>
            </w:r>
          </w:p>
        </w:tc>
        <w:tc>
          <w:tcPr>
            <w:tcW w:w="431" w:type="pct"/>
            <w:tcBorders>
              <w:top w:val="single" w:sz="4" w:space="0" w:color="auto"/>
              <w:left w:val="single" w:sz="4" w:space="0" w:color="auto"/>
              <w:bottom w:val="single" w:sz="4" w:space="0" w:color="auto"/>
              <w:right w:val="single" w:sz="4" w:space="0" w:color="auto"/>
            </w:tcBorders>
            <w:vAlign w:val="bottom"/>
          </w:tcPr>
          <w:p w14:paraId="2202134B" w14:textId="77777777" w:rsidR="002E4970" w:rsidRDefault="00194DE8">
            <w:pPr>
              <w:jc w:val="right"/>
              <w:rPr>
                <w:rFonts w:asciiTheme="minorHAnsi" w:hAnsiTheme="minorHAnsi"/>
                <w:sz w:val="18"/>
                <w:szCs w:val="18"/>
              </w:rPr>
            </w:pPr>
            <w:r>
              <w:rPr>
                <w:rFonts w:asciiTheme="minorHAnsi" w:hAnsiTheme="minorHAnsi"/>
                <w:sz w:val="18"/>
                <w:szCs w:val="18"/>
              </w:rPr>
              <w:t>587 800</w:t>
            </w:r>
          </w:p>
        </w:tc>
        <w:tc>
          <w:tcPr>
            <w:tcW w:w="431" w:type="pct"/>
            <w:tcBorders>
              <w:top w:val="single" w:sz="4" w:space="0" w:color="auto"/>
              <w:left w:val="single" w:sz="4" w:space="0" w:color="auto"/>
              <w:bottom w:val="single" w:sz="4" w:space="0" w:color="auto"/>
              <w:right w:val="single" w:sz="4" w:space="0" w:color="auto"/>
            </w:tcBorders>
            <w:vAlign w:val="bottom"/>
          </w:tcPr>
          <w:p w14:paraId="44AAED3A" w14:textId="77777777" w:rsidR="002E4970" w:rsidRDefault="002E4970">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14:paraId="6C5BA0C3" w14:textId="77777777" w:rsidR="002E4970" w:rsidRDefault="002E4970">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14:paraId="123338C0" w14:textId="77777777" w:rsidR="002E4970" w:rsidRDefault="002E4970">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14:paraId="5214E468" w14:textId="77777777" w:rsidR="002E4970" w:rsidRDefault="002E4970">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14:paraId="068B4EA3" w14:textId="77777777" w:rsidR="002E4970" w:rsidRDefault="002E4970">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14:paraId="2954896D" w14:textId="77777777" w:rsidR="002E4970" w:rsidRDefault="002E4970">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14:paraId="2B28D5A5" w14:textId="77777777" w:rsidR="002E4970" w:rsidRDefault="002E4970">
            <w:pPr>
              <w:jc w:val="right"/>
              <w:rPr>
                <w:rFonts w:asciiTheme="minorHAnsi" w:hAnsiTheme="minorHAnsi"/>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14:paraId="5898D383" w14:textId="77777777" w:rsidR="002E4970" w:rsidRDefault="002E4970">
            <w:pPr>
              <w:jc w:val="right"/>
              <w:rPr>
                <w:rFonts w:asciiTheme="minorHAnsi" w:hAnsiTheme="minorHAnsi"/>
                <w:sz w:val="18"/>
                <w:szCs w:val="18"/>
              </w:rPr>
            </w:pPr>
          </w:p>
        </w:tc>
        <w:tc>
          <w:tcPr>
            <w:tcW w:w="511" w:type="pct"/>
            <w:tcBorders>
              <w:top w:val="single" w:sz="4" w:space="0" w:color="auto"/>
              <w:left w:val="single" w:sz="4" w:space="0" w:color="auto"/>
              <w:bottom w:val="single" w:sz="4" w:space="0" w:color="auto"/>
              <w:right w:val="single" w:sz="4" w:space="0" w:color="auto"/>
            </w:tcBorders>
            <w:vAlign w:val="bottom"/>
          </w:tcPr>
          <w:p w14:paraId="79F727BF" w14:textId="77777777" w:rsidR="002E4970" w:rsidRDefault="00194DE8">
            <w:pPr>
              <w:jc w:val="right"/>
              <w:rPr>
                <w:rFonts w:asciiTheme="minorHAnsi" w:hAnsiTheme="minorHAnsi"/>
                <w:b/>
                <w:sz w:val="18"/>
                <w:szCs w:val="18"/>
              </w:rPr>
            </w:pPr>
            <w:r>
              <w:rPr>
                <w:rFonts w:asciiTheme="minorHAnsi" w:hAnsiTheme="minorHAnsi"/>
                <w:b/>
                <w:sz w:val="18"/>
                <w:szCs w:val="18"/>
              </w:rPr>
              <w:t>587 800</w:t>
            </w:r>
          </w:p>
        </w:tc>
      </w:tr>
    </w:tbl>
    <w:p w14:paraId="78E3298D" w14:textId="77777777" w:rsidR="00D11C6A" w:rsidRDefault="00D11C6A" w:rsidP="00BC5A0D"/>
    <w:p w14:paraId="3DBDF604" w14:textId="77777777" w:rsidR="00581901" w:rsidRPr="00D11C6A" w:rsidRDefault="00581901">
      <w:pPr>
        <w:rPr>
          <w:rFonts w:ascii="Cambria" w:hAnsi="Cambria"/>
          <w:sz w:val="22"/>
          <w:szCs w:val="22"/>
        </w:rPr>
      </w:pPr>
    </w:p>
    <w:p w14:paraId="3B93D198" w14:textId="77777777" w:rsidR="00250B26" w:rsidRDefault="00250B26" w:rsidP="001F71CB">
      <w:pPr>
        <w:rPr>
          <w:rFonts w:asciiTheme="minorHAnsi" w:hAnsiTheme="minorHAnsi" w:cstheme="minorHAnsi"/>
        </w:rPr>
      </w:pPr>
    </w:p>
    <w:p w14:paraId="30DC7B67" w14:textId="77777777" w:rsidR="00250B26" w:rsidRDefault="00194DE8" w:rsidP="001F71CB">
      <w:pPr>
        <w:rPr>
          <w:rFonts w:asciiTheme="minorHAnsi" w:hAnsiTheme="minorHAnsi" w:cstheme="minorHAnsi"/>
          <w:b/>
          <w:bCs/>
        </w:rPr>
      </w:pPr>
      <w:r w:rsidRPr="00250B26">
        <w:rPr>
          <w:rFonts w:asciiTheme="minorHAnsi" w:hAnsiTheme="minorHAnsi" w:cstheme="minorHAnsi"/>
          <w:b/>
          <w:bCs/>
        </w:rPr>
        <w:t>Sammanställning</w:t>
      </w:r>
    </w:p>
    <w:tbl>
      <w:tblPr>
        <w:tblStyle w:val="Tabellrutnt"/>
        <w:tblW w:w="5000" w:type="pct"/>
        <w:tblLook w:val="04A0" w:firstRow="1" w:lastRow="0" w:firstColumn="1" w:lastColumn="0" w:noHBand="0" w:noVBand="1"/>
      </w:tblPr>
      <w:tblGrid>
        <w:gridCol w:w="1401"/>
        <w:gridCol w:w="1065"/>
        <w:gridCol w:w="652"/>
        <w:gridCol w:w="652"/>
        <w:gridCol w:w="652"/>
        <w:gridCol w:w="653"/>
        <w:gridCol w:w="653"/>
        <w:gridCol w:w="654"/>
        <w:gridCol w:w="654"/>
        <w:gridCol w:w="654"/>
        <w:gridCol w:w="805"/>
      </w:tblGrid>
      <w:tr w:rsidR="00BD6974" w14:paraId="2EC59AD0" w14:textId="77777777" w:rsidTr="001B58B5">
        <w:tc>
          <w:tcPr>
            <w:tcW w:w="450" w:type="pct"/>
            <w:shd w:val="clear" w:color="auto" w:fill="DBE5F1" w:themeFill="accent1" w:themeFillTint="33"/>
          </w:tcPr>
          <w:p w14:paraId="1576E753" w14:textId="77777777" w:rsidR="00BB7A36" w:rsidRPr="0017012C" w:rsidRDefault="00BB7A36" w:rsidP="00FE22D3">
            <w:pPr>
              <w:jc w:val="left"/>
              <w:rPr>
                <w:rFonts w:asciiTheme="minorHAnsi" w:hAnsiTheme="minorHAnsi"/>
                <w:b/>
                <w:sz w:val="18"/>
                <w:szCs w:val="18"/>
              </w:rPr>
            </w:pPr>
          </w:p>
        </w:tc>
        <w:tc>
          <w:tcPr>
            <w:tcW w:w="450" w:type="pct"/>
            <w:shd w:val="clear" w:color="auto" w:fill="DBE5F1" w:themeFill="accent1" w:themeFillTint="33"/>
          </w:tcPr>
          <w:p w14:paraId="0D952AE1" w14:textId="77777777" w:rsidR="00BB7A36" w:rsidRPr="0017012C" w:rsidRDefault="00194DE8" w:rsidP="00FE1117">
            <w:pPr>
              <w:jc w:val="center"/>
              <w:rPr>
                <w:rFonts w:asciiTheme="minorHAnsi" w:hAnsiTheme="minorHAnsi"/>
                <w:b/>
                <w:sz w:val="18"/>
                <w:szCs w:val="18"/>
              </w:rPr>
            </w:pPr>
            <w:r>
              <w:rPr>
                <w:rFonts w:asciiTheme="minorHAnsi" w:hAnsiTheme="minorHAnsi"/>
                <w:b/>
                <w:sz w:val="18"/>
                <w:szCs w:val="18"/>
              </w:rPr>
              <w:t>Fredrikstad kommune</w:t>
            </w:r>
          </w:p>
        </w:tc>
        <w:tc>
          <w:tcPr>
            <w:tcW w:w="450" w:type="pct"/>
            <w:shd w:val="clear" w:color="auto" w:fill="DBE5F1" w:themeFill="accent1" w:themeFillTint="33"/>
          </w:tcPr>
          <w:p w14:paraId="2E9AB768" w14:textId="77777777" w:rsidR="00BB7A36" w:rsidRPr="0017012C" w:rsidRDefault="00BB7A36" w:rsidP="00FE1117">
            <w:pPr>
              <w:jc w:val="center"/>
              <w:rPr>
                <w:rFonts w:asciiTheme="minorHAnsi" w:hAnsiTheme="minorHAnsi"/>
                <w:b/>
                <w:sz w:val="18"/>
                <w:szCs w:val="18"/>
              </w:rPr>
            </w:pPr>
          </w:p>
        </w:tc>
        <w:tc>
          <w:tcPr>
            <w:tcW w:w="450" w:type="pct"/>
            <w:shd w:val="clear" w:color="auto" w:fill="DBE5F1" w:themeFill="accent1" w:themeFillTint="33"/>
          </w:tcPr>
          <w:p w14:paraId="007AD711" w14:textId="77777777" w:rsidR="00BB7A36" w:rsidRPr="0017012C" w:rsidRDefault="00BB7A36" w:rsidP="00FE1117">
            <w:pPr>
              <w:jc w:val="center"/>
              <w:rPr>
                <w:rFonts w:asciiTheme="minorHAnsi" w:hAnsiTheme="minorHAnsi"/>
                <w:b/>
                <w:sz w:val="18"/>
                <w:szCs w:val="18"/>
              </w:rPr>
            </w:pPr>
          </w:p>
        </w:tc>
        <w:tc>
          <w:tcPr>
            <w:tcW w:w="450" w:type="pct"/>
            <w:shd w:val="clear" w:color="auto" w:fill="DBE5F1" w:themeFill="accent1" w:themeFillTint="33"/>
          </w:tcPr>
          <w:p w14:paraId="03996931" w14:textId="77777777" w:rsidR="00BB7A36" w:rsidRPr="0017012C" w:rsidRDefault="00BB7A36" w:rsidP="00FE1117">
            <w:pPr>
              <w:jc w:val="center"/>
              <w:rPr>
                <w:rFonts w:asciiTheme="minorHAnsi" w:hAnsiTheme="minorHAnsi"/>
                <w:b/>
                <w:sz w:val="18"/>
                <w:szCs w:val="18"/>
              </w:rPr>
            </w:pPr>
          </w:p>
        </w:tc>
        <w:tc>
          <w:tcPr>
            <w:tcW w:w="450" w:type="pct"/>
            <w:shd w:val="clear" w:color="auto" w:fill="DBE5F1" w:themeFill="accent1" w:themeFillTint="33"/>
          </w:tcPr>
          <w:p w14:paraId="2F653141" w14:textId="77777777" w:rsidR="00BB7A36" w:rsidRPr="0017012C" w:rsidRDefault="00BB7A36" w:rsidP="00FE1117">
            <w:pPr>
              <w:jc w:val="center"/>
              <w:rPr>
                <w:rFonts w:asciiTheme="minorHAnsi" w:hAnsiTheme="minorHAnsi"/>
                <w:b/>
                <w:sz w:val="18"/>
                <w:szCs w:val="18"/>
              </w:rPr>
            </w:pPr>
          </w:p>
        </w:tc>
        <w:tc>
          <w:tcPr>
            <w:tcW w:w="450" w:type="pct"/>
            <w:shd w:val="clear" w:color="auto" w:fill="DBE5F1" w:themeFill="accent1" w:themeFillTint="33"/>
          </w:tcPr>
          <w:p w14:paraId="581F4F47" w14:textId="77777777" w:rsidR="00BB7A36" w:rsidRPr="0017012C" w:rsidRDefault="00BB7A36" w:rsidP="00FE1117">
            <w:pPr>
              <w:jc w:val="center"/>
              <w:rPr>
                <w:rFonts w:asciiTheme="minorHAnsi" w:hAnsiTheme="minorHAnsi"/>
                <w:b/>
                <w:sz w:val="18"/>
                <w:szCs w:val="18"/>
              </w:rPr>
            </w:pPr>
          </w:p>
        </w:tc>
        <w:tc>
          <w:tcPr>
            <w:tcW w:w="450" w:type="pct"/>
            <w:shd w:val="clear" w:color="auto" w:fill="DBE5F1" w:themeFill="accent1" w:themeFillTint="33"/>
          </w:tcPr>
          <w:p w14:paraId="44314E57" w14:textId="77777777" w:rsidR="00BB7A36" w:rsidRPr="0017012C" w:rsidRDefault="00BB7A36" w:rsidP="00FE1117">
            <w:pPr>
              <w:jc w:val="center"/>
              <w:rPr>
                <w:rFonts w:asciiTheme="minorHAnsi" w:hAnsiTheme="minorHAnsi"/>
                <w:b/>
                <w:sz w:val="18"/>
                <w:szCs w:val="18"/>
              </w:rPr>
            </w:pPr>
          </w:p>
        </w:tc>
        <w:tc>
          <w:tcPr>
            <w:tcW w:w="450" w:type="pct"/>
            <w:shd w:val="clear" w:color="auto" w:fill="DBE5F1" w:themeFill="accent1" w:themeFillTint="33"/>
          </w:tcPr>
          <w:p w14:paraId="32974536" w14:textId="77777777" w:rsidR="00BB7A36" w:rsidRPr="0017012C" w:rsidRDefault="00BB7A36" w:rsidP="00FE1117">
            <w:pPr>
              <w:jc w:val="center"/>
              <w:rPr>
                <w:rFonts w:asciiTheme="minorHAnsi" w:hAnsiTheme="minorHAnsi"/>
                <w:b/>
                <w:sz w:val="18"/>
                <w:szCs w:val="18"/>
              </w:rPr>
            </w:pPr>
          </w:p>
        </w:tc>
        <w:tc>
          <w:tcPr>
            <w:tcW w:w="450" w:type="pct"/>
            <w:shd w:val="clear" w:color="auto" w:fill="DBE5F1" w:themeFill="accent1" w:themeFillTint="33"/>
          </w:tcPr>
          <w:p w14:paraId="7046E7C7" w14:textId="77777777" w:rsidR="00BB7A36" w:rsidRPr="0017012C" w:rsidRDefault="00BB7A36" w:rsidP="00FE1117">
            <w:pPr>
              <w:jc w:val="center"/>
              <w:rPr>
                <w:rFonts w:asciiTheme="minorHAnsi" w:hAnsiTheme="minorHAnsi"/>
                <w:b/>
                <w:sz w:val="18"/>
                <w:szCs w:val="18"/>
              </w:rPr>
            </w:pPr>
          </w:p>
        </w:tc>
        <w:tc>
          <w:tcPr>
            <w:tcW w:w="502" w:type="pct"/>
            <w:shd w:val="clear" w:color="auto" w:fill="DBE5F1" w:themeFill="accent1" w:themeFillTint="33"/>
          </w:tcPr>
          <w:p w14:paraId="6B36C237" w14:textId="77777777" w:rsidR="00BB7A36" w:rsidRPr="0017012C" w:rsidRDefault="00194DE8" w:rsidP="00FE1117">
            <w:pPr>
              <w:jc w:val="center"/>
              <w:rPr>
                <w:rFonts w:asciiTheme="minorHAnsi" w:hAnsiTheme="minorHAnsi"/>
                <w:b/>
                <w:sz w:val="18"/>
                <w:szCs w:val="18"/>
              </w:rPr>
            </w:pPr>
            <w:r>
              <w:rPr>
                <w:rFonts w:asciiTheme="minorHAnsi" w:hAnsiTheme="minorHAnsi"/>
                <w:b/>
                <w:sz w:val="18"/>
                <w:szCs w:val="18"/>
              </w:rPr>
              <w:t>Totalt</w:t>
            </w:r>
          </w:p>
        </w:tc>
      </w:tr>
      <w:tr w:rsidR="00BD6974" w14:paraId="381CB1AD" w14:textId="77777777" w:rsidTr="001B58B5">
        <w:tc>
          <w:tcPr>
            <w:tcW w:w="450" w:type="pct"/>
          </w:tcPr>
          <w:p w14:paraId="6DD0E784" w14:textId="77777777" w:rsidR="00BB7A36" w:rsidRPr="0017012C" w:rsidRDefault="00194DE8" w:rsidP="008A37DD">
            <w:pPr>
              <w:jc w:val="left"/>
              <w:rPr>
                <w:rFonts w:asciiTheme="minorHAnsi" w:hAnsiTheme="minorHAnsi"/>
                <w:sz w:val="18"/>
                <w:szCs w:val="18"/>
              </w:rPr>
            </w:pPr>
            <w:r>
              <w:rPr>
                <w:rFonts w:asciiTheme="minorHAnsi" w:hAnsiTheme="minorHAnsi"/>
                <w:sz w:val="18"/>
                <w:szCs w:val="18"/>
              </w:rPr>
              <w:t>Summa faktiska kostnader</w:t>
            </w:r>
          </w:p>
        </w:tc>
        <w:tc>
          <w:tcPr>
            <w:tcW w:w="450" w:type="pct"/>
            <w:vAlign w:val="bottom"/>
          </w:tcPr>
          <w:p w14:paraId="024E9783" w14:textId="77777777" w:rsidR="00BB7A36" w:rsidRPr="0017012C" w:rsidRDefault="00194DE8" w:rsidP="005069C1">
            <w:pPr>
              <w:jc w:val="right"/>
              <w:rPr>
                <w:rFonts w:asciiTheme="minorHAnsi" w:hAnsiTheme="minorHAnsi"/>
                <w:sz w:val="18"/>
                <w:szCs w:val="18"/>
              </w:rPr>
            </w:pPr>
            <w:r>
              <w:rPr>
                <w:rFonts w:asciiTheme="minorHAnsi" w:hAnsiTheme="minorHAnsi"/>
                <w:sz w:val="18"/>
                <w:szCs w:val="18"/>
              </w:rPr>
              <w:t>587 800</w:t>
            </w:r>
          </w:p>
        </w:tc>
        <w:tc>
          <w:tcPr>
            <w:tcW w:w="450" w:type="pct"/>
            <w:vAlign w:val="bottom"/>
          </w:tcPr>
          <w:p w14:paraId="1C172714" w14:textId="77777777" w:rsidR="00BB7A36" w:rsidRPr="0017012C" w:rsidRDefault="00BB7A36" w:rsidP="005069C1">
            <w:pPr>
              <w:jc w:val="right"/>
              <w:rPr>
                <w:rFonts w:asciiTheme="minorHAnsi" w:hAnsiTheme="minorHAnsi"/>
                <w:sz w:val="18"/>
                <w:szCs w:val="18"/>
              </w:rPr>
            </w:pPr>
          </w:p>
        </w:tc>
        <w:tc>
          <w:tcPr>
            <w:tcW w:w="450" w:type="pct"/>
            <w:vAlign w:val="bottom"/>
          </w:tcPr>
          <w:p w14:paraId="3F42DD5F" w14:textId="77777777" w:rsidR="00BB7A36" w:rsidRPr="0017012C" w:rsidRDefault="00BB7A36" w:rsidP="005069C1">
            <w:pPr>
              <w:jc w:val="right"/>
              <w:rPr>
                <w:rFonts w:asciiTheme="minorHAnsi" w:hAnsiTheme="minorHAnsi"/>
                <w:sz w:val="18"/>
                <w:szCs w:val="18"/>
              </w:rPr>
            </w:pPr>
          </w:p>
        </w:tc>
        <w:tc>
          <w:tcPr>
            <w:tcW w:w="450" w:type="pct"/>
            <w:vAlign w:val="bottom"/>
          </w:tcPr>
          <w:p w14:paraId="03334B59" w14:textId="77777777" w:rsidR="00BB7A36" w:rsidRPr="0017012C" w:rsidRDefault="00BB7A36" w:rsidP="004039A2">
            <w:pPr>
              <w:jc w:val="right"/>
              <w:rPr>
                <w:rFonts w:asciiTheme="minorHAnsi" w:hAnsiTheme="minorHAnsi"/>
                <w:sz w:val="18"/>
                <w:szCs w:val="18"/>
              </w:rPr>
            </w:pPr>
          </w:p>
        </w:tc>
        <w:tc>
          <w:tcPr>
            <w:tcW w:w="450" w:type="pct"/>
            <w:vAlign w:val="bottom"/>
          </w:tcPr>
          <w:p w14:paraId="61DE53E5" w14:textId="77777777" w:rsidR="00BB7A36" w:rsidRPr="0017012C" w:rsidRDefault="00BB7A36" w:rsidP="005069C1">
            <w:pPr>
              <w:jc w:val="right"/>
              <w:rPr>
                <w:rFonts w:asciiTheme="minorHAnsi" w:hAnsiTheme="minorHAnsi"/>
                <w:sz w:val="18"/>
                <w:szCs w:val="18"/>
              </w:rPr>
            </w:pPr>
          </w:p>
        </w:tc>
        <w:tc>
          <w:tcPr>
            <w:tcW w:w="450" w:type="pct"/>
            <w:vAlign w:val="bottom"/>
          </w:tcPr>
          <w:p w14:paraId="29456BBC" w14:textId="77777777" w:rsidR="00BB7A36" w:rsidRPr="0017012C" w:rsidRDefault="00BB7A36" w:rsidP="005069C1">
            <w:pPr>
              <w:jc w:val="right"/>
              <w:rPr>
                <w:rFonts w:asciiTheme="minorHAnsi" w:hAnsiTheme="minorHAnsi"/>
                <w:sz w:val="18"/>
                <w:szCs w:val="18"/>
              </w:rPr>
            </w:pPr>
          </w:p>
        </w:tc>
        <w:tc>
          <w:tcPr>
            <w:tcW w:w="450" w:type="pct"/>
            <w:vAlign w:val="bottom"/>
          </w:tcPr>
          <w:p w14:paraId="6742D938" w14:textId="77777777" w:rsidR="00BB7A36" w:rsidRPr="0017012C" w:rsidRDefault="00BB7A36" w:rsidP="005069C1">
            <w:pPr>
              <w:jc w:val="right"/>
              <w:rPr>
                <w:rFonts w:asciiTheme="minorHAnsi" w:hAnsiTheme="minorHAnsi"/>
                <w:sz w:val="18"/>
                <w:szCs w:val="18"/>
              </w:rPr>
            </w:pPr>
          </w:p>
        </w:tc>
        <w:tc>
          <w:tcPr>
            <w:tcW w:w="450" w:type="pct"/>
            <w:vAlign w:val="bottom"/>
          </w:tcPr>
          <w:p w14:paraId="0A9435F4" w14:textId="77777777" w:rsidR="00BB7A36" w:rsidRPr="0017012C" w:rsidRDefault="00BB7A36" w:rsidP="005069C1">
            <w:pPr>
              <w:jc w:val="right"/>
              <w:rPr>
                <w:rFonts w:asciiTheme="minorHAnsi" w:hAnsiTheme="minorHAnsi"/>
                <w:sz w:val="18"/>
                <w:szCs w:val="18"/>
              </w:rPr>
            </w:pPr>
          </w:p>
        </w:tc>
        <w:tc>
          <w:tcPr>
            <w:tcW w:w="450" w:type="pct"/>
            <w:vAlign w:val="bottom"/>
          </w:tcPr>
          <w:p w14:paraId="72E687BC" w14:textId="77777777" w:rsidR="00BB7A36" w:rsidRPr="0017012C" w:rsidRDefault="00BB7A36" w:rsidP="005069C1">
            <w:pPr>
              <w:jc w:val="right"/>
              <w:rPr>
                <w:rFonts w:asciiTheme="minorHAnsi" w:hAnsiTheme="minorHAnsi"/>
                <w:sz w:val="18"/>
                <w:szCs w:val="18"/>
              </w:rPr>
            </w:pPr>
          </w:p>
        </w:tc>
        <w:tc>
          <w:tcPr>
            <w:tcW w:w="502" w:type="pct"/>
            <w:vAlign w:val="bottom"/>
          </w:tcPr>
          <w:p w14:paraId="10F23D0C" w14:textId="77777777" w:rsidR="00BB7A36" w:rsidRPr="00C451BC" w:rsidRDefault="00194DE8" w:rsidP="005069C1">
            <w:pPr>
              <w:jc w:val="right"/>
              <w:rPr>
                <w:rFonts w:asciiTheme="minorHAnsi" w:hAnsiTheme="minorHAnsi"/>
                <w:b/>
                <w:sz w:val="18"/>
                <w:szCs w:val="18"/>
                <w:lang w:val="en-US"/>
              </w:rPr>
            </w:pPr>
            <w:r>
              <w:rPr>
                <w:rFonts w:asciiTheme="minorHAnsi" w:hAnsiTheme="minorHAnsi"/>
                <w:b/>
                <w:sz w:val="18"/>
                <w:szCs w:val="18"/>
              </w:rPr>
              <w:t>587 800</w:t>
            </w:r>
          </w:p>
        </w:tc>
      </w:tr>
      <w:tr w:rsidR="00BD6974" w14:paraId="1342E0A4" w14:textId="77777777" w:rsidTr="001B58B5">
        <w:tc>
          <w:tcPr>
            <w:tcW w:w="450" w:type="pct"/>
          </w:tcPr>
          <w:p w14:paraId="3FD91C27" w14:textId="77777777" w:rsidR="003B0B68" w:rsidRDefault="00194DE8" w:rsidP="0058652E">
            <w:pPr>
              <w:jc w:val="left"/>
              <w:rPr>
                <w:rFonts w:asciiTheme="minorHAnsi" w:hAnsiTheme="minorHAnsi"/>
                <w:sz w:val="18"/>
                <w:szCs w:val="18"/>
              </w:rPr>
            </w:pPr>
            <w:r>
              <w:rPr>
                <w:rFonts w:asciiTheme="minorHAnsi" w:hAnsiTheme="minorHAnsi"/>
                <w:sz w:val="18"/>
                <w:szCs w:val="18"/>
              </w:rPr>
              <w:t xml:space="preserve">Summa </w:t>
            </w:r>
            <w:r>
              <w:rPr>
                <w:rFonts w:asciiTheme="minorHAnsi" w:hAnsiTheme="minorHAnsi"/>
                <w:sz w:val="18"/>
                <w:szCs w:val="18"/>
              </w:rPr>
              <w:t>medfinansiering</w:t>
            </w:r>
          </w:p>
        </w:tc>
        <w:tc>
          <w:tcPr>
            <w:tcW w:w="450" w:type="pct"/>
            <w:vAlign w:val="bottom"/>
          </w:tcPr>
          <w:p w14:paraId="0719EA00" w14:textId="77777777" w:rsidR="003B0B68" w:rsidRPr="0017012C" w:rsidRDefault="00194DE8" w:rsidP="005069C1">
            <w:pPr>
              <w:jc w:val="right"/>
              <w:rPr>
                <w:rFonts w:asciiTheme="minorHAnsi" w:hAnsiTheme="minorHAnsi"/>
                <w:sz w:val="18"/>
                <w:szCs w:val="18"/>
              </w:rPr>
            </w:pPr>
            <w:r>
              <w:rPr>
                <w:rFonts w:asciiTheme="minorHAnsi" w:hAnsiTheme="minorHAnsi"/>
                <w:sz w:val="18"/>
                <w:szCs w:val="18"/>
              </w:rPr>
              <w:t>167 400</w:t>
            </w:r>
          </w:p>
        </w:tc>
        <w:tc>
          <w:tcPr>
            <w:tcW w:w="450" w:type="pct"/>
            <w:vAlign w:val="bottom"/>
          </w:tcPr>
          <w:p w14:paraId="0832AFB6" w14:textId="77777777" w:rsidR="003B0B68" w:rsidRPr="0017012C" w:rsidRDefault="003B0B68" w:rsidP="005069C1">
            <w:pPr>
              <w:jc w:val="right"/>
              <w:rPr>
                <w:rFonts w:asciiTheme="minorHAnsi" w:hAnsiTheme="minorHAnsi"/>
                <w:sz w:val="18"/>
                <w:szCs w:val="18"/>
              </w:rPr>
            </w:pPr>
          </w:p>
        </w:tc>
        <w:tc>
          <w:tcPr>
            <w:tcW w:w="450" w:type="pct"/>
            <w:vAlign w:val="bottom"/>
          </w:tcPr>
          <w:p w14:paraId="1B8B84F4" w14:textId="77777777" w:rsidR="003B0B68" w:rsidRPr="0017012C" w:rsidRDefault="003B0B68" w:rsidP="005069C1">
            <w:pPr>
              <w:jc w:val="right"/>
              <w:rPr>
                <w:rFonts w:asciiTheme="minorHAnsi" w:hAnsiTheme="minorHAnsi"/>
                <w:sz w:val="18"/>
                <w:szCs w:val="18"/>
              </w:rPr>
            </w:pPr>
          </w:p>
        </w:tc>
        <w:tc>
          <w:tcPr>
            <w:tcW w:w="450" w:type="pct"/>
            <w:vAlign w:val="bottom"/>
          </w:tcPr>
          <w:p w14:paraId="52784215" w14:textId="77777777" w:rsidR="003B0B68" w:rsidRPr="0017012C" w:rsidRDefault="003B0B68" w:rsidP="004039A2">
            <w:pPr>
              <w:jc w:val="right"/>
              <w:rPr>
                <w:rFonts w:asciiTheme="minorHAnsi" w:hAnsiTheme="minorHAnsi"/>
                <w:sz w:val="18"/>
                <w:szCs w:val="18"/>
              </w:rPr>
            </w:pPr>
          </w:p>
        </w:tc>
        <w:tc>
          <w:tcPr>
            <w:tcW w:w="450" w:type="pct"/>
            <w:vAlign w:val="bottom"/>
          </w:tcPr>
          <w:p w14:paraId="6A8BF75E" w14:textId="77777777" w:rsidR="003B0B68" w:rsidRPr="0017012C" w:rsidRDefault="003B0B68" w:rsidP="005069C1">
            <w:pPr>
              <w:jc w:val="right"/>
              <w:rPr>
                <w:rFonts w:asciiTheme="minorHAnsi" w:hAnsiTheme="minorHAnsi"/>
                <w:sz w:val="18"/>
                <w:szCs w:val="18"/>
              </w:rPr>
            </w:pPr>
          </w:p>
        </w:tc>
        <w:tc>
          <w:tcPr>
            <w:tcW w:w="450" w:type="pct"/>
            <w:vAlign w:val="bottom"/>
          </w:tcPr>
          <w:p w14:paraId="169DC5E4" w14:textId="77777777" w:rsidR="003B0B68" w:rsidRPr="0017012C" w:rsidRDefault="003B0B68" w:rsidP="005069C1">
            <w:pPr>
              <w:jc w:val="right"/>
              <w:rPr>
                <w:rFonts w:asciiTheme="minorHAnsi" w:hAnsiTheme="minorHAnsi"/>
                <w:sz w:val="18"/>
                <w:szCs w:val="18"/>
              </w:rPr>
            </w:pPr>
          </w:p>
        </w:tc>
        <w:tc>
          <w:tcPr>
            <w:tcW w:w="450" w:type="pct"/>
            <w:vAlign w:val="bottom"/>
          </w:tcPr>
          <w:p w14:paraId="3DBD6F28" w14:textId="77777777" w:rsidR="003B0B68" w:rsidRPr="0017012C" w:rsidRDefault="003B0B68" w:rsidP="005069C1">
            <w:pPr>
              <w:jc w:val="right"/>
              <w:rPr>
                <w:rFonts w:asciiTheme="minorHAnsi" w:hAnsiTheme="minorHAnsi"/>
                <w:sz w:val="18"/>
                <w:szCs w:val="18"/>
              </w:rPr>
            </w:pPr>
          </w:p>
        </w:tc>
        <w:tc>
          <w:tcPr>
            <w:tcW w:w="450" w:type="pct"/>
            <w:vAlign w:val="bottom"/>
          </w:tcPr>
          <w:p w14:paraId="275E1545" w14:textId="77777777" w:rsidR="003B0B68" w:rsidRPr="0017012C" w:rsidRDefault="003B0B68" w:rsidP="005069C1">
            <w:pPr>
              <w:jc w:val="right"/>
              <w:rPr>
                <w:rFonts w:asciiTheme="minorHAnsi" w:hAnsiTheme="minorHAnsi"/>
                <w:sz w:val="18"/>
                <w:szCs w:val="18"/>
              </w:rPr>
            </w:pPr>
          </w:p>
        </w:tc>
        <w:tc>
          <w:tcPr>
            <w:tcW w:w="450" w:type="pct"/>
            <w:vAlign w:val="bottom"/>
          </w:tcPr>
          <w:p w14:paraId="5F62B355" w14:textId="77777777" w:rsidR="003B0B68" w:rsidRPr="0017012C" w:rsidRDefault="003B0B68" w:rsidP="005069C1">
            <w:pPr>
              <w:jc w:val="right"/>
              <w:rPr>
                <w:rFonts w:asciiTheme="minorHAnsi" w:hAnsiTheme="minorHAnsi"/>
                <w:sz w:val="18"/>
                <w:szCs w:val="18"/>
              </w:rPr>
            </w:pPr>
          </w:p>
        </w:tc>
        <w:tc>
          <w:tcPr>
            <w:tcW w:w="502" w:type="pct"/>
            <w:vAlign w:val="bottom"/>
          </w:tcPr>
          <w:p w14:paraId="6886B7B7" w14:textId="77777777" w:rsidR="003B0B68" w:rsidRPr="00C451BC" w:rsidRDefault="00194DE8" w:rsidP="005069C1">
            <w:pPr>
              <w:jc w:val="right"/>
              <w:rPr>
                <w:rFonts w:asciiTheme="minorHAnsi" w:hAnsiTheme="minorHAnsi"/>
                <w:b/>
                <w:sz w:val="18"/>
                <w:szCs w:val="18"/>
                <w:lang w:val="en-US"/>
              </w:rPr>
            </w:pPr>
            <w:r>
              <w:rPr>
                <w:rFonts w:asciiTheme="minorHAnsi" w:hAnsiTheme="minorHAnsi"/>
                <w:b/>
                <w:sz w:val="18"/>
                <w:szCs w:val="18"/>
              </w:rPr>
              <w:t>167 400</w:t>
            </w:r>
          </w:p>
        </w:tc>
      </w:tr>
      <w:tr w:rsidR="00BD6974" w14:paraId="1CAC001A" w14:textId="77777777" w:rsidTr="001B58B5">
        <w:tc>
          <w:tcPr>
            <w:tcW w:w="450" w:type="pct"/>
          </w:tcPr>
          <w:p w14:paraId="07B0C268" w14:textId="77777777" w:rsidR="003B0B68" w:rsidRDefault="00194DE8" w:rsidP="0058652E">
            <w:pPr>
              <w:jc w:val="left"/>
              <w:rPr>
                <w:rFonts w:asciiTheme="minorHAnsi" w:hAnsiTheme="minorHAnsi"/>
                <w:sz w:val="18"/>
                <w:szCs w:val="18"/>
              </w:rPr>
            </w:pPr>
            <w:r>
              <w:rPr>
                <w:rFonts w:asciiTheme="minorHAnsi" w:hAnsiTheme="minorHAnsi"/>
                <w:sz w:val="18"/>
                <w:szCs w:val="18"/>
              </w:rPr>
              <w:t>Sökt stöd</w:t>
            </w:r>
          </w:p>
        </w:tc>
        <w:tc>
          <w:tcPr>
            <w:tcW w:w="450" w:type="pct"/>
            <w:vAlign w:val="bottom"/>
          </w:tcPr>
          <w:p w14:paraId="231EC68E" w14:textId="77777777" w:rsidR="003B0B68" w:rsidRPr="0017012C" w:rsidRDefault="00194DE8" w:rsidP="005069C1">
            <w:pPr>
              <w:jc w:val="right"/>
              <w:rPr>
                <w:rFonts w:asciiTheme="minorHAnsi" w:hAnsiTheme="minorHAnsi"/>
                <w:sz w:val="18"/>
                <w:szCs w:val="18"/>
              </w:rPr>
            </w:pPr>
            <w:r>
              <w:rPr>
                <w:rFonts w:asciiTheme="minorHAnsi" w:hAnsiTheme="minorHAnsi"/>
                <w:sz w:val="18"/>
                <w:szCs w:val="18"/>
              </w:rPr>
              <w:t>587 800</w:t>
            </w:r>
          </w:p>
        </w:tc>
        <w:tc>
          <w:tcPr>
            <w:tcW w:w="450" w:type="pct"/>
            <w:vAlign w:val="bottom"/>
          </w:tcPr>
          <w:p w14:paraId="6EB406F5" w14:textId="77777777" w:rsidR="003B0B68" w:rsidRPr="0017012C" w:rsidRDefault="003B0B68" w:rsidP="005069C1">
            <w:pPr>
              <w:jc w:val="right"/>
              <w:rPr>
                <w:rFonts w:asciiTheme="minorHAnsi" w:hAnsiTheme="minorHAnsi"/>
                <w:sz w:val="18"/>
                <w:szCs w:val="18"/>
              </w:rPr>
            </w:pPr>
          </w:p>
        </w:tc>
        <w:tc>
          <w:tcPr>
            <w:tcW w:w="450" w:type="pct"/>
            <w:vAlign w:val="bottom"/>
          </w:tcPr>
          <w:p w14:paraId="0B7BC8E3" w14:textId="77777777" w:rsidR="003B0B68" w:rsidRPr="0017012C" w:rsidRDefault="003B0B68" w:rsidP="005069C1">
            <w:pPr>
              <w:jc w:val="right"/>
              <w:rPr>
                <w:rFonts w:asciiTheme="minorHAnsi" w:hAnsiTheme="minorHAnsi"/>
                <w:sz w:val="18"/>
                <w:szCs w:val="18"/>
              </w:rPr>
            </w:pPr>
          </w:p>
        </w:tc>
        <w:tc>
          <w:tcPr>
            <w:tcW w:w="450" w:type="pct"/>
            <w:vAlign w:val="bottom"/>
          </w:tcPr>
          <w:p w14:paraId="26D664E3" w14:textId="77777777" w:rsidR="003B0B68" w:rsidRPr="0017012C" w:rsidRDefault="003B0B68" w:rsidP="004039A2">
            <w:pPr>
              <w:jc w:val="right"/>
              <w:rPr>
                <w:rFonts w:asciiTheme="minorHAnsi" w:hAnsiTheme="minorHAnsi"/>
                <w:sz w:val="18"/>
                <w:szCs w:val="18"/>
              </w:rPr>
            </w:pPr>
          </w:p>
        </w:tc>
        <w:tc>
          <w:tcPr>
            <w:tcW w:w="450" w:type="pct"/>
            <w:vAlign w:val="bottom"/>
          </w:tcPr>
          <w:p w14:paraId="09E929B1" w14:textId="77777777" w:rsidR="003B0B68" w:rsidRPr="0017012C" w:rsidRDefault="003B0B68" w:rsidP="005069C1">
            <w:pPr>
              <w:jc w:val="right"/>
              <w:rPr>
                <w:rFonts w:asciiTheme="minorHAnsi" w:hAnsiTheme="minorHAnsi"/>
                <w:sz w:val="18"/>
                <w:szCs w:val="18"/>
              </w:rPr>
            </w:pPr>
          </w:p>
        </w:tc>
        <w:tc>
          <w:tcPr>
            <w:tcW w:w="450" w:type="pct"/>
            <w:vAlign w:val="bottom"/>
          </w:tcPr>
          <w:p w14:paraId="50F11AE1" w14:textId="77777777" w:rsidR="003B0B68" w:rsidRPr="0017012C" w:rsidRDefault="003B0B68" w:rsidP="005069C1">
            <w:pPr>
              <w:jc w:val="right"/>
              <w:rPr>
                <w:rFonts w:asciiTheme="minorHAnsi" w:hAnsiTheme="minorHAnsi"/>
                <w:sz w:val="18"/>
                <w:szCs w:val="18"/>
              </w:rPr>
            </w:pPr>
          </w:p>
        </w:tc>
        <w:tc>
          <w:tcPr>
            <w:tcW w:w="450" w:type="pct"/>
            <w:vAlign w:val="bottom"/>
          </w:tcPr>
          <w:p w14:paraId="4CA110B0" w14:textId="77777777" w:rsidR="003B0B68" w:rsidRPr="0017012C" w:rsidRDefault="003B0B68" w:rsidP="005069C1">
            <w:pPr>
              <w:jc w:val="right"/>
              <w:rPr>
                <w:rFonts w:asciiTheme="minorHAnsi" w:hAnsiTheme="minorHAnsi"/>
                <w:sz w:val="18"/>
                <w:szCs w:val="18"/>
              </w:rPr>
            </w:pPr>
          </w:p>
        </w:tc>
        <w:tc>
          <w:tcPr>
            <w:tcW w:w="450" w:type="pct"/>
            <w:vAlign w:val="bottom"/>
          </w:tcPr>
          <w:p w14:paraId="5A0A1FCE" w14:textId="77777777" w:rsidR="003B0B68" w:rsidRPr="0017012C" w:rsidRDefault="003B0B68" w:rsidP="005069C1">
            <w:pPr>
              <w:jc w:val="right"/>
              <w:rPr>
                <w:rFonts w:asciiTheme="minorHAnsi" w:hAnsiTheme="minorHAnsi"/>
                <w:sz w:val="18"/>
                <w:szCs w:val="18"/>
              </w:rPr>
            </w:pPr>
          </w:p>
        </w:tc>
        <w:tc>
          <w:tcPr>
            <w:tcW w:w="450" w:type="pct"/>
            <w:vAlign w:val="bottom"/>
          </w:tcPr>
          <w:p w14:paraId="517302F1" w14:textId="77777777" w:rsidR="003B0B68" w:rsidRPr="0017012C" w:rsidRDefault="003B0B68" w:rsidP="005069C1">
            <w:pPr>
              <w:jc w:val="right"/>
              <w:rPr>
                <w:rFonts w:asciiTheme="minorHAnsi" w:hAnsiTheme="minorHAnsi"/>
                <w:sz w:val="18"/>
                <w:szCs w:val="18"/>
              </w:rPr>
            </w:pPr>
          </w:p>
        </w:tc>
        <w:tc>
          <w:tcPr>
            <w:tcW w:w="502" w:type="pct"/>
            <w:vAlign w:val="bottom"/>
          </w:tcPr>
          <w:p w14:paraId="4444C0FA" w14:textId="77777777" w:rsidR="003B0B68" w:rsidRDefault="00194DE8" w:rsidP="005069C1">
            <w:pPr>
              <w:jc w:val="right"/>
              <w:rPr>
                <w:rFonts w:asciiTheme="minorHAnsi" w:hAnsiTheme="minorHAnsi"/>
                <w:b/>
                <w:sz w:val="18"/>
                <w:szCs w:val="18"/>
              </w:rPr>
            </w:pPr>
            <w:r>
              <w:rPr>
                <w:rFonts w:asciiTheme="minorHAnsi" w:hAnsiTheme="minorHAnsi"/>
                <w:b/>
                <w:sz w:val="18"/>
                <w:szCs w:val="18"/>
              </w:rPr>
              <w:t>587 800</w:t>
            </w:r>
          </w:p>
        </w:tc>
      </w:tr>
      <w:tr w:rsidR="00BD6974" w14:paraId="226DBB9E" w14:textId="77777777" w:rsidTr="001B58B5">
        <w:tc>
          <w:tcPr>
            <w:tcW w:w="450" w:type="pct"/>
          </w:tcPr>
          <w:p w14:paraId="0D8CB1A7" w14:textId="77777777" w:rsidR="003B0B68" w:rsidRDefault="00194DE8" w:rsidP="0058652E">
            <w:pPr>
              <w:jc w:val="left"/>
              <w:rPr>
                <w:rFonts w:asciiTheme="minorHAnsi" w:hAnsiTheme="minorHAnsi"/>
                <w:sz w:val="18"/>
                <w:szCs w:val="18"/>
              </w:rPr>
            </w:pPr>
            <w:r>
              <w:rPr>
                <w:rFonts w:asciiTheme="minorHAnsi" w:hAnsiTheme="minorHAnsi"/>
                <w:sz w:val="18"/>
                <w:szCs w:val="18"/>
              </w:rPr>
              <w:t>Andel stöd</w:t>
            </w:r>
          </w:p>
        </w:tc>
        <w:tc>
          <w:tcPr>
            <w:tcW w:w="450" w:type="pct"/>
            <w:vAlign w:val="bottom"/>
          </w:tcPr>
          <w:p w14:paraId="6987FCBA" w14:textId="77777777" w:rsidR="003B0B68" w:rsidRPr="0017012C" w:rsidRDefault="00194DE8" w:rsidP="005069C1">
            <w:pPr>
              <w:jc w:val="right"/>
              <w:rPr>
                <w:rFonts w:asciiTheme="minorHAnsi" w:hAnsiTheme="minorHAnsi"/>
                <w:sz w:val="18"/>
                <w:szCs w:val="18"/>
              </w:rPr>
            </w:pPr>
            <w:r>
              <w:rPr>
                <w:rFonts w:asciiTheme="minorHAnsi" w:hAnsiTheme="minorHAnsi"/>
                <w:sz w:val="18"/>
                <w:szCs w:val="18"/>
              </w:rPr>
              <w:t>100,00%</w:t>
            </w:r>
          </w:p>
        </w:tc>
        <w:tc>
          <w:tcPr>
            <w:tcW w:w="450" w:type="pct"/>
            <w:vAlign w:val="bottom"/>
          </w:tcPr>
          <w:p w14:paraId="20F75A17" w14:textId="77777777" w:rsidR="003B0B68" w:rsidRPr="0017012C" w:rsidRDefault="003B0B68" w:rsidP="005069C1">
            <w:pPr>
              <w:jc w:val="right"/>
              <w:rPr>
                <w:rFonts w:asciiTheme="minorHAnsi" w:hAnsiTheme="minorHAnsi"/>
                <w:sz w:val="18"/>
                <w:szCs w:val="18"/>
              </w:rPr>
            </w:pPr>
          </w:p>
        </w:tc>
        <w:tc>
          <w:tcPr>
            <w:tcW w:w="450" w:type="pct"/>
            <w:vAlign w:val="bottom"/>
          </w:tcPr>
          <w:p w14:paraId="4C47FB1F" w14:textId="77777777" w:rsidR="003B0B68" w:rsidRPr="0017012C" w:rsidRDefault="003B0B68" w:rsidP="005069C1">
            <w:pPr>
              <w:jc w:val="right"/>
              <w:rPr>
                <w:rFonts w:asciiTheme="minorHAnsi" w:hAnsiTheme="minorHAnsi"/>
                <w:sz w:val="18"/>
                <w:szCs w:val="18"/>
              </w:rPr>
            </w:pPr>
          </w:p>
        </w:tc>
        <w:tc>
          <w:tcPr>
            <w:tcW w:w="450" w:type="pct"/>
            <w:vAlign w:val="bottom"/>
          </w:tcPr>
          <w:p w14:paraId="0079BB24" w14:textId="77777777" w:rsidR="003B0B68" w:rsidRPr="0017012C" w:rsidRDefault="003B0B68" w:rsidP="004039A2">
            <w:pPr>
              <w:jc w:val="right"/>
              <w:rPr>
                <w:rFonts w:asciiTheme="minorHAnsi" w:hAnsiTheme="minorHAnsi"/>
                <w:sz w:val="18"/>
                <w:szCs w:val="18"/>
              </w:rPr>
            </w:pPr>
          </w:p>
        </w:tc>
        <w:tc>
          <w:tcPr>
            <w:tcW w:w="450" w:type="pct"/>
            <w:vAlign w:val="bottom"/>
          </w:tcPr>
          <w:p w14:paraId="590D169D" w14:textId="77777777" w:rsidR="003B0B68" w:rsidRPr="0017012C" w:rsidRDefault="003B0B68" w:rsidP="005069C1">
            <w:pPr>
              <w:jc w:val="right"/>
              <w:rPr>
                <w:rFonts w:asciiTheme="minorHAnsi" w:hAnsiTheme="minorHAnsi"/>
                <w:sz w:val="18"/>
                <w:szCs w:val="18"/>
              </w:rPr>
            </w:pPr>
          </w:p>
        </w:tc>
        <w:tc>
          <w:tcPr>
            <w:tcW w:w="450" w:type="pct"/>
            <w:vAlign w:val="bottom"/>
          </w:tcPr>
          <w:p w14:paraId="66296A43" w14:textId="77777777" w:rsidR="003B0B68" w:rsidRPr="0017012C" w:rsidRDefault="003B0B68" w:rsidP="005069C1">
            <w:pPr>
              <w:jc w:val="right"/>
              <w:rPr>
                <w:rFonts w:asciiTheme="minorHAnsi" w:hAnsiTheme="minorHAnsi"/>
                <w:sz w:val="18"/>
                <w:szCs w:val="18"/>
              </w:rPr>
            </w:pPr>
          </w:p>
        </w:tc>
        <w:tc>
          <w:tcPr>
            <w:tcW w:w="450" w:type="pct"/>
            <w:vAlign w:val="bottom"/>
          </w:tcPr>
          <w:p w14:paraId="5DDE80DA" w14:textId="77777777" w:rsidR="003B0B68" w:rsidRPr="0017012C" w:rsidRDefault="003B0B68" w:rsidP="005069C1">
            <w:pPr>
              <w:jc w:val="right"/>
              <w:rPr>
                <w:rFonts w:asciiTheme="minorHAnsi" w:hAnsiTheme="minorHAnsi"/>
                <w:sz w:val="18"/>
                <w:szCs w:val="18"/>
              </w:rPr>
            </w:pPr>
          </w:p>
        </w:tc>
        <w:tc>
          <w:tcPr>
            <w:tcW w:w="450" w:type="pct"/>
            <w:vAlign w:val="bottom"/>
          </w:tcPr>
          <w:p w14:paraId="3C021658" w14:textId="77777777" w:rsidR="003B0B68" w:rsidRPr="0017012C" w:rsidRDefault="003B0B68" w:rsidP="005069C1">
            <w:pPr>
              <w:jc w:val="right"/>
              <w:rPr>
                <w:rFonts w:asciiTheme="minorHAnsi" w:hAnsiTheme="minorHAnsi"/>
                <w:sz w:val="18"/>
                <w:szCs w:val="18"/>
              </w:rPr>
            </w:pPr>
          </w:p>
        </w:tc>
        <w:tc>
          <w:tcPr>
            <w:tcW w:w="450" w:type="pct"/>
            <w:vAlign w:val="bottom"/>
          </w:tcPr>
          <w:p w14:paraId="371FFE11" w14:textId="77777777" w:rsidR="003B0B68" w:rsidRPr="0017012C" w:rsidRDefault="003B0B68" w:rsidP="005069C1">
            <w:pPr>
              <w:jc w:val="right"/>
              <w:rPr>
                <w:rFonts w:asciiTheme="minorHAnsi" w:hAnsiTheme="minorHAnsi"/>
                <w:sz w:val="18"/>
                <w:szCs w:val="18"/>
              </w:rPr>
            </w:pPr>
          </w:p>
        </w:tc>
        <w:tc>
          <w:tcPr>
            <w:tcW w:w="502" w:type="pct"/>
            <w:vAlign w:val="bottom"/>
          </w:tcPr>
          <w:p w14:paraId="6162B2AF" w14:textId="77777777" w:rsidR="003B0B68" w:rsidRDefault="00194DE8" w:rsidP="005069C1">
            <w:pPr>
              <w:jc w:val="right"/>
              <w:rPr>
                <w:rFonts w:asciiTheme="minorHAnsi" w:hAnsiTheme="minorHAnsi"/>
                <w:b/>
                <w:sz w:val="18"/>
                <w:szCs w:val="18"/>
              </w:rPr>
            </w:pPr>
            <w:r>
              <w:rPr>
                <w:rFonts w:asciiTheme="minorHAnsi" w:hAnsiTheme="minorHAnsi"/>
                <w:b/>
                <w:sz w:val="18"/>
                <w:szCs w:val="18"/>
              </w:rPr>
              <w:t>77,83%</w:t>
            </w:r>
          </w:p>
        </w:tc>
      </w:tr>
    </w:tbl>
    <w:p w14:paraId="66C36048" w14:textId="77777777" w:rsidR="009429D5" w:rsidRPr="0017012C" w:rsidRDefault="009429D5" w:rsidP="009429D5">
      <w:pPr>
        <w:rPr>
          <w:rFonts w:asciiTheme="minorHAnsi" w:hAnsiTheme="minorHAnsi"/>
          <w:sz w:val="18"/>
          <w:szCs w:val="18"/>
          <w:lang w:val="en-US"/>
        </w:rPr>
      </w:pPr>
    </w:p>
    <w:p w14:paraId="705199B9" w14:textId="77777777" w:rsidR="006504BB" w:rsidRPr="0017012C" w:rsidRDefault="006504BB">
      <w:pPr>
        <w:rPr>
          <w:rFonts w:asciiTheme="minorHAnsi" w:hAnsiTheme="minorHAnsi"/>
          <w:sz w:val="18"/>
          <w:szCs w:val="18"/>
        </w:rPr>
      </w:pPr>
    </w:p>
    <w:tbl>
      <w:tblPr>
        <w:tblStyle w:val="Tabellrutnt"/>
        <w:tblW w:w="0" w:type="auto"/>
        <w:tblLayout w:type="fixed"/>
        <w:tblLook w:val="04A0" w:firstRow="1" w:lastRow="0" w:firstColumn="1" w:lastColumn="0" w:noHBand="0" w:noVBand="1"/>
      </w:tblPr>
      <w:tblGrid>
        <w:gridCol w:w="5637"/>
        <w:gridCol w:w="992"/>
      </w:tblGrid>
      <w:tr w:rsidR="00BD6974" w14:paraId="3283E262" w14:textId="77777777" w:rsidTr="00D11C6A">
        <w:tc>
          <w:tcPr>
            <w:tcW w:w="5637" w:type="dxa"/>
          </w:tcPr>
          <w:p w14:paraId="058339CF" w14:textId="77777777" w:rsidR="00D11C6A" w:rsidRPr="002674FA" w:rsidRDefault="00194DE8" w:rsidP="00D11C6A">
            <w:pPr>
              <w:jc w:val="left"/>
              <w:rPr>
                <w:lang w:val="en-US"/>
              </w:rPr>
            </w:pPr>
            <w:r>
              <w:rPr>
                <w:lang w:val="en-US"/>
              </w:rPr>
              <w:t>Stödandel av faktiska kostnader</w:t>
            </w:r>
          </w:p>
        </w:tc>
        <w:tc>
          <w:tcPr>
            <w:tcW w:w="992" w:type="dxa"/>
          </w:tcPr>
          <w:p w14:paraId="164D6762" w14:textId="77777777" w:rsidR="00D11C6A" w:rsidRPr="00D71828" w:rsidRDefault="00194DE8" w:rsidP="00D11C6A">
            <w:pPr>
              <w:jc w:val="right"/>
              <w:rPr>
                <w:lang w:val="en-US"/>
              </w:rPr>
            </w:pPr>
            <w:r>
              <w:rPr>
                <w:rFonts w:ascii="Cambria" w:hAnsi="Cambria"/>
                <w:sz w:val="22"/>
                <w:szCs w:val="22"/>
                <w:lang w:val="en-US"/>
              </w:rPr>
              <w:t>100,00</w:t>
            </w:r>
            <w:r w:rsidRPr="00D71828">
              <w:rPr>
                <w:rFonts w:ascii="Cambria" w:hAnsi="Cambria"/>
                <w:sz w:val="22"/>
                <w:szCs w:val="22"/>
                <w:lang w:val="en-US"/>
              </w:rPr>
              <w:t>%</w:t>
            </w:r>
          </w:p>
        </w:tc>
      </w:tr>
      <w:tr w:rsidR="00BD6974" w14:paraId="1404C8F2" w14:textId="77777777" w:rsidTr="00D11C6A">
        <w:tc>
          <w:tcPr>
            <w:tcW w:w="5637" w:type="dxa"/>
          </w:tcPr>
          <w:p w14:paraId="0890A3E5" w14:textId="77777777" w:rsidR="00380F12" w:rsidRPr="00380F12" w:rsidRDefault="00194DE8" w:rsidP="00D11C6A">
            <w:pPr>
              <w:rPr>
                <w:lang w:val="en-US"/>
              </w:rPr>
            </w:pPr>
            <w:r>
              <w:rPr>
                <w:lang w:val="en-US"/>
              </w:rPr>
              <w:t>Stödandel av totala kostnader</w:t>
            </w:r>
          </w:p>
        </w:tc>
        <w:tc>
          <w:tcPr>
            <w:tcW w:w="992" w:type="dxa"/>
          </w:tcPr>
          <w:p w14:paraId="2FEC36F3" w14:textId="77777777" w:rsidR="00380F12" w:rsidRPr="00380F12" w:rsidRDefault="00194DE8" w:rsidP="00D11C6A">
            <w:pPr>
              <w:jc w:val="right"/>
              <w:rPr>
                <w:rFonts w:ascii="Cambria" w:hAnsi="Cambria"/>
                <w:sz w:val="22"/>
                <w:szCs w:val="22"/>
                <w:lang w:val="en-US"/>
              </w:rPr>
            </w:pPr>
            <w:r>
              <w:rPr>
                <w:rFonts w:ascii="Cambria" w:hAnsi="Cambria"/>
                <w:sz w:val="22"/>
                <w:szCs w:val="22"/>
                <w:lang w:val="en-US"/>
              </w:rPr>
              <w:t>77,83%</w:t>
            </w:r>
          </w:p>
        </w:tc>
      </w:tr>
      <w:tr w:rsidR="00BD6974" w14:paraId="7D7DD20E" w14:textId="77777777" w:rsidTr="00D11C6A">
        <w:tc>
          <w:tcPr>
            <w:tcW w:w="5637" w:type="dxa"/>
          </w:tcPr>
          <w:p w14:paraId="169D9607" w14:textId="77777777" w:rsidR="00D11C6A" w:rsidRPr="002674FA" w:rsidRDefault="00194DE8" w:rsidP="00D11C6A">
            <w:pPr>
              <w:jc w:val="left"/>
              <w:rPr>
                <w:lang w:val="en-US"/>
              </w:rPr>
            </w:pPr>
            <w:r>
              <w:rPr>
                <w:lang w:val="en-US"/>
              </w:rPr>
              <w:t>Stödandel av stödgrundande finansiering</w:t>
            </w:r>
          </w:p>
        </w:tc>
        <w:tc>
          <w:tcPr>
            <w:tcW w:w="992" w:type="dxa"/>
          </w:tcPr>
          <w:p w14:paraId="3691412B" w14:textId="77777777" w:rsidR="00D11C6A" w:rsidRPr="00D71828" w:rsidRDefault="00194DE8" w:rsidP="00D11C6A">
            <w:pPr>
              <w:jc w:val="right"/>
              <w:rPr>
                <w:lang w:val="en-US"/>
              </w:rPr>
            </w:pPr>
            <w:r>
              <w:rPr>
                <w:rFonts w:ascii="Cambria" w:hAnsi="Cambria"/>
                <w:sz w:val="22"/>
                <w:szCs w:val="22"/>
              </w:rPr>
              <w:t>77,83</w:t>
            </w:r>
            <w:r w:rsidRPr="00D71828">
              <w:rPr>
                <w:rFonts w:ascii="Cambria" w:hAnsi="Cambria"/>
                <w:sz w:val="22"/>
                <w:szCs w:val="22"/>
                <w:lang w:val="en-US"/>
              </w:rPr>
              <w:t>%</w:t>
            </w:r>
          </w:p>
        </w:tc>
      </w:tr>
      <w:tr w:rsidR="00BD6974" w14:paraId="6E622925" w14:textId="77777777" w:rsidTr="00D11C6A">
        <w:tc>
          <w:tcPr>
            <w:tcW w:w="5637" w:type="dxa"/>
          </w:tcPr>
          <w:p w14:paraId="5EF04F35" w14:textId="77777777" w:rsidR="00D11C6A" w:rsidRPr="002674FA" w:rsidRDefault="00194DE8" w:rsidP="00D11C6A">
            <w:pPr>
              <w:jc w:val="left"/>
              <w:rPr>
                <w:lang w:val="en-US"/>
              </w:rPr>
            </w:pPr>
            <w:r>
              <w:rPr>
                <w:lang w:val="en-US"/>
              </w:rPr>
              <w:t>Stödandel av total finansiering</w:t>
            </w:r>
          </w:p>
        </w:tc>
        <w:tc>
          <w:tcPr>
            <w:tcW w:w="992" w:type="dxa"/>
          </w:tcPr>
          <w:p w14:paraId="441B824A" w14:textId="77777777" w:rsidR="00D11C6A" w:rsidRPr="00D71828" w:rsidRDefault="00194DE8" w:rsidP="00D11C6A">
            <w:pPr>
              <w:jc w:val="right"/>
              <w:rPr>
                <w:lang w:val="en-US"/>
              </w:rPr>
            </w:pPr>
            <w:r>
              <w:rPr>
                <w:rFonts w:ascii="Cambria" w:hAnsi="Cambria"/>
                <w:sz w:val="22"/>
                <w:szCs w:val="22"/>
              </w:rPr>
              <w:t>77,83</w:t>
            </w:r>
            <w:r w:rsidRPr="00D71828">
              <w:rPr>
                <w:rFonts w:ascii="Cambria" w:hAnsi="Cambria"/>
                <w:sz w:val="22"/>
                <w:szCs w:val="22"/>
                <w:lang w:val="en-US"/>
              </w:rPr>
              <w:t>%</w:t>
            </w:r>
          </w:p>
        </w:tc>
      </w:tr>
      <w:tr w:rsidR="00BD6974" w14:paraId="4CB3E4D3" w14:textId="77777777" w:rsidTr="00D11C6A">
        <w:tc>
          <w:tcPr>
            <w:tcW w:w="5637" w:type="dxa"/>
          </w:tcPr>
          <w:p w14:paraId="46D16F98" w14:textId="77777777" w:rsidR="00D11C6A" w:rsidRPr="002674FA" w:rsidRDefault="00194DE8" w:rsidP="00D11C6A">
            <w:pPr>
              <w:jc w:val="left"/>
              <w:rPr>
                <w:lang w:val="en-US"/>
              </w:rPr>
            </w:pPr>
            <w:r>
              <w:rPr>
                <w:lang w:val="en-US"/>
              </w:rPr>
              <w:t>Andel annan offentlig finansiering</w:t>
            </w:r>
          </w:p>
        </w:tc>
        <w:tc>
          <w:tcPr>
            <w:tcW w:w="992" w:type="dxa"/>
          </w:tcPr>
          <w:p w14:paraId="6BB2FD7F" w14:textId="77777777" w:rsidR="00D11C6A" w:rsidRPr="00D71828" w:rsidRDefault="00194DE8" w:rsidP="00D11C6A">
            <w:pPr>
              <w:jc w:val="right"/>
              <w:rPr>
                <w:lang w:val="en-US"/>
              </w:rPr>
            </w:pPr>
            <w:r>
              <w:rPr>
                <w:rFonts w:ascii="Cambria" w:hAnsi="Cambria"/>
                <w:sz w:val="22"/>
                <w:szCs w:val="22"/>
              </w:rPr>
              <w:t>0,00</w:t>
            </w:r>
            <w:r w:rsidRPr="00D71828">
              <w:rPr>
                <w:rFonts w:ascii="Cambria" w:hAnsi="Cambria"/>
                <w:sz w:val="22"/>
                <w:szCs w:val="22"/>
                <w:lang w:val="en-US"/>
              </w:rPr>
              <w:t>%</w:t>
            </w:r>
          </w:p>
        </w:tc>
      </w:tr>
      <w:tr w:rsidR="00BD6974" w14:paraId="42299870" w14:textId="77777777" w:rsidTr="00D11C6A">
        <w:tc>
          <w:tcPr>
            <w:tcW w:w="5637" w:type="dxa"/>
          </w:tcPr>
          <w:p w14:paraId="2C5E5DE0" w14:textId="77777777" w:rsidR="003810B1" w:rsidRPr="002674FA" w:rsidRDefault="00194DE8" w:rsidP="003810B1">
            <w:pPr>
              <w:jc w:val="left"/>
              <w:rPr>
                <w:lang w:val="en-US"/>
              </w:rPr>
            </w:pPr>
            <w:r>
              <w:rPr>
                <w:lang w:val="en-US"/>
              </w:rPr>
              <w:t>Andel offentlig finansiering</w:t>
            </w:r>
          </w:p>
        </w:tc>
        <w:tc>
          <w:tcPr>
            <w:tcW w:w="992" w:type="dxa"/>
          </w:tcPr>
          <w:p w14:paraId="3B443171" w14:textId="77777777" w:rsidR="003810B1" w:rsidRPr="00D71828" w:rsidRDefault="00194DE8" w:rsidP="00D11C6A">
            <w:pPr>
              <w:jc w:val="right"/>
              <w:rPr>
                <w:rFonts w:ascii="Cambria" w:hAnsi="Cambria"/>
                <w:sz w:val="22"/>
                <w:szCs w:val="22"/>
                <w:lang w:val="en-US"/>
              </w:rPr>
            </w:pPr>
            <w:r>
              <w:rPr>
                <w:rFonts w:ascii="Cambria" w:hAnsi="Cambria"/>
                <w:sz w:val="22"/>
                <w:szCs w:val="22"/>
              </w:rPr>
              <w:t>77,83</w:t>
            </w:r>
            <w:r w:rsidRPr="00D71828">
              <w:rPr>
                <w:rFonts w:ascii="Cambria" w:hAnsi="Cambria"/>
                <w:sz w:val="22"/>
                <w:szCs w:val="22"/>
                <w:lang w:val="en-US"/>
              </w:rPr>
              <w:t>%</w:t>
            </w:r>
          </w:p>
        </w:tc>
      </w:tr>
      <w:tr w:rsidR="00BD6974" w14:paraId="4925EFF2" w14:textId="77777777" w:rsidTr="00D11C6A">
        <w:tc>
          <w:tcPr>
            <w:tcW w:w="5637" w:type="dxa"/>
          </w:tcPr>
          <w:p w14:paraId="50C9D91A" w14:textId="77777777" w:rsidR="00D11C6A" w:rsidRPr="002674FA" w:rsidRDefault="00194DE8" w:rsidP="00D11C6A">
            <w:pPr>
              <w:jc w:val="left"/>
              <w:rPr>
                <w:lang w:val="en-US"/>
              </w:rPr>
            </w:pPr>
            <w:r>
              <w:rPr>
                <w:lang w:val="en-US"/>
              </w:rPr>
              <w:t>Andel privat finansiering</w:t>
            </w:r>
          </w:p>
        </w:tc>
        <w:tc>
          <w:tcPr>
            <w:tcW w:w="992" w:type="dxa"/>
          </w:tcPr>
          <w:p w14:paraId="6A9AA12B" w14:textId="77777777" w:rsidR="00D11C6A" w:rsidRPr="00D71828" w:rsidRDefault="00194DE8" w:rsidP="00D11C6A">
            <w:pPr>
              <w:jc w:val="right"/>
              <w:rPr>
                <w:lang w:val="en-US"/>
              </w:rPr>
            </w:pPr>
            <w:r>
              <w:rPr>
                <w:rFonts w:ascii="Cambria" w:hAnsi="Cambria"/>
                <w:sz w:val="22"/>
                <w:szCs w:val="22"/>
              </w:rPr>
              <w:t>22,17</w:t>
            </w:r>
            <w:r w:rsidRPr="00D71828">
              <w:rPr>
                <w:rFonts w:ascii="Cambria" w:hAnsi="Cambria"/>
                <w:sz w:val="22"/>
                <w:szCs w:val="22"/>
                <w:lang w:val="en-US"/>
              </w:rPr>
              <w:t>%</w:t>
            </w:r>
          </w:p>
        </w:tc>
      </w:tr>
    </w:tbl>
    <w:p w14:paraId="4F730462" w14:textId="77777777" w:rsidR="00D11C6A" w:rsidRPr="00D71828" w:rsidRDefault="00D11C6A" w:rsidP="00BC5A0D">
      <w:pPr>
        <w:rPr>
          <w:lang w:val="en-US"/>
        </w:rPr>
      </w:pPr>
    </w:p>
    <w:p w14:paraId="0A7C0BE8" w14:textId="77777777" w:rsidR="00581901" w:rsidRPr="00D71828" w:rsidRDefault="00581901">
      <w:pPr>
        <w:rPr>
          <w:rFonts w:ascii="Cambria" w:hAnsi="Cambria"/>
          <w:sz w:val="22"/>
          <w:szCs w:val="22"/>
          <w:lang w:val="en-US"/>
        </w:rPr>
      </w:pPr>
    </w:p>
    <w:p w14:paraId="53E170C3" w14:textId="77777777" w:rsidR="001F71CB" w:rsidRDefault="00194DE8">
      <w:pPr>
        <w:spacing w:after="200" w:line="276" w:lineRule="auto"/>
      </w:pPr>
      <w:r>
        <w:br w:type="page"/>
      </w:r>
    </w:p>
    <w:p w14:paraId="0AAFCC80" w14:textId="77777777" w:rsidR="00493AE2" w:rsidRPr="004F7F68" w:rsidRDefault="00493AE2">
      <w:pPr>
        <w:rPr>
          <w:rFonts w:asciiTheme="minorHAnsi" w:hAnsiTheme="minorHAnsi" w:cstheme="minorHAnsi"/>
        </w:rPr>
      </w:pPr>
    </w:p>
    <w:p w14:paraId="1544EDF2" w14:textId="77777777" w:rsidR="00493AE2" w:rsidRPr="004F7F68" w:rsidRDefault="00194DE8" w:rsidP="00493AE2">
      <w:pPr>
        <w:pStyle w:val="Rubrik2numrerad"/>
        <w:rPr>
          <w:rFonts w:asciiTheme="minorHAnsi" w:hAnsiTheme="minorHAnsi" w:cstheme="minorHAnsi"/>
        </w:rPr>
      </w:pPr>
      <w:r>
        <w:rPr>
          <w:rFonts w:asciiTheme="minorHAnsi" w:hAnsiTheme="minorHAnsi" w:cstheme="minorHAnsi"/>
        </w:rPr>
        <w:t>K</w:t>
      </w:r>
      <w:r w:rsidRPr="004F7F68">
        <w:rPr>
          <w:rFonts w:asciiTheme="minorHAnsi" w:hAnsiTheme="minorHAnsi" w:cstheme="minorHAnsi"/>
        </w:rPr>
        <w:t>ontakter</w:t>
      </w:r>
    </w:p>
    <w:tbl>
      <w:tblPr>
        <w:tblStyle w:val="Tabellrutnt"/>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21"/>
      </w:tblGrid>
      <w:tr w:rsidR="00BD6974" w14:paraId="72347617" w14:textId="77777777" w:rsidTr="00BC2701">
        <w:tc>
          <w:tcPr>
            <w:tcW w:w="2376" w:type="dxa"/>
          </w:tcPr>
          <w:p w14:paraId="10690D2C" w14:textId="77777777" w:rsidR="00BC2701" w:rsidRDefault="00194DE8" w:rsidP="00F51A66">
            <w:pPr>
              <w:jc w:val="left"/>
            </w:pPr>
            <w:r>
              <w:t>Namn:</w:t>
            </w:r>
          </w:p>
        </w:tc>
        <w:tc>
          <w:tcPr>
            <w:tcW w:w="6521" w:type="dxa"/>
          </w:tcPr>
          <w:p w14:paraId="292B0390" w14:textId="77777777" w:rsidR="00BC2701" w:rsidRDefault="00194DE8" w:rsidP="00F51A66">
            <w:pPr>
              <w:jc w:val="left"/>
            </w:pPr>
            <w:r>
              <w:t>Henrik Olsson</w:t>
            </w:r>
          </w:p>
        </w:tc>
      </w:tr>
      <w:tr w:rsidR="00BD6974" w14:paraId="1577347B" w14:textId="77777777" w:rsidTr="00BC2701">
        <w:tc>
          <w:tcPr>
            <w:tcW w:w="2376" w:type="dxa"/>
          </w:tcPr>
          <w:p w14:paraId="61A334D5" w14:textId="77777777" w:rsidR="00BC2701" w:rsidRDefault="00194DE8" w:rsidP="00F51A66">
            <w:pPr>
              <w:jc w:val="left"/>
            </w:pPr>
            <w:r>
              <w:t>Telefonnummer:</w:t>
            </w:r>
          </w:p>
        </w:tc>
        <w:tc>
          <w:tcPr>
            <w:tcW w:w="6521" w:type="dxa"/>
          </w:tcPr>
          <w:p w14:paraId="4D2EBF8C" w14:textId="77777777" w:rsidR="00BC2701" w:rsidRDefault="00194DE8" w:rsidP="00F51A66">
            <w:pPr>
              <w:jc w:val="left"/>
            </w:pPr>
            <w:r>
              <w:t>0520-289414</w:t>
            </w:r>
          </w:p>
        </w:tc>
      </w:tr>
      <w:tr w:rsidR="00BD6974" w14:paraId="23BCB161" w14:textId="77777777" w:rsidTr="00BC2701">
        <w:tc>
          <w:tcPr>
            <w:tcW w:w="2376" w:type="dxa"/>
          </w:tcPr>
          <w:p w14:paraId="19250543" w14:textId="77777777" w:rsidR="00BC2701" w:rsidRDefault="00194DE8" w:rsidP="00F51A66">
            <w:pPr>
              <w:jc w:val="left"/>
            </w:pPr>
            <w:r>
              <w:t>Mobiltelefonnummer:</w:t>
            </w:r>
          </w:p>
        </w:tc>
        <w:tc>
          <w:tcPr>
            <w:tcW w:w="6521" w:type="dxa"/>
          </w:tcPr>
          <w:p w14:paraId="3C47A61E" w14:textId="77777777" w:rsidR="00BC2701" w:rsidRDefault="00194DE8" w:rsidP="00F51A66">
            <w:pPr>
              <w:jc w:val="left"/>
            </w:pPr>
            <w:r>
              <w:t>0708168928</w:t>
            </w:r>
          </w:p>
        </w:tc>
      </w:tr>
      <w:tr w:rsidR="00BD6974" w14:paraId="093BA217" w14:textId="77777777" w:rsidTr="00BC2701">
        <w:tc>
          <w:tcPr>
            <w:tcW w:w="2376" w:type="dxa"/>
          </w:tcPr>
          <w:p w14:paraId="18ED9FF8" w14:textId="77777777" w:rsidR="00BC2701" w:rsidRDefault="00194DE8" w:rsidP="00F51A66">
            <w:pPr>
              <w:jc w:val="left"/>
            </w:pPr>
            <w:r>
              <w:t>E-postadress:</w:t>
            </w:r>
          </w:p>
        </w:tc>
        <w:tc>
          <w:tcPr>
            <w:tcW w:w="6521" w:type="dxa"/>
          </w:tcPr>
          <w:p w14:paraId="6F1EBCBD" w14:textId="77777777" w:rsidR="00BC2701" w:rsidRDefault="00194DE8" w:rsidP="00F51A66">
            <w:pPr>
              <w:jc w:val="left"/>
            </w:pPr>
            <w:r>
              <w:t>henrik.olsson@innovatum.se</w:t>
            </w:r>
          </w:p>
        </w:tc>
      </w:tr>
      <w:tr w:rsidR="00BD6974" w14:paraId="4EF94A6B" w14:textId="77777777" w:rsidTr="00BC2701">
        <w:tc>
          <w:tcPr>
            <w:tcW w:w="2376" w:type="dxa"/>
          </w:tcPr>
          <w:p w14:paraId="4FC5F08C" w14:textId="77777777" w:rsidR="00BC2701" w:rsidRDefault="00194DE8" w:rsidP="00F51A66">
            <w:pPr>
              <w:jc w:val="left"/>
            </w:pPr>
            <w:r>
              <w:t>Roll:</w:t>
            </w:r>
          </w:p>
        </w:tc>
        <w:tc>
          <w:tcPr>
            <w:tcW w:w="6521" w:type="dxa"/>
          </w:tcPr>
          <w:p w14:paraId="77A9FA6E" w14:textId="77777777" w:rsidR="00BC2701" w:rsidRDefault="00194DE8" w:rsidP="00F51A66">
            <w:pPr>
              <w:jc w:val="left"/>
            </w:pPr>
            <w:r>
              <w:t>Projektledare</w:t>
            </w:r>
          </w:p>
        </w:tc>
      </w:tr>
      <w:tr w:rsidR="00BD6974" w14:paraId="5419522C" w14:textId="77777777" w:rsidTr="00BC2701">
        <w:tc>
          <w:tcPr>
            <w:tcW w:w="2376" w:type="dxa"/>
          </w:tcPr>
          <w:p w14:paraId="4CA8B978" w14:textId="77777777" w:rsidR="00BC2701" w:rsidRDefault="00194DE8" w:rsidP="00F51A66">
            <w:pPr>
              <w:jc w:val="left"/>
            </w:pPr>
            <w:r>
              <w:t>Namn:</w:t>
            </w:r>
          </w:p>
        </w:tc>
        <w:tc>
          <w:tcPr>
            <w:tcW w:w="6521" w:type="dxa"/>
          </w:tcPr>
          <w:p w14:paraId="7FE01F2F" w14:textId="77777777" w:rsidR="00BC2701" w:rsidRDefault="00194DE8" w:rsidP="00F51A66">
            <w:pPr>
              <w:jc w:val="left"/>
            </w:pPr>
            <w:r>
              <w:t>Ingar Guttormsen</w:t>
            </w:r>
          </w:p>
        </w:tc>
      </w:tr>
      <w:tr w:rsidR="00BD6974" w14:paraId="321EEF6C" w14:textId="77777777" w:rsidTr="00BC2701">
        <w:tc>
          <w:tcPr>
            <w:tcW w:w="2376" w:type="dxa"/>
          </w:tcPr>
          <w:p w14:paraId="6A7244D0" w14:textId="77777777" w:rsidR="00BC2701" w:rsidRDefault="00194DE8" w:rsidP="00F51A66">
            <w:pPr>
              <w:jc w:val="left"/>
            </w:pPr>
            <w:r>
              <w:t>Telefonnummer:</w:t>
            </w:r>
          </w:p>
        </w:tc>
        <w:tc>
          <w:tcPr>
            <w:tcW w:w="6521" w:type="dxa"/>
          </w:tcPr>
          <w:p w14:paraId="3CC6CFCE" w14:textId="77777777" w:rsidR="00BC2701" w:rsidRDefault="00194DE8" w:rsidP="00F51A66">
            <w:pPr>
              <w:jc w:val="left"/>
            </w:pPr>
            <w:r>
              <w:t>+4769306037</w:t>
            </w:r>
          </w:p>
        </w:tc>
      </w:tr>
      <w:tr w:rsidR="00BD6974" w14:paraId="7965A81D" w14:textId="77777777" w:rsidTr="00BC2701">
        <w:tc>
          <w:tcPr>
            <w:tcW w:w="2376" w:type="dxa"/>
          </w:tcPr>
          <w:p w14:paraId="67D3D70D" w14:textId="77777777" w:rsidR="00BC2701" w:rsidRDefault="00194DE8" w:rsidP="00F51A66">
            <w:pPr>
              <w:jc w:val="left"/>
            </w:pPr>
            <w:r>
              <w:t>Mobiltelefonnummer:</w:t>
            </w:r>
          </w:p>
        </w:tc>
        <w:tc>
          <w:tcPr>
            <w:tcW w:w="6521" w:type="dxa"/>
          </w:tcPr>
          <w:p w14:paraId="44EDFF3D" w14:textId="77777777" w:rsidR="00BC2701" w:rsidRDefault="00BC2701" w:rsidP="00F51A66">
            <w:pPr>
              <w:jc w:val="left"/>
            </w:pPr>
          </w:p>
        </w:tc>
      </w:tr>
      <w:tr w:rsidR="00BD6974" w14:paraId="074603BD" w14:textId="77777777" w:rsidTr="00BC2701">
        <w:tc>
          <w:tcPr>
            <w:tcW w:w="2376" w:type="dxa"/>
          </w:tcPr>
          <w:p w14:paraId="4BEF6263" w14:textId="77777777" w:rsidR="00BC2701" w:rsidRDefault="00194DE8" w:rsidP="00F51A66">
            <w:pPr>
              <w:jc w:val="left"/>
            </w:pPr>
            <w:r>
              <w:t>E-postadress:</w:t>
            </w:r>
          </w:p>
        </w:tc>
        <w:tc>
          <w:tcPr>
            <w:tcW w:w="6521" w:type="dxa"/>
          </w:tcPr>
          <w:p w14:paraId="399E4190" w14:textId="77777777" w:rsidR="00BC2701" w:rsidRDefault="00194DE8" w:rsidP="00F51A66">
            <w:pPr>
              <w:jc w:val="left"/>
            </w:pPr>
            <w:r>
              <w:t>guin@fredrikstad.kommune.no</w:t>
            </w:r>
          </w:p>
        </w:tc>
      </w:tr>
      <w:tr w:rsidR="00BD6974" w14:paraId="71E3E749" w14:textId="77777777" w:rsidTr="00BC2701">
        <w:tc>
          <w:tcPr>
            <w:tcW w:w="2376" w:type="dxa"/>
          </w:tcPr>
          <w:p w14:paraId="240A15A5" w14:textId="77777777" w:rsidR="00BC2701" w:rsidRDefault="00194DE8" w:rsidP="00F51A66">
            <w:pPr>
              <w:jc w:val="left"/>
            </w:pPr>
            <w:r>
              <w:t>Roll:</w:t>
            </w:r>
          </w:p>
        </w:tc>
        <w:tc>
          <w:tcPr>
            <w:tcW w:w="6521" w:type="dxa"/>
          </w:tcPr>
          <w:p w14:paraId="31ED2652" w14:textId="77777777" w:rsidR="00BC2701" w:rsidRDefault="00194DE8" w:rsidP="00F51A66">
            <w:pPr>
              <w:jc w:val="left"/>
            </w:pPr>
            <w:r>
              <w:t>Projektledare</w:t>
            </w:r>
          </w:p>
        </w:tc>
      </w:tr>
      <w:tr w:rsidR="00BD6974" w14:paraId="10F67FC4" w14:textId="77777777" w:rsidTr="00BC2701">
        <w:tc>
          <w:tcPr>
            <w:tcW w:w="2376" w:type="dxa"/>
          </w:tcPr>
          <w:p w14:paraId="4F2CD102" w14:textId="77777777" w:rsidR="00BC2701" w:rsidRDefault="00194DE8" w:rsidP="00F51A66">
            <w:pPr>
              <w:jc w:val="left"/>
            </w:pPr>
            <w:r>
              <w:t>Namn:</w:t>
            </w:r>
          </w:p>
        </w:tc>
        <w:tc>
          <w:tcPr>
            <w:tcW w:w="6521" w:type="dxa"/>
          </w:tcPr>
          <w:p w14:paraId="055B0C60" w14:textId="77777777" w:rsidR="00BC2701" w:rsidRDefault="00194DE8" w:rsidP="00F51A66">
            <w:pPr>
              <w:jc w:val="left"/>
            </w:pPr>
            <w:r>
              <w:t>Linn Björk</w:t>
            </w:r>
          </w:p>
        </w:tc>
      </w:tr>
      <w:tr w:rsidR="00BD6974" w14:paraId="7ADDDBA6" w14:textId="77777777" w:rsidTr="00BC2701">
        <w:tc>
          <w:tcPr>
            <w:tcW w:w="2376" w:type="dxa"/>
          </w:tcPr>
          <w:p w14:paraId="5B904137" w14:textId="77777777" w:rsidR="00BC2701" w:rsidRDefault="00194DE8" w:rsidP="00F51A66">
            <w:pPr>
              <w:jc w:val="left"/>
            </w:pPr>
            <w:r>
              <w:t>Telefonnummer:</w:t>
            </w:r>
          </w:p>
        </w:tc>
        <w:tc>
          <w:tcPr>
            <w:tcW w:w="6521" w:type="dxa"/>
          </w:tcPr>
          <w:p w14:paraId="4822D1F7" w14:textId="77777777" w:rsidR="00BC2701" w:rsidRDefault="00194DE8" w:rsidP="00F51A66">
            <w:pPr>
              <w:jc w:val="left"/>
            </w:pPr>
            <w:r>
              <w:t>+46520289310</w:t>
            </w:r>
          </w:p>
        </w:tc>
      </w:tr>
      <w:tr w:rsidR="00BD6974" w14:paraId="41176E6D" w14:textId="77777777" w:rsidTr="00BC2701">
        <w:tc>
          <w:tcPr>
            <w:tcW w:w="2376" w:type="dxa"/>
          </w:tcPr>
          <w:p w14:paraId="2C40773A" w14:textId="77777777" w:rsidR="00BC2701" w:rsidRDefault="00194DE8" w:rsidP="00F51A66">
            <w:pPr>
              <w:jc w:val="left"/>
            </w:pPr>
            <w:r>
              <w:t>Mobiltelefonnummer:</w:t>
            </w:r>
          </w:p>
        </w:tc>
        <w:tc>
          <w:tcPr>
            <w:tcW w:w="6521" w:type="dxa"/>
          </w:tcPr>
          <w:p w14:paraId="402AB2BA" w14:textId="77777777" w:rsidR="00BC2701" w:rsidRDefault="00BC2701" w:rsidP="00F51A66">
            <w:pPr>
              <w:jc w:val="left"/>
            </w:pPr>
          </w:p>
        </w:tc>
      </w:tr>
      <w:tr w:rsidR="00BD6974" w14:paraId="21A94276" w14:textId="77777777" w:rsidTr="00BC2701">
        <w:tc>
          <w:tcPr>
            <w:tcW w:w="2376" w:type="dxa"/>
          </w:tcPr>
          <w:p w14:paraId="3AF411CE" w14:textId="77777777" w:rsidR="00BC2701" w:rsidRDefault="00194DE8" w:rsidP="00F51A66">
            <w:pPr>
              <w:jc w:val="left"/>
            </w:pPr>
            <w:r>
              <w:t>E-postadress:</w:t>
            </w:r>
          </w:p>
        </w:tc>
        <w:tc>
          <w:tcPr>
            <w:tcW w:w="6521" w:type="dxa"/>
          </w:tcPr>
          <w:p w14:paraId="405BED3E" w14:textId="77777777" w:rsidR="00BC2701" w:rsidRDefault="00194DE8" w:rsidP="00F51A66">
            <w:pPr>
              <w:jc w:val="left"/>
            </w:pPr>
            <w:r>
              <w:t>linn.bjork@innovatum.se</w:t>
            </w:r>
          </w:p>
        </w:tc>
      </w:tr>
      <w:tr w:rsidR="00BD6974" w14:paraId="06586449" w14:textId="77777777" w:rsidTr="00BC2701">
        <w:tc>
          <w:tcPr>
            <w:tcW w:w="2376" w:type="dxa"/>
          </w:tcPr>
          <w:p w14:paraId="756761A9" w14:textId="77777777" w:rsidR="00BC2701" w:rsidRDefault="00194DE8" w:rsidP="00F51A66">
            <w:pPr>
              <w:jc w:val="left"/>
            </w:pPr>
            <w:r>
              <w:t>Roll:</w:t>
            </w:r>
          </w:p>
        </w:tc>
        <w:tc>
          <w:tcPr>
            <w:tcW w:w="6521" w:type="dxa"/>
          </w:tcPr>
          <w:p w14:paraId="1A1A8476" w14:textId="77777777" w:rsidR="00BC2701" w:rsidRDefault="00194DE8" w:rsidP="00F51A66">
            <w:pPr>
              <w:jc w:val="left"/>
            </w:pPr>
            <w:r>
              <w:t>Ekonomi</w:t>
            </w:r>
          </w:p>
        </w:tc>
      </w:tr>
      <w:tr w:rsidR="00BD6974" w14:paraId="2955F109" w14:textId="77777777" w:rsidTr="00BC2701">
        <w:tc>
          <w:tcPr>
            <w:tcW w:w="2376" w:type="dxa"/>
          </w:tcPr>
          <w:p w14:paraId="080BE797" w14:textId="77777777" w:rsidR="00BC2701" w:rsidRDefault="00194DE8" w:rsidP="00F51A66">
            <w:pPr>
              <w:jc w:val="left"/>
            </w:pPr>
            <w:r>
              <w:t>Namn:</w:t>
            </w:r>
          </w:p>
        </w:tc>
        <w:tc>
          <w:tcPr>
            <w:tcW w:w="6521" w:type="dxa"/>
          </w:tcPr>
          <w:p w14:paraId="4BC03FA1" w14:textId="77777777" w:rsidR="00BC2701" w:rsidRDefault="00194DE8" w:rsidP="00F51A66">
            <w:pPr>
              <w:jc w:val="left"/>
            </w:pPr>
            <w:r>
              <w:t>Maya Nielsen</w:t>
            </w:r>
          </w:p>
        </w:tc>
      </w:tr>
      <w:tr w:rsidR="00BD6974" w14:paraId="79669391" w14:textId="77777777" w:rsidTr="00BC2701">
        <w:tc>
          <w:tcPr>
            <w:tcW w:w="2376" w:type="dxa"/>
          </w:tcPr>
          <w:p w14:paraId="610CAF2C" w14:textId="77777777" w:rsidR="00BC2701" w:rsidRDefault="00194DE8" w:rsidP="00F51A66">
            <w:pPr>
              <w:jc w:val="left"/>
            </w:pPr>
            <w:r>
              <w:t>Telefonnummer:</w:t>
            </w:r>
          </w:p>
        </w:tc>
        <w:tc>
          <w:tcPr>
            <w:tcW w:w="6521" w:type="dxa"/>
          </w:tcPr>
          <w:p w14:paraId="3EA92112" w14:textId="77777777" w:rsidR="00BC2701" w:rsidRDefault="00194DE8" w:rsidP="00F51A66">
            <w:pPr>
              <w:jc w:val="left"/>
            </w:pPr>
            <w:r>
              <w:t>+47 958 32 233</w:t>
            </w:r>
          </w:p>
        </w:tc>
      </w:tr>
      <w:tr w:rsidR="00BD6974" w14:paraId="58050DE3" w14:textId="77777777" w:rsidTr="00BC2701">
        <w:tc>
          <w:tcPr>
            <w:tcW w:w="2376" w:type="dxa"/>
          </w:tcPr>
          <w:p w14:paraId="6F380E52" w14:textId="77777777" w:rsidR="00BC2701" w:rsidRDefault="00194DE8" w:rsidP="00F51A66">
            <w:pPr>
              <w:jc w:val="left"/>
            </w:pPr>
            <w:r>
              <w:t>Mobiltelefonnummer:</w:t>
            </w:r>
          </w:p>
        </w:tc>
        <w:tc>
          <w:tcPr>
            <w:tcW w:w="6521" w:type="dxa"/>
          </w:tcPr>
          <w:p w14:paraId="548A4850" w14:textId="77777777" w:rsidR="00BC2701" w:rsidRDefault="00BC2701" w:rsidP="00F51A66">
            <w:pPr>
              <w:jc w:val="left"/>
            </w:pPr>
          </w:p>
        </w:tc>
      </w:tr>
      <w:tr w:rsidR="00BD6974" w14:paraId="756E56AA" w14:textId="77777777" w:rsidTr="00BC2701">
        <w:tc>
          <w:tcPr>
            <w:tcW w:w="2376" w:type="dxa"/>
          </w:tcPr>
          <w:p w14:paraId="54F29BB9" w14:textId="77777777" w:rsidR="00BC2701" w:rsidRDefault="00194DE8" w:rsidP="00F51A66">
            <w:pPr>
              <w:jc w:val="left"/>
            </w:pPr>
            <w:r>
              <w:t>E-postadress:</w:t>
            </w:r>
          </w:p>
        </w:tc>
        <w:tc>
          <w:tcPr>
            <w:tcW w:w="6521" w:type="dxa"/>
          </w:tcPr>
          <w:p w14:paraId="7A4CF560" w14:textId="77777777" w:rsidR="00BC2701" w:rsidRDefault="00194DE8" w:rsidP="00F51A66">
            <w:pPr>
              <w:jc w:val="left"/>
            </w:pPr>
            <w:r>
              <w:t>maya@visitfredrikstadhvaler.com</w:t>
            </w:r>
          </w:p>
        </w:tc>
      </w:tr>
      <w:tr w:rsidR="00BD6974" w14:paraId="7DA79B90" w14:textId="77777777" w:rsidTr="00BC2701">
        <w:tc>
          <w:tcPr>
            <w:tcW w:w="2376" w:type="dxa"/>
          </w:tcPr>
          <w:p w14:paraId="24FF9C17" w14:textId="77777777" w:rsidR="00BC2701" w:rsidRDefault="00194DE8" w:rsidP="00F51A66">
            <w:pPr>
              <w:jc w:val="left"/>
            </w:pPr>
            <w:r>
              <w:t>Roll:</w:t>
            </w:r>
          </w:p>
        </w:tc>
        <w:tc>
          <w:tcPr>
            <w:tcW w:w="6521" w:type="dxa"/>
          </w:tcPr>
          <w:p w14:paraId="7D13DA38" w14:textId="77777777" w:rsidR="00BC2701" w:rsidRDefault="00194DE8" w:rsidP="00F51A66">
            <w:pPr>
              <w:jc w:val="left"/>
            </w:pPr>
            <w:r>
              <w:t>Projektledare</w:t>
            </w:r>
          </w:p>
        </w:tc>
      </w:tr>
    </w:tbl>
    <w:p w14:paraId="2207E205" w14:textId="77777777" w:rsidR="00493AE2" w:rsidRPr="004F7F68" w:rsidRDefault="00493AE2" w:rsidP="00493AE2">
      <w:pPr>
        <w:rPr>
          <w:rFonts w:asciiTheme="minorHAnsi" w:hAnsiTheme="minorHAnsi" w:cstheme="minorHAnsi"/>
        </w:rPr>
      </w:pPr>
    </w:p>
    <w:p w14:paraId="2376934A" w14:textId="77777777" w:rsidR="00493AE2" w:rsidRPr="004F7F68" w:rsidRDefault="00194DE8" w:rsidP="00493AE2">
      <w:pPr>
        <w:pStyle w:val="Rubrik2numrerad"/>
        <w:rPr>
          <w:rFonts w:asciiTheme="minorHAnsi" w:hAnsiTheme="minorHAnsi" w:cstheme="minorHAnsi"/>
        </w:rPr>
      </w:pPr>
      <w:r>
        <w:rPr>
          <w:rFonts w:asciiTheme="minorHAnsi" w:hAnsiTheme="minorHAnsi" w:cstheme="minorHAnsi"/>
        </w:rPr>
        <w:t>Bilagor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237"/>
      </w:tblGrid>
      <w:tr w:rsidR="00BD6974" w14:paraId="268AA64A" w14:textId="77777777" w:rsidTr="00446CDE">
        <w:tc>
          <w:tcPr>
            <w:tcW w:w="2235" w:type="dxa"/>
          </w:tcPr>
          <w:p w14:paraId="16FD3D93" w14:textId="77777777" w:rsidR="00446CDE" w:rsidRDefault="00194DE8">
            <w:r>
              <w:t>Filnamn:</w:t>
            </w:r>
          </w:p>
        </w:tc>
        <w:tc>
          <w:tcPr>
            <w:tcW w:w="6237" w:type="dxa"/>
          </w:tcPr>
          <w:p w14:paraId="0C2FF304" w14:textId="77777777" w:rsidR="00446CDE" w:rsidRDefault="00194DE8">
            <w:r>
              <w:t>Handelsbanken konto Kontobevis.pdf</w:t>
            </w:r>
          </w:p>
        </w:tc>
      </w:tr>
      <w:tr w:rsidR="00BD6974" w14:paraId="17A6D0EE" w14:textId="77777777" w:rsidTr="00446CDE">
        <w:tc>
          <w:tcPr>
            <w:tcW w:w="2235" w:type="dxa"/>
          </w:tcPr>
          <w:p w14:paraId="301A2373" w14:textId="77777777" w:rsidR="00446CDE" w:rsidRDefault="00194DE8">
            <w:r>
              <w:t>Beskrivning:</w:t>
            </w:r>
          </w:p>
        </w:tc>
        <w:tc>
          <w:tcPr>
            <w:tcW w:w="6237" w:type="dxa"/>
          </w:tcPr>
          <w:p w14:paraId="75CEBFF3" w14:textId="77777777" w:rsidR="00446CDE" w:rsidRDefault="00446CDE"/>
        </w:tc>
      </w:tr>
      <w:tr w:rsidR="00BD6974" w14:paraId="43552A38" w14:textId="77777777" w:rsidTr="00446CDE">
        <w:tc>
          <w:tcPr>
            <w:tcW w:w="2235" w:type="dxa"/>
          </w:tcPr>
          <w:p w14:paraId="75A9F37A" w14:textId="77777777" w:rsidR="00446CDE" w:rsidRDefault="00194DE8">
            <w:r>
              <w:t>Uppladdningsdatum:</w:t>
            </w:r>
          </w:p>
        </w:tc>
        <w:tc>
          <w:tcPr>
            <w:tcW w:w="6237" w:type="dxa"/>
          </w:tcPr>
          <w:p w14:paraId="13EE984B" w14:textId="77777777" w:rsidR="00446CDE" w:rsidRDefault="00194DE8">
            <w:r>
              <w:t>2022-11-09</w:t>
            </w:r>
          </w:p>
        </w:tc>
      </w:tr>
      <w:tr w:rsidR="00BD6974" w14:paraId="2D18D345" w14:textId="77777777" w:rsidTr="00446CDE">
        <w:tc>
          <w:tcPr>
            <w:tcW w:w="2235" w:type="dxa"/>
          </w:tcPr>
          <w:p w14:paraId="3541904B" w14:textId="77777777" w:rsidR="00446CDE" w:rsidRDefault="00194DE8">
            <w:r>
              <w:t>Filnamn:</w:t>
            </w:r>
          </w:p>
        </w:tc>
        <w:tc>
          <w:tcPr>
            <w:tcW w:w="6237" w:type="dxa"/>
          </w:tcPr>
          <w:p w14:paraId="2F4960F1" w14:textId="77777777" w:rsidR="00446CDE" w:rsidRDefault="00194DE8">
            <w:r>
              <w:t>Registreringsbevis ISCAB 556556-7301.pdf</w:t>
            </w:r>
          </w:p>
        </w:tc>
      </w:tr>
      <w:tr w:rsidR="00BD6974" w14:paraId="21F65567" w14:textId="77777777" w:rsidTr="00446CDE">
        <w:tc>
          <w:tcPr>
            <w:tcW w:w="2235" w:type="dxa"/>
          </w:tcPr>
          <w:p w14:paraId="2C6DD01D" w14:textId="77777777" w:rsidR="00446CDE" w:rsidRDefault="00194DE8">
            <w:r>
              <w:t>Beskrivning:</w:t>
            </w:r>
          </w:p>
        </w:tc>
        <w:tc>
          <w:tcPr>
            <w:tcW w:w="6237" w:type="dxa"/>
          </w:tcPr>
          <w:p w14:paraId="0BD5BE68" w14:textId="77777777" w:rsidR="00446CDE" w:rsidRDefault="00446CDE"/>
        </w:tc>
      </w:tr>
      <w:tr w:rsidR="00BD6974" w14:paraId="67C00884" w14:textId="77777777" w:rsidTr="00446CDE">
        <w:tc>
          <w:tcPr>
            <w:tcW w:w="2235" w:type="dxa"/>
          </w:tcPr>
          <w:p w14:paraId="02371E0C" w14:textId="77777777" w:rsidR="00446CDE" w:rsidRDefault="00194DE8">
            <w:r>
              <w:t>Uppladdningsdatum:</w:t>
            </w:r>
          </w:p>
        </w:tc>
        <w:tc>
          <w:tcPr>
            <w:tcW w:w="6237" w:type="dxa"/>
          </w:tcPr>
          <w:p w14:paraId="17886CBB" w14:textId="77777777" w:rsidR="00446CDE" w:rsidRDefault="00194DE8">
            <w:r>
              <w:t>2022-11-09</w:t>
            </w:r>
          </w:p>
        </w:tc>
      </w:tr>
      <w:tr w:rsidR="00BD6974" w14:paraId="0DA6EECB" w14:textId="77777777" w:rsidTr="00446CDE">
        <w:tc>
          <w:tcPr>
            <w:tcW w:w="2235" w:type="dxa"/>
          </w:tcPr>
          <w:p w14:paraId="4D13A4D7" w14:textId="77777777" w:rsidR="00446CDE" w:rsidRDefault="00194DE8">
            <w:r>
              <w:t>Filnamn:</w:t>
            </w:r>
          </w:p>
        </w:tc>
        <w:tc>
          <w:tcPr>
            <w:tcW w:w="6237" w:type="dxa"/>
          </w:tcPr>
          <w:p w14:paraId="05A7B3BC" w14:textId="77777777" w:rsidR="00446CDE" w:rsidRDefault="00194DE8">
            <w:r>
              <w:t xml:space="preserve">Budget </w:t>
            </w:r>
            <w:r>
              <w:t>Upplevelsenäring 20221115.xlsx</w:t>
            </w:r>
          </w:p>
        </w:tc>
      </w:tr>
      <w:tr w:rsidR="00BD6974" w14:paraId="5CD1F329" w14:textId="77777777" w:rsidTr="00446CDE">
        <w:tc>
          <w:tcPr>
            <w:tcW w:w="2235" w:type="dxa"/>
          </w:tcPr>
          <w:p w14:paraId="58239DC3" w14:textId="77777777" w:rsidR="00446CDE" w:rsidRDefault="00194DE8">
            <w:r>
              <w:t>Beskrivning:</w:t>
            </w:r>
          </w:p>
        </w:tc>
        <w:tc>
          <w:tcPr>
            <w:tcW w:w="6237" w:type="dxa"/>
          </w:tcPr>
          <w:p w14:paraId="69682EA2" w14:textId="77777777" w:rsidR="00446CDE" w:rsidRDefault="00446CDE"/>
        </w:tc>
      </w:tr>
      <w:tr w:rsidR="00BD6974" w14:paraId="3B2AC22F" w14:textId="77777777" w:rsidTr="00446CDE">
        <w:tc>
          <w:tcPr>
            <w:tcW w:w="2235" w:type="dxa"/>
          </w:tcPr>
          <w:p w14:paraId="7D6A64D3" w14:textId="77777777" w:rsidR="00446CDE" w:rsidRDefault="00194DE8">
            <w:r>
              <w:t>Uppladdningsdatum:</w:t>
            </w:r>
          </w:p>
        </w:tc>
        <w:tc>
          <w:tcPr>
            <w:tcW w:w="6237" w:type="dxa"/>
          </w:tcPr>
          <w:p w14:paraId="75AAF94C" w14:textId="77777777" w:rsidR="00446CDE" w:rsidRDefault="00194DE8">
            <w:r>
              <w:t>2022-11-15</w:t>
            </w:r>
          </w:p>
        </w:tc>
      </w:tr>
    </w:tbl>
    <w:p w14:paraId="72685C5D" w14:textId="77777777" w:rsidR="00493AE2" w:rsidRPr="004F7F68" w:rsidRDefault="00493AE2" w:rsidP="00493AE2">
      <w:pPr>
        <w:rPr>
          <w:rFonts w:asciiTheme="minorHAnsi" w:hAnsiTheme="minorHAnsi" w:cstheme="minorHAnsi"/>
        </w:rPr>
      </w:pPr>
    </w:p>
    <w:sectPr w:rsidR="00493AE2" w:rsidRPr="004F7F68" w:rsidSect="00B93327">
      <w:type w:val="continuous"/>
      <w:pgSz w:w="11907" w:h="16840" w:code="9"/>
      <w:pgMar w:top="1111" w:right="1701" w:bottom="96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20D93" w14:textId="77777777" w:rsidR="00194DE8" w:rsidRDefault="00194DE8" w:rsidP="00194DE8">
      <w:r>
        <w:separator/>
      </w:r>
    </w:p>
  </w:endnote>
  <w:endnote w:type="continuationSeparator" w:id="0">
    <w:p w14:paraId="252C8107" w14:textId="77777777" w:rsidR="00194DE8" w:rsidRDefault="00194DE8" w:rsidP="0019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DD59E" w14:textId="77777777" w:rsidR="00194DE8" w:rsidRDefault="00194DE8" w:rsidP="00194DE8">
      <w:r>
        <w:separator/>
      </w:r>
    </w:p>
  </w:footnote>
  <w:footnote w:type="continuationSeparator" w:id="0">
    <w:p w14:paraId="2B59C01F" w14:textId="77777777" w:rsidR="00194DE8" w:rsidRDefault="00194DE8" w:rsidP="00194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B0C8D"/>
    <w:multiLevelType w:val="multilevel"/>
    <w:tmpl w:val="C9EAA8E6"/>
    <w:lvl w:ilvl="0">
      <w:start w:val="1"/>
      <w:numFmt w:val="decimal"/>
      <w:pStyle w:val="Rubrik1numrerad"/>
      <w:lvlText w:val="%1"/>
      <w:lvlJc w:val="left"/>
      <w:pPr>
        <w:tabs>
          <w:tab w:val="num" w:pos="862"/>
        </w:tabs>
        <w:ind w:left="851" w:hanging="851"/>
      </w:pPr>
      <w:rPr>
        <w:rFonts w:hint="default"/>
      </w:rPr>
    </w:lvl>
    <w:lvl w:ilvl="1">
      <w:start w:val="1"/>
      <w:numFmt w:val="decimal"/>
      <w:pStyle w:val="Rubrik2numrerad"/>
      <w:lvlText w:val="%1.%2"/>
      <w:lvlJc w:val="left"/>
      <w:pPr>
        <w:tabs>
          <w:tab w:val="num" w:pos="862"/>
        </w:tabs>
        <w:ind w:left="862" w:hanging="862"/>
      </w:pPr>
      <w:rPr>
        <w:rFonts w:hint="default"/>
      </w:rPr>
    </w:lvl>
    <w:lvl w:ilvl="2">
      <w:start w:val="1"/>
      <w:numFmt w:val="decimal"/>
      <w:pStyle w:val="Rubrik3numrerad"/>
      <w:lvlText w:val="%1.%2.%3"/>
      <w:lvlJc w:val="left"/>
      <w:pPr>
        <w:tabs>
          <w:tab w:val="num" w:pos="862"/>
        </w:tabs>
        <w:ind w:left="862" w:hanging="862"/>
      </w:pPr>
      <w:rPr>
        <w:rFonts w:hint="default"/>
      </w:rPr>
    </w:lvl>
    <w:lvl w:ilvl="3">
      <w:start w:val="1"/>
      <w:numFmt w:val="decimal"/>
      <w:lvlText w:val="%1.%2.%3.%4"/>
      <w:lvlJc w:val="left"/>
      <w:pPr>
        <w:tabs>
          <w:tab w:val="num" w:pos="864"/>
        </w:tabs>
        <w:ind w:left="862" w:hanging="86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17260919">
    <w:abstractNumId w:val="0"/>
  </w:num>
  <w:num w:numId="2" w16cid:durableId="531116459">
    <w:abstractNumId w:val="0"/>
  </w:num>
  <w:num w:numId="3" w16cid:durableId="60696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27"/>
    <w:rsid w:val="00041402"/>
    <w:rsid w:val="00082187"/>
    <w:rsid w:val="00092793"/>
    <w:rsid w:val="00095031"/>
    <w:rsid w:val="000C0530"/>
    <w:rsid w:val="000C473A"/>
    <w:rsid w:val="000E370B"/>
    <w:rsid w:val="000F0F55"/>
    <w:rsid w:val="000F4111"/>
    <w:rsid w:val="001154F4"/>
    <w:rsid w:val="0013779C"/>
    <w:rsid w:val="0014402C"/>
    <w:rsid w:val="001447B5"/>
    <w:rsid w:val="00144E53"/>
    <w:rsid w:val="0017012C"/>
    <w:rsid w:val="00194DE8"/>
    <w:rsid w:val="001A123C"/>
    <w:rsid w:val="001F71CB"/>
    <w:rsid w:val="00217A25"/>
    <w:rsid w:val="002271B4"/>
    <w:rsid w:val="00250B26"/>
    <w:rsid w:val="00252784"/>
    <w:rsid w:val="002674FA"/>
    <w:rsid w:val="002A7410"/>
    <w:rsid w:val="002B2D81"/>
    <w:rsid w:val="002C3E81"/>
    <w:rsid w:val="002E4970"/>
    <w:rsid w:val="002F0C57"/>
    <w:rsid w:val="002F7797"/>
    <w:rsid w:val="0030073D"/>
    <w:rsid w:val="00305CB1"/>
    <w:rsid w:val="003144B6"/>
    <w:rsid w:val="00315884"/>
    <w:rsid w:val="00332F04"/>
    <w:rsid w:val="00352EE5"/>
    <w:rsid w:val="003708DB"/>
    <w:rsid w:val="00380F12"/>
    <w:rsid w:val="003810B1"/>
    <w:rsid w:val="003A2CB8"/>
    <w:rsid w:val="003A3B52"/>
    <w:rsid w:val="003B0B68"/>
    <w:rsid w:val="003D3961"/>
    <w:rsid w:val="003D5929"/>
    <w:rsid w:val="003F1A99"/>
    <w:rsid w:val="004039A2"/>
    <w:rsid w:val="004046E1"/>
    <w:rsid w:val="0042140C"/>
    <w:rsid w:val="004407FA"/>
    <w:rsid w:val="0044131A"/>
    <w:rsid w:val="00446CDE"/>
    <w:rsid w:val="00493AE2"/>
    <w:rsid w:val="004E7665"/>
    <w:rsid w:val="004F5B47"/>
    <w:rsid w:val="004F7F68"/>
    <w:rsid w:val="005069C1"/>
    <w:rsid w:val="00530D5A"/>
    <w:rsid w:val="005576DE"/>
    <w:rsid w:val="00577D5C"/>
    <w:rsid w:val="00581901"/>
    <w:rsid w:val="0058652E"/>
    <w:rsid w:val="00596D3D"/>
    <w:rsid w:val="005C7FC7"/>
    <w:rsid w:val="005E52EF"/>
    <w:rsid w:val="00621FB6"/>
    <w:rsid w:val="0062462E"/>
    <w:rsid w:val="00633B8B"/>
    <w:rsid w:val="0063467B"/>
    <w:rsid w:val="006504BB"/>
    <w:rsid w:val="006713BD"/>
    <w:rsid w:val="00675F92"/>
    <w:rsid w:val="00677175"/>
    <w:rsid w:val="006807EF"/>
    <w:rsid w:val="00696AF1"/>
    <w:rsid w:val="006A7290"/>
    <w:rsid w:val="006C535F"/>
    <w:rsid w:val="006C7D49"/>
    <w:rsid w:val="006D3F73"/>
    <w:rsid w:val="006F480A"/>
    <w:rsid w:val="006F508B"/>
    <w:rsid w:val="007331CF"/>
    <w:rsid w:val="007429F5"/>
    <w:rsid w:val="00771613"/>
    <w:rsid w:val="007870AB"/>
    <w:rsid w:val="007B2A50"/>
    <w:rsid w:val="007D23EA"/>
    <w:rsid w:val="0081532A"/>
    <w:rsid w:val="008224E2"/>
    <w:rsid w:val="008658DD"/>
    <w:rsid w:val="008839B0"/>
    <w:rsid w:val="0089203C"/>
    <w:rsid w:val="008A3297"/>
    <w:rsid w:val="008A37DD"/>
    <w:rsid w:val="008B2A78"/>
    <w:rsid w:val="008E5906"/>
    <w:rsid w:val="00904F0B"/>
    <w:rsid w:val="009251BA"/>
    <w:rsid w:val="009429D5"/>
    <w:rsid w:val="0097178E"/>
    <w:rsid w:val="00974B85"/>
    <w:rsid w:val="00980F90"/>
    <w:rsid w:val="009A7FC9"/>
    <w:rsid w:val="009E40E4"/>
    <w:rsid w:val="009F69CC"/>
    <w:rsid w:val="009F7DAC"/>
    <w:rsid w:val="00A015CA"/>
    <w:rsid w:val="00A11251"/>
    <w:rsid w:val="00A11F34"/>
    <w:rsid w:val="00A44796"/>
    <w:rsid w:val="00A47D5E"/>
    <w:rsid w:val="00A85022"/>
    <w:rsid w:val="00AC6261"/>
    <w:rsid w:val="00B66322"/>
    <w:rsid w:val="00B81FFA"/>
    <w:rsid w:val="00B87FCD"/>
    <w:rsid w:val="00B93327"/>
    <w:rsid w:val="00B9618D"/>
    <w:rsid w:val="00BA09CA"/>
    <w:rsid w:val="00BA15E7"/>
    <w:rsid w:val="00BA591F"/>
    <w:rsid w:val="00BB7A36"/>
    <w:rsid w:val="00BC2701"/>
    <w:rsid w:val="00BC5A0D"/>
    <w:rsid w:val="00BD560A"/>
    <w:rsid w:val="00BD6974"/>
    <w:rsid w:val="00BE2B11"/>
    <w:rsid w:val="00C2334F"/>
    <w:rsid w:val="00C26A23"/>
    <w:rsid w:val="00C36CCC"/>
    <w:rsid w:val="00C451BC"/>
    <w:rsid w:val="00C57B2F"/>
    <w:rsid w:val="00C7188D"/>
    <w:rsid w:val="00CC1AD9"/>
    <w:rsid w:val="00D04032"/>
    <w:rsid w:val="00D11C6A"/>
    <w:rsid w:val="00D11D79"/>
    <w:rsid w:val="00D36D86"/>
    <w:rsid w:val="00D42A7C"/>
    <w:rsid w:val="00D42DC1"/>
    <w:rsid w:val="00D60E89"/>
    <w:rsid w:val="00D671AB"/>
    <w:rsid w:val="00D71828"/>
    <w:rsid w:val="00D84BD9"/>
    <w:rsid w:val="00D91A4E"/>
    <w:rsid w:val="00DB080E"/>
    <w:rsid w:val="00DB44C6"/>
    <w:rsid w:val="00DB46C0"/>
    <w:rsid w:val="00DC363B"/>
    <w:rsid w:val="00DD1B1D"/>
    <w:rsid w:val="00DF3376"/>
    <w:rsid w:val="00E072A9"/>
    <w:rsid w:val="00E213BC"/>
    <w:rsid w:val="00E67104"/>
    <w:rsid w:val="00E67CF3"/>
    <w:rsid w:val="00E7549D"/>
    <w:rsid w:val="00E77151"/>
    <w:rsid w:val="00E85BC0"/>
    <w:rsid w:val="00EA31F9"/>
    <w:rsid w:val="00EC4429"/>
    <w:rsid w:val="00EC75E9"/>
    <w:rsid w:val="00EE2E2D"/>
    <w:rsid w:val="00EF680B"/>
    <w:rsid w:val="00EF737E"/>
    <w:rsid w:val="00F0111C"/>
    <w:rsid w:val="00F10061"/>
    <w:rsid w:val="00F11D77"/>
    <w:rsid w:val="00F230A6"/>
    <w:rsid w:val="00F45BB4"/>
    <w:rsid w:val="00F51A66"/>
    <w:rsid w:val="00FA7402"/>
    <w:rsid w:val="00FB42B8"/>
    <w:rsid w:val="00FB4F6A"/>
    <w:rsid w:val="00FB79E2"/>
    <w:rsid w:val="00FE1117"/>
    <w:rsid w:val="00FE2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5C451"/>
  <w15:docId w15:val="{7FC38BA5-5EE8-4265-BA8F-77ACE2CE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27"/>
    <w:pPr>
      <w:spacing w:after="0" w:line="240" w:lineRule="auto"/>
    </w:pPr>
    <w:rPr>
      <w:rFonts w:ascii="Georgia" w:eastAsia="Times New Roman" w:hAnsi="Georgia" w:cs="Times New Roman"/>
      <w:sz w:val="20"/>
      <w:szCs w:val="20"/>
      <w:lang w:val="sv-SE" w:eastAsia="sv-SE"/>
    </w:rPr>
  </w:style>
  <w:style w:type="paragraph" w:styleId="Rubrik1">
    <w:name w:val="heading 1"/>
    <w:basedOn w:val="Normal"/>
    <w:next w:val="Normal"/>
    <w:link w:val="Rubrik1Char"/>
    <w:qFormat/>
    <w:rsid w:val="00B93327"/>
    <w:pPr>
      <w:keepNext/>
      <w:spacing w:before="240" w:after="60"/>
      <w:outlineLvl w:val="0"/>
    </w:pPr>
    <w:rPr>
      <w:rFonts w:ascii="Arial" w:hAnsi="Arial" w:cs="Arial"/>
      <w:b/>
      <w:bCs/>
      <w:kern w:val="32"/>
      <w:sz w:val="28"/>
      <w:szCs w:val="32"/>
    </w:rPr>
  </w:style>
  <w:style w:type="paragraph" w:styleId="Rubrik2">
    <w:name w:val="heading 2"/>
    <w:basedOn w:val="Normal"/>
    <w:next w:val="Normal"/>
    <w:link w:val="Rubrik2Char"/>
    <w:qFormat/>
    <w:rsid w:val="00B93327"/>
    <w:pPr>
      <w:keepNext/>
      <w:spacing w:before="240" w:after="60"/>
      <w:outlineLvl w:val="1"/>
    </w:pPr>
    <w:rPr>
      <w:rFonts w:ascii="Arial" w:hAnsi="Arial" w:cs="Arial"/>
      <w:b/>
      <w:bCs/>
      <w:iCs/>
      <w:sz w:val="24"/>
      <w:szCs w:val="28"/>
    </w:rPr>
  </w:style>
  <w:style w:type="paragraph" w:styleId="Rubrik3">
    <w:name w:val="heading 3"/>
    <w:basedOn w:val="Normal"/>
    <w:next w:val="Normal"/>
    <w:link w:val="Rubrik3Char"/>
    <w:qFormat/>
    <w:rsid w:val="00B93327"/>
    <w:pPr>
      <w:keepNext/>
      <w:spacing w:before="240" w:after="60"/>
      <w:outlineLvl w:val="2"/>
    </w:pPr>
    <w:rPr>
      <w:rFonts w:ascii="Arial" w:hAnsi="Arial" w:cs="Arial"/>
      <w:b/>
      <w:bCs/>
      <w:szCs w:val="26"/>
    </w:rPr>
  </w:style>
  <w:style w:type="paragraph" w:styleId="Rubrik4">
    <w:name w:val="heading 4"/>
    <w:basedOn w:val="Rubrik3"/>
    <w:next w:val="Normal"/>
    <w:link w:val="Rubrik4Char"/>
    <w:qFormat/>
    <w:rsid w:val="00B93327"/>
    <w:pPr>
      <w:outlineLvl w:val="3"/>
    </w:pPr>
    <w:rPr>
      <w:bCs w:val="0"/>
      <w:sz w:val="24"/>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B93327"/>
    <w:pPr>
      <w:tabs>
        <w:tab w:val="center" w:pos="4536"/>
        <w:tab w:val="right" w:pos="9072"/>
      </w:tabs>
    </w:pPr>
  </w:style>
  <w:style w:type="character" w:customStyle="1" w:styleId="SidhuvudChar">
    <w:name w:val="Sidhuvud Char"/>
    <w:basedOn w:val="Standardstycketeckensnitt"/>
    <w:link w:val="Sidhuvud"/>
    <w:rsid w:val="00841CD9"/>
    <w:rPr>
      <w:rFonts w:ascii="Georgia" w:eastAsia="Times New Roman" w:hAnsi="Georgia" w:cs="Times New Roman"/>
      <w:sz w:val="20"/>
      <w:szCs w:val="20"/>
      <w:lang w:val="sv-SE" w:eastAsia="sv-SE"/>
    </w:rPr>
  </w:style>
  <w:style w:type="character" w:customStyle="1" w:styleId="Rubrik1Char">
    <w:name w:val="Rubrik 1 Char"/>
    <w:basedOn w:val="Standardstycketeckensnitt"/>
    <w:link w:val="Rubrik1"/>
    <w:rsid w:val="00841CD9"/>
    <w:rPr>
      <w:rFonts w:ascii="Arial" w:eastAsia="Times New Roman" w:hAnsi="Arial" w:cs="Arial"/>
      <w:b/>
      <w:bCs/>
      <w:kern w:val="32"/>
      <w:sz w:val="28"/>
      <w:szCs w:val="32"/>
      <w:lang w:val="sv-SE" w:eastAsia="sv-SE"/>
    </w:rPr>
  </w:style>
  <w:style w:type="character" w:customStyle="1" w:styleId="Rubrik2Char">
    <w:name w:val="Rubrik 2 Char"/>
    <w:basedOn w:val="Standardstycketeckensnitt"/>
    <w:link w:val="Rubrik2"/>
    <w:rsid w:val="00841CD9"/>
    <w:rPr>
      <w:rFonts w:ascii="Arial" w:eastAsia="Times New Roman" w:hAnsi="Arial" w:cs="Arial"/>
      <w:b/>
      <w:bCs/>
      <w:iCs/>
      <w:sz w:val="24"/>
      <w:szCs w:val="28"/>
      <w:lang w:val="sv-SE" w:eastAsia="sv-SE"/>
    </w:rPr>
  </w:style>
  <w:style w:type="character" w:customStyle="1" w:styleId="Rubrik3Char">
    <w:name w:val="Rubrik 3 Char"/>
    <w:basedOn w:val="Standardstycketeckensnitt"/>
    <w:link w:val="Rubrik3"/>
    <w:rsid w:val="00841CD9"/>
    <w:rPr>
      <w:rFonts w:ascii="Arial" w:eastAsia="Times New Roman" w:hAnsi="Arial" w:cs="Arial"/>
      <w:b/>
      <w:bCs/>
      <w:sz w:val="20"/>
      <w:szCs w:val="26"/>
      <w:lang w:val="sv-SE" w:eastAsia="sv-SE"/>
    </w:rPr>
  </w:style>
  <w:style w:type="character" w:customStyle="1" w:styleId="Rubrik4Char">
    <w:name w:val="Rubrik 4 Char"/>
    <w:basedOn w:val="Standardstycketeckensnitt"/>
    <w:link w:val="Rubrik4"/>
    <w:rsid w:val="00841CD9"/>
    <w:rPr>
      <w:rFonts w:ascii="Arial" w:eastAsia="Times New Roman" w:hAnsi="Arial" w:cs="Arial"/>
      <w:b/>
      <w:sz w:val="24"/>
      <w:szCs w:val="28"/>
      <w:lang w:val="sv-SE" w:eastAsia="sv-SE"/>
    </w:rPr>
  </w:style>
  <w:style w:type="paragraph" w:styleId="Normaltindrag">
    <w:name w:val="Normal Indent"/>
    <w:basedOn w:val="Normal"/>
    <w:uiPriority w:val="99"/>
    <w:unhideWhenUsed/>
    <w:rsid w:val="00841CD9"/>
    <w:pPr>
      <w:ind w:left="720"/>
    </w:pPr>
  </w:style>
  <w:style w:type="paragraph" w:styleId="Underrubrik">
    <w:name w:val="Subtitle"/>
    <w:basedOn w:val="Normal"/>
    <w:next w:val="Normal"/>
    <w:link w:val="Underrubrik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841CD9"/>
    <w:rPr>
      <w:rFonts w:asciiTheme="majorHAnsi" w:eastAsiaTheme="majorEastAsia" w:hAnsiTheme="majorHAnsi" w:cstheme="majorBidi"/>
      <w:i/>
      <w:iCs/>
      <w:color w:val="4F81BD" w:themeColor="accent1"/>
      <w:spacing w:val="15"/>
      <w:sz w:val="24"/>
      <w:szCs w:val="24"/>
    </w:rPr>
  </w:style>
  <w:style w:type="paragraph" w:styleId="Rubrik">
    <w:name w:val="Title"/>
    <w:basedOn w:val="Normal"/>
    <w:next w:val="Normal"/>
    <w:link w:val="Rubrik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Betoning">
    <w:name w:val="Emphasis"/>
    <w:basedOn w:val="Standardstycketeckensnitt"/>
    <w:uiPriority w:val="20"/>
    <w:qFormat/>
    <w:rsid w:val="00D1197D"/>
    <w:rPr>
      <w:i/>
      <w:iCs/>
    </w:rPr>
  </w:style>
  <w:style w:type="character" w:styleId="Hyperlnk">
    <w:name w:val="Hyperlink"/>
    <w:basedOn w:val="Standardstycketeckensnitt"/>
    <w:uiPriority w:val="99"/>
    <w:unhideWhenUsed/>
    <w:rsid w:val="00B93327"/>
    <w:rPr>
      <w:color w:val="0000FF" w:themeColor="hyperlink"/>
      <w:u w:val="single"/>
    </w:rPr>
  </w:style>
  <w:style w:type="table" w:styleId="Tabellrutnt">
    <w:name w:val="Table Grid"/>
    <w:basedOn w:val="Normaltabell"/>
    <w:rsid w:val="00B93327"/>
    <w:pPr>
      <w:spacing w:after="0" w:line="240" w:lineRule="auto"/>
      <w:jc w:val="both"/>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rsid w:val="00B93327"/>
    <w:rPr>
      <w:rFonts w:ascii="Tahoma" w:hAnsi="Tahoma" w:cs="Tahoma"/>
      <w:sz w:val="16"/>
      <w:szCs w:val="16"/>
    </w:rPr>
  </w:style>
  <w:style w:type="character" w:customStyle="1" w:styleId="BallongtextChar">
    <w:name w:val="Ballongtext Char"/>
    <w:basedOn w:val="Standardstycketeckensnitt"/>
    <w:link w:val="Ballongtext"/>
    <w:semiHidden/>
    <w:rsid w:val="00B93327"/>
    <w:rPr>
      <w:rFonts w:ascii="Tahoma" w:eastAsia="Times New Roman" w:hAnsi="Tahoma" w:cs="Tahoma"/>
      <w:sz w:val="16"/>
      <w:szCs w:val="16"/>
      <w:lang w:val="sv-SE" w:eastAsia="sv-SE"/>
    </w:rPr>
  </w:style>
  <w:style w:type="paragraph" w:styleId="Innehll1">
    <w:name w:val="toc 1"/>
    <w:basedOn w:val="Normal"/>
    <w:next w:val="Normal"/>
    <w:autoRedefine/>
    <w:uiPriority w:val="39"/>
    <w:rsid w:val="00B93327"/>
    <w:pPr>
      <w:spacing w:after="100"/>
    </w:pPr>
  </w:style>
  <w:style w:type="paragraph" w:styleId="Innehll2">
    <w:name w:val="toc 2"/>
    <w:basedOn w:val="Normal"/>
    <w:next w:val="Normal"/>
    <w:autoRedefine/>
    <w:uiPriority w:val="39"/>
    <w:rsid w:val="00B93327"/>
    <w:pPr>
      <w:spacing w:after="100"/>
      <w:ind w:left="200"/>
    </w:pPr>
  </w:style>
  <w:style w:type="paragraph" w:styleId="Innehllsfrteckningsrubrik">
    <w:name w:val="TOC Heading"/>
    <w:basedOn w:val="Rubrik1"/>
    <w:next w:val="Normal"/>
    <w:uiPriority w:val="39"/>
    <w:semiHidden/>
    <w:unhideWhenUsed/>
    <w:qFormat/>
    <w:rsid w:val="00B93327"/>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customStyle="1" w:styleId="Ledtext">
    <w:name w:val="Ledtext"/>
    <w:basedOn w:val="Normal"/>
    <w:qFormat/>
    <w:rsid w:val="00B93327"/>
    <w:rPr>
      <w:rFonts w:ascii="Arial" w:hAnsi="Arial" w:cs="Arial"/>
      <w:b/>
      <w:sz w:val="16"/>
      <w:szCs w:val="16"/>
    </w:rPr>
  </w:style>
  <w:style w:type="paragraph" w:customStyle="1" w:styleId="Ledtext2">
    <w:name w:val="Ledtext 2"/>
    <w:basedOn w:val="Ledtext"/>
    <w:qFormat/>
    <w:rsid w:val="00B93327"/>
    <w:rPr>
      <w:b w:val="0"/>
    </w:rPr>
  </w:style>
  <w:style w:type="paragraph" w:styleId="Liststycke">
    <w:name w:val="List Paragraph"/>
    <w:basedOn w:val="Normal"/>
    <w:uiPriority w:val="34"/>
    <w:rsid w:val="00B93327"/>
    <w:pPr>
      <w:ind w:left="720"/>
      <w:contextualSpacing/>
    </w:pPr>
  </w:style>
  <w:style w:type="table" w:styleId="Ljuslista-dekorfrg3">
    <w:name w:val="Light List Accent 3"/>
    <w:basedOn w:val="Normaltabell"/>
    <w:uiPriority w:val="61"/>
    <w:rsid w:val="00B93327"/>
    <w:pPr>
      <w:spacing w:after="0" w:line="240" w:lineRule="auto"/>
    </w:pPr>
    <w:rPr>
      <w:rFonts w:eastAsiaTheme="minorEastAsia"/>
      <w:lang w:val="sv-SE" w:eastAsia="sv-S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Rubrik1numrerad">
    <w:name w:val="Rubrik 1 numrerad"/>
    <w:basedOn w:val="Rubrik1"/>
    <w:next w:val="Normal"/>
    <w:qFormat/>
    <w:rsid w:val="00B93327"/>
    <w:pPr>
      <w:numPr>
        <w:numId w:val="3"/>
      </w:numPr>
    </w:pPr>
  </w:style>
  <w:style w:type="paragraph" w:customStyle="1" w:styleId="Rubrik2numrerad">
    <w:name w:val="Rubrik 2 numrerad"/>
    <w:basedOn w:val="Rubrik2"/>
    <w:next w:val="Normal"/>
    <w:qFormat/>
    <w:rsid w:val="00B93327"/>
    <w:pPr>
      <w:numPr>
        <w:ilvl w:val="1"/>
        <w:numId w:val="3"/>
      </w:numPr>
      <w:tabs>
        <w:tab w:val="left" w:pos="4820"/>
      </w:tabs>
      <w:spacing w:before="0" w:after="0"/>
    </w:pPr>
    <w:rPr>
      <w:rFonts w:cs="Times New Roman"/>
      <w:bCs w:val="0"/>
      <w:iCs w:val="0"/>
      <w:szCs w:val="20"/>
    </w:rPr>
  </w:style>
  <w:style w:type="paragraph" w:customStyle="1" w:styleId="Rubrik3numrerad">
    <w:name w:val="Rubrik 3 numrerad"/>
    <w:basedOn w:val="Rubrik3"/>
    <w:next w:val="Normal"/>
    <w:qFormat/>
    <w:rsid w:val="00B93327"/>
    <w:pPr>
      <w:numPr>
        <w:ilvl w:val="2"/>
        <w:numId w:val="3"/>
      </w:numPr>
      <w:spacing w:after="0"/>
    </w:pPr>
    <w:rPr>
      <w:rFonts w:cs="Times New Roman"/>
      <w:bCs w:val="0"/>
      <w:szCs w:val="20"/>
    </w:rPr>
  </w:style>
  <w:style w:type="paragraph" w:styleId="Sidfot">
    <w:name w:val="footer"/>
    <w:basedOn w:val="Normal"/>
    <w:link w:val="SidfotChar"/>
    <w:semiHidden/>
    <w:rsid w:val="00B93327"/>
    <w:pPr>
      <w:tabs>
        <w:tab w:val="center" w:pos="4536"/>
        <w:tab w:val="right" w:pos="9072"/>
      </w:tabs>
    </w:pPr>
  </w:style>
  <w:style w:type="character" w:customStyle="1" w:styleId="SidfotChar">
    <w:name w:val="Sidfot Char"/>
    <w:basedOn w:val="Standardstycketeckensnitt"/>
    <w:link w:val="Sidfot"/>
    <w:semiHidden/>
    <w:rsid w:val="00B93327"/>
    <w:rPr>
      <w:rFonts w:ascii="Georgia" w:eastAsia="Times New Roman" w:hAnsi="Georgia" w:cs="Times New Roman"/>
      <w:sz w:val="20"/>
      <w:szCs w:val="20"/>
      <w:lang w:val="sv-SE" w:eastAsia="sv-SE"/>
    </w:rPr>
  </w:style>
  <w:style w:type="character" w:styleId="Sidnummer">
    <w:name w:val="page number"/>
    <w:basedOn w:val="Standardstycketeckensnitt"/>
    <w:semiHidden/>
    <w:rsid w:val="00B93327"/>
  </w:style>
  <w:style w:type="table" w:styleId="Standardtabell4">
    <w:name w:val="Table Classic 4"/>
    <w:basedOn w:val="Normaltabell"/>
    <w:rsid w:val="00B93327"/>
    <w:pPr>
      <w:spacing w:after="0" w:line="240" w:lineRule="auto"/>
    </w:pPr>
    <w:rPr>
      <w:rFonts w:ascii="Times New Roman" w:eastAsia="Times New Roman" w:hAnsi="Times New Roman" w:cs="Times New Roman"/>
      <w:sz w:val="20"/>
      <w:szCs w:val="20"/>
      <w:lang w:val="sv-SE" w:eastAsia="sv-S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Tabelltext">
    <w:name w:val="Tabelltext"/>
    <w:basedOn w:val="Normal"/>
    <w:semiHidden/>
    <w:rsid w:val="00B93327"/>
    <w:pPr>
      <w:autoSpaceDE w:val="0"/>
      <w:autoSpaceDN w:val="0"/>
      <w:spacing w:before="60" w:after="60"/>
    </w:pPr>
  </w:style>
  <w:style w:type="character" w:styleId="Diskretbetoning">
    <w:name w:val="Subtle Emphasis"/>
    <w:basedOn w:val="Standardstycketeckensnitt"/>
    <w:uiPriority w:val="19"/>
    <w:qFormat/>
    <w:rsid w:val="00305CB1"/>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376E8D9ABA7841947154151C6918F0" ma:contentTypeVersion="15" ma:contentTypeDescription="Skapa ett nytt dokument." ma:contentTypeScope="" ma:versionID="e7e7d6736f6153be82aaa3dcd30eb056">
  <xsd:schema xmlns:xsd="http://www.w3.org/2001/XMLSchema" xmlns:xs="http://www.w3.org/2001/XMLSchema" xmlns:p="http://schemas.microsoft.com/office/2006/metadata/properties" xmlns:ns2="6cccada1-b323-4822-81f0-525863b3c521" xmlns:ns3="5a492d75-ac8f-422f-8151-43f49c85b331" targetNamespace="http://schemas.microsoft.com/office/2006/metadata/properties" ma:root="true" ma:fieldsID="999f7867b8f91d70cd67529aae417adb" ns2:_="" ns3:_="">
    <xsd:import namespace="6cccada1-b323-4822-81f0-525863b3c521"/>
    <xsd:import namespace="5a492d75-ac8f-422f-8151-43f49c85b3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cada1-b323-4822-81f0-525863b3c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35a2ede7-b573-4280-91b0-c0913bef1af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92d75-ac8f-422f-8151-43f49c85b331"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TaxCatchAll" ma:index="15" nillable="true" ma:displayName="Taxonomy Catch All Column" ma:hidden="true" ma:list="{5e6d30fe-f583-4e5c-9e01-5b9540c1750f}" ma:internalName="TaxCatchAll" ma:showField="CatchAllData" ma:web="5a492d75-ac8f-422f-8151-43f49c85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cada1-b323-4822-81f0-525863b3c521">
      <Terms xmlns="http://schemas.microsoft.com/office/infopath/2007/PartnerControls"/>
    </lcf76f155ced4ddcb4097134ff3c332f>
    <TaxCatchAll xmlns="5a492d75-ac8f-422f-8151-43f49c85b331" xsi:nil="true"/>
  </documentManagement>
</p:properties>
</file>

<file path=customXml/itemProps1.xml><?xml version="1.0" encoding="utf-8"?>
<ds:datastoreItem xmlns:ds="http://schemas.openxmlformats.org/officeDocument/2006/customXml" ds:itemID="{3FDB1DF7-C112-4B8E-961C-C2C9B0CFC5C5}"/>
</file>

<file path=customXml/itemProps2.xml><?xml version="1.0" encoding="utf-8"?>
<ds:datastoreItem xmlns:ds="http://schemas.openxmlformats.org/officeDocument/2006/customXml" ds:itemID="{333E4ADE-AEBF-4805-A1B3-AC841115D625}"/>
</file>

<file path=customXml/itemProps3.xml><?xml version="1.0" encoding="utf-8"?>
<ds:datastoreItem xmlns:ds="http://schemas.openxmlformats.org/officeDocument/2006/customXml" ds:itemID="{3346F5C4-1B38-4157-8090-624F49C518CB}"/>
</file>

<file path=docProps/app.xml><?xml version="1.0" encoding="utf-8"?>
<Properties xmlns="http://schemas.openxmlformats.org/officeDocument/2006/extended-properties" xmlns:vt="http://schemas.openxmlformats.org/officeDocument/2006/docPropsVTypes">
  <Template>Normal</Template>
  <TotalTime>1</TotalTime>
  <Pages>26</Pages>
  <Words>7643</Words>
  <Characters>59082</Characters>
  <Application>Microsoft Office Word</Application>
  <DocSecurity>0</DocSecurity>
  <Lines>738</Lines>
  <Paragraphs>118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Systemintegration NYPS2020</dc:creator>
  <cp:lastModifiedBy>Henrik Olsson</cp:lastModifiedBy>
  <cp:revision>2</cp:revision>
  <dcterms:created xsi:type="dcterms:W3CDTF">2022-11-15T12:43:00Z</dcterms:created>
  <dcterms:modified xsi:type="dcterms:W3CDTF">2022-11-15T12:43:00Z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smartdocsys</vt:lpwstr>
  </property>
  <property fmtid="{D5CDD505-2E9C-101B-9397-08002B2CF9AE}" pid="3" name="Template">
    <vt:lpwstr>Ansokan om stod_sv</vt:lpwstr>
  </property>
  <property fmtid="{D5CDD505-2E9C-101B-9397-08002B2CF9AE}" pid="4" name="TemplateId">
    <vt:lpwstr>4579DA18E9234D19B697A8454F5699E4</vt:lpwstr>
  </property>
  <property fmtid="{D5CDD505-2E9C-101B-9397-08002B2CF9AE}" pid="5" name="Typist">
    <vt:lpwstr>smartdocsys</vt:lpwstr>
  </property>
  <property fmtid="{D5CDD505-2E9C-101B-9397-08002B2CF9AE}" pid="6" name="ContentTypeId">
    <vt:lpwstr>0x0101006F376E8D9ABA7841947154151C6918F0</vt:lpwstr>
  </property>
  <property fmtid="{D5CDD505-2E9C-101B-9397-08002B2CF9AE}" pid="7" name="MediaServiceImageTags">
    <vt:lpwstr/>
  </property>
</Properties>
</file>