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1354" w14:textId="77777777" w:rsidR="00835BAB" w:rsidRPr="00835BAB" w:rsidRDefault="00835BAB" w:rsidP="00835BAB">
      <w:pPr>
        <w:rPr>
          <w:b/>
          <w:bCs/>
        </w:rPr>
      </w:pPr>
      <w:r w:rsidRPr="00835BAB">
        <w:rPr>
          <w:b/>
          <w:bCs/>
        </w:rPr>
        <w:t>Project Outline</w:t>
      </w:r>
    </w:p>
    <w:p w14:paraId="574F3C74" w14:textId="77777777" w:rsidR="00835BAB" w:rsidRPr="00835BAB" w:rsidRDefault="00835BAB" w:rsidP="00835BAB">
      <w:pPr>
        <w:rPr>
          <w:b/>
          <w:bCs/>
        </w:rPr>
      </w:pPr>
      <w:r w:rsidRPr="00835BAB">
        <w:rPr>
          <w:b/>
          <w:bCs/>
        </w:rPr>
        <w:t>AI-HEALTH Nordic: AI-Powered SmartCare for Remote Communities</w:t>
      </w:r>
    </w:p>
    <w:p w14:paraId="15CF1E29" w14:textId="3B957A29" w:rsidR="00835BAB" w:rsidRPr="00835BAB" w:rsidRDefault="00835BAB" w:rsidP="00835BAB">
      <w:r w:rsidRPr="00835BAB">
        <w:rPr>
          <w:b/>
          <w:bCs/>
        </w:rPr>
        <w:t>Programme:</w:t>
      </w:r>
      <w:r w:rsidRPr="00835BAB">
        <w:t xml:space="preserve"> Interreg Aurora – Priority 1.1 Smart Specialisation, Research and Innovation</w:t>
      </w:r>
      <w:r w:rsidRPr="00835BAB">
        <w:br/>
      </w:r>
      <w:r w:rsidRPr="00835BAB">
        <w:rPr>
          <w:b/>
          <w:bCs/>
        </w:rPr>
        <w:t>Project Duration:</w:t>
      </w:r>
      <w:r w:rsidRPr="00835BAB">
        <w:t xml:space="preserve"> 1 April 2026 – 31 March 2028</w:t>
      </w:r>
      <w:r w:rsidRPr="00835BAB">
        <w:br/>
      </w:r>
      <w:r w:rsidRPr="00835BAB">
        <w:rPr>
          <w:b/>
          <w:bCs/>
        </w:rPr>
        <w:t>Total Budget:</w:t>
      </w:r>
      <w:r w:rsidRPr="00835BAB">
        <w:t xml:space="preserve"> 672,472 EUR</w:t>
      </w:r>
    </w:p>
    <w:p w14:paraId="2AF58F96" w14:textId="7DEA39E1" w:rsidR="00835BAB" w:rsidRPr="00835BAB" w:rsidRDefault="00835BAB" w:rsidP="00835BAB">
      <w:r w:rsidRPr="00835BAB">
        <w:rPr>
          <w:b/>
          <w:bCs/>
        </w:rPr>
        <w:t>Lead Partner:</w:t>
      </w:r>
      <w:r w:rsidRPr="00835BAB">
        <w:t xml:space="preserve"> Kajaani University of Applied Sciences (Finland)</w:t>
      </w:r>
      <w:r w:rsidRPr="00835BAB">
        <w:br/>
      </w:r>
      <w:r w:rsidRPr="00835BAB">
        <w:rPr>
          <w:b/>
          <w:bCs/>
        </w:rPr>
        <w:t>Project Partners:</w:t>
      </w:r>
      <w:r w:rsidRPr="00835BAB">
        <w:t xml:space="preserve"> Luleå University of Technology (Sweden), Nord University (Norway)</w:t>
      </w:r>
    </w:p>
    <w:p w14:paraId="29923786" w14:textId="77777777" w:rsidR="00835BAB" w:rsidRPr="00835BAB" w:rsidRDefault="00835BAB" w:rsidP="00835BAB">
      <w:pPr>
        <w:rPr>
          <w:b/>
          <w:bCs/>
        </w:rPr>
      </w:pPr>
      <w:r w:rsidRPr="00835BAB">
        <w:rPr>
          <w:b/>
          <w:bCs/>
        </w:rPr>
        <w:t>Background and Challenge</w:t>
      </w:r>
    </w:p>
    <w:p w14:paraId="6968D4D6" w14:textId="77777777" w:rsidR="00835BAB" w:rsidRPr="00835BAB" w:rsidRDefault="00835BAB" w:rsidP="00835BAB">
      <w:r w:rsidRPr="00835BAB">
        <w:t>Remote and sparsely populated regions of the Nordic Arctic face increasing challenges in maintaining accessible and high-quality healthcare services. Long distances to hospitals, ageing populations, and shortages of healthcare professionals place pressure on local healthcare systems. At the same time, many digital health innovations developed by SMEs struggle to reach practical implementation due to limited testing environments, regulatory barriers, and fragmented innovation ecosystems.</w:t>
      </w:r>
    </w:p>
    <w:p w14:paraId="7CEBED79" w14:textId="3B6BBE92" w:rsidR="00835BAB" w:rsidRPr="00835BAB" w:rsidRDefault="00835BAB" w:rsidP="00835BAB">
      <w:r w:rsidRPr="00835BAB">
        <w:t>AI-HEALTH Nordic addresses these shared challenges through cross-border collaboration between research organisations, healthcare providers, municipalities, and SMEs. By combining applied research, service design, and real-life pilot environments, the project demonstrates how artificial intelligence can support healthcare delivery in remote communities.</w:t>
      </w:r>
    </w:p>
    <w:p w14:paraId="02023B50" w14:textId="77777777" w:rsidR="00835BAB" w:rsidRPr="00835BAB" w:rsidRDefault="00835BAB" w:rsidP="00835BAB">
      <w:pPr>
        <w:rPr>
          <w:b/>
          <w:bCs/>
        </w:rPr>
      </w:pPr>
      <w:r w:rsidRPr="00835BAB">
        <w:rPr>
          <w:b/>
          <w:bCs/>
        </w:rPr>
        <w:t>Project Objective</w:t>
      </w:r>
    </w:p>
    <w:p w14:paraId="2AAA2562" w14:textId="77777777" w:rsidR="00835BAB" w:rsidRPr="00835BAB" w:rsidRDefault="00835BAB" w:rsidP="00835BAB">
      <w:r w:rsidRPr="00835BAB">
        <w:t>The overall objective of AI-HEALTH Nordic is to improve equitable access to healthcare services in remote Nordic regions by developing, testing, and scaling AI-supported digital health solutions through cross-border cooperation.</w:t>
      </w:r>
    </w:p>
    <w:p w14:paraId="421A8CB3" w14:textId="11A57C2A" w:rsidR="00835BAB" w:rsidRPr="00835BAB" w:rsidRDefault="00835BAB" w:rsidP="00835BAB">
      <w:r w:rsidRPr="00835BAB">
        <w:t>The project also strengthens regional innovation capacity by connecting SMEs with healthcare providers and research organisations, enabling practical development and validation of AI-based healthcare tools.</w:t>
      </w:r>
    </w:p>
    <w:p w14:paraId="0F949169" w14:textId="77777777" w:rsidR="00835BAB" w:rsidRPr="00835BAB" w:rsidRDefault="00835BAB" w:rsidP="00835BAB">
      <w:pPr>
        <w:rPr>
          <w:b/>
          <w:bCs/>
        </w:rPr>
      </w:pPr>
      <w:r w:rsidRPr="00835BAB">
        <w:rPr>
          <w:b/>
          <w:bCs/>
        </w:rPr>
        <w:t>Key Activities</w:t>
      </w:r>
    </w:p>
    <w:p w14:paraId="519B2F94" w14:textId="77777777" w:rsidR="00835BAB" w:rsidRPr="00835BAB" w:rsidRDefault="00835BAB" w:rsidP="00835BAB">
      <w:r w:rsidRPr="00835BAB">
        <w:rPr>
          <w:b/>
          <w:bCs/>
        </w:rPr>
        <w:t>Needs Assessment and Network Building</w:t>
      </w:r>
      <w:r w:rsidRPr="00835BAB">
        <w:br/>
        <w:t>The project begins with mapping healthcare challenges, digital readiness, and innovation opportunities in the pilot regions. Stakeholders including municipalities, healthcare providers, and SMEs will be engaged through workshops and consultations to build cross-border innovation networks.</w:t>
      </w:r>
    </w:p>
    <w:p w14:paraId="497D10B7" w14:textId="77777777" w:rsidR="00835BAB" w:rsidRPr="00835BAB" w:rsidRDefault="00835BAB" w:rsidP="00835BAB">
      <w:r w:rsidRPr="00835BAB">
        <w:rPr>
          <w:b/>
          <w:bCs/>
        </w:rPr>
        <w:t>Co-Design and Solution Development</w:t>
      </w:r>
      <w:r w:rsidRPr="00835BAB">
        <w:br/>
        <w:t xml:space="preserve">AI-based healthcare tools will be co-developed through service design processes </w:t>
      </w:r>
      <w:r w:rsidRPr="00835BAB">
        <w:lastRenderedPageBreak/>
        <w:t>involving healthcare professionals, SMEs, and researchers. Solutions will focus on improving diagnostics, patient monitoring, and care coordination in remote settings.</w:t>
      </w:r>
    </w:p>
    <w:p w14:paraId="5DF70F0D" w14:textId="77777777" w:rsidR="00835BAB" w:rsidRPr="00835BAB" w:rsidRDefault="00835BAB" w:rsidP="00835BAB">
      <w:r w:rsidRPr="00835BAB">
        <w:rPr>
          <w:b/>
          <w:bCs/>
        </w:rPr>
        <w:t>Demonstration and Validation</w:t>
      </w:r>
      <w:r w:rsidRPr="00835BAB">
        <w:br/>
        <w:t>The developed solutions will be piloted in real healthcare environments across Finland, Sweden, and Norway. The pilots will assess usability, effectiveness, and integration of AI tools into everyday healthcare practice.</w:t>
      </w:r>
    </w:p>
    <w:p w14:paraId="00CF7DDE" w14:textId="517C5A98" w:rsidR="00835BAB" w:rsidRPr="00835BAB" w:rsidRDefault="00835BAB" w:rsidP="00835BAB">
      <w:r w:rsidRPr="00835BAB">
        <w:rPr>
          <w:b/>
          <w:bCs/>
        </w:rPr>
        <w:t>Toolbox, Dissemination and Sustainability</w:t>
      </w:r>
      <w:r w:rsidRPr="00835BAB">
        <w:br/>
        <w:t>Project results will be compiled into an AI &amp; eHealth Adoption Toolbox providing practical guidance, ethical frameworks, and best practices for implementing digital health solutions. Results will be shared through workshops, publications, and a final cross-border conference.</w:t>
      </w:r>
    </w:p>
    <w:p w14:paraId="331C5789" w14:textId="77777777" w:rsidR="00835BAB" w:rsidRPr="00835BAB" w:rsidRDefault="00835BAB" w:rsidP="00835BAB">
      <w:pPr>
        <w:rPr>
          <w:b/>
          <w:bCs/>
        </w:rPr>
      </w:pPr>
      <w:r w:rsidRPr="00835BAB">
        <w:rPr>
          <w:b/>
          <w:bCs/>
        </w:rPr>
        <w:t>Expected Results</w:t>
      </w:r>
    </w:p>
    <w:p w14:paraId="5E7C887E" w14:textId="2FA7DBDF" w:rsidR="00835BAB" w:rsidRPr="00835BAB" w:rsidRDefault="00835BAB" w:rsidP="00835BAB">
      <w:r w:rsidRPr="00835BAB">
        <w:t>The project will demonstrate practical AI-supported healthcare solutions for remote communities and strengthen cooperation between research organisations, healthcare providers, and SMEs across the Nordic region. It will support the adoption of digital health innovations, build capacity among healthcare professionals, and create a transferable toolbox to help other regions implement similar solutions.</w:t>
      </w:r>
    </w:p>
    <w:p w14:paraId="6A8D4374" w14:textId="77777777" w:rsidR="00835BAB" w:rsidRPr="00835BAB" w:rsidRDefault="00835BAB" w:rsidP="00835BAB">
      <w:pPr>
        <w:rPr>
          <w:b/>
          <w:bCs/>
        </w:rPr>
      </w:pPr>
      <w:r w:rsidRPr="00835BAB">
        <w:rPr>
          <w:b/>
          <w:bCs/>
        </w:rPr>
        <w:t>Long-Term Impact</w:t>
      </w:r>
    </w:p>
    <w:p w14:paraId="4861B8BE" w14:textId="77777777" w:rsidR="00835BAB" w:rsidRPr="00835BAB" w:rsidRDefault="00835BAB" w:rsidP="00835BAB">
      <w:r w:rsidRPr="00835BAB">
        <w:t>AI-HEALTH Nordic contributes to resilient and inclusive healthcare systems in remote Nordic regions by enabling digital innovation, improving healthcare accessibility, and strengthening regional cooperation. Through cross-border collaboration and real-world pilots, the project supports sustainable digital health ecosystems and promotes the responsible adoption of AI in healthcare across the Nordic Arctic.</w:t>
      </w:r>
    </w:p>
    <w:p w14:paraId="1C615ED8" w14:textId="16267D04" w:rsidR="00BB44CB" w:rsidRDefault="00835BAB">
      <w:r>
        <w:rPr>
          <w:noProof/>
        </w:rPr>
        <w:drawing>
          <wp:inline distT="0" distB="0" distL="0" distR="0" wp14:anchorId="5D96C13E" wp14:editId="1930A0B9">
            <wp:extent cx="5731510" cy="2836545"/>
            <wp:effectExtent l="0" t="0" r="2540" b="1905"/>
            <wp:docPr id="1192998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98888" name="Picture 1192998888"/>
                    <pic:cNvPicPr/>
                  </pic:nvPicPr>
                  <pic:blipFill>
                    <a:blip r:embed="rId4">
                      <a:extLst>
                        <a:ext uri="{28A0092B-C50C-407E-A947-70E740481C1C}">
                          <a14:useLocalDpi xmlns:a14="http://schemas.microsoft.com/office/drawing/2010/main" val="0"/>
                        </a:ext>
                      </a:extLst>
                    </a:blip>
                    <a:stretch>
                      <a:fillRect/>
                    </a:stretch>
                  </pic:blipFill>
                  <pic:spPr>
                    <a:xfrm>
                      <a:off x="0" y="0"/>
                      <a:ext cx="5731510" cy="2836545"/>
                    </a:xfrm>
                    <a:prstGeom prst="rect">
                      <a:avLst/>
                    </a:prstGeom>
                  </pic:spPr>
                </pic:pic>
              </a:graphicData>
            </a:graphic>
          </wp:inline>
        </w:drawing>
      </w:r>
    </w:p>
    <w:sectPr w:rsidR="00BB4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AB"/>
    <w:rsid w:val="0005056A"/>
    <w:rsid w:val="00362276"/>
    <w:rsid w:val="003E5374"/>
    <w:rsid w:val="006F1CC1"/>
    <w:rsid w:val="007F00B7"/>
    <w:rsid w:val="00835BAB"/>
    <w:rsid w:val="00BB44CB"/>
    <w:rsid w:val="00FB761C"/>
    <w:rsid w:val="00FD4F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8BFD"/>
  <w15:chartTrackingRefBased/>
  <w15:docId w15:val="{DE772810-D50E-460D-AC8E-F6B7D7FB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35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35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35B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35B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35B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35BA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35BA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35BA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35BA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35B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35BA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35BA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35BA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35BA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35BA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35BA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35BA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35BAB"/>
    <w:rPr>
      <w:rFonts w:eastAsiaTheme="majorEastAsia" w:cstheme="majorBidi"/>
      <w:color w:val="272727" w:themeColor="text1" w:themeTint="D8"/>
    </w:rPr>
  </w:style>
  <w:style w:type="paragraph" w:styleId="Tittel">
    <w:name w:val="Title"/>
    <w:basedOn w:val="Normal"/>
    <w:next w:val="Normal"/>
    <w:link w:val="TittelTegn"/>
    <w:uiPriority w:val="10"/>
    <w:qFormat/>
    <w:rsid w:val="00835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35BA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35BA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35BA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35BA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35BAB"/>
    <w:rPr>
      <w:i/>
      <w:iCs/>
      <w:color w:val="404040" w:themeColor="text1" w:themeTint="BF"/>
    </w:rPr>
  </w:style>
  <w:style w:type="paragraph" w:styleId="Listeavsnitt">
    <w:name w:val="List Paragraph"/>
    <w:basedOn w:val="Normal"/>
    <w:uiPriority w:val="34"/>
    <w:qFormat/>
    <w:rsid w:val="00835BAB"/>
    <w:pPr>
      <w:ind w:left="720"/>
      <w:contextualSpacing/>
    </w:pPr>
  </w:style>
  <w:style w:type="character" w:styleId="Sterkutheving">
    <w:name w:val="Intense Emphasis"/>
    <w:basedOn w:val="Standardskriftforavsnitt"/>
    <w:uiPriority w:val="21"/>
    <w:qFormat/>
    <w:rsid w:val="00835BAB"/>
    <w:rPr>
      <w:i/>
      <w:iCs/>
      <w:color w:val="0F4761" w:themeColor="accent1" w:themeShade="BF"/>
    </w:rPr>
  </w:style>
  <w:style w:type="paragraph" w:styleId="Sterktsitat">
    <w:name w:val="Intense Quote"/>
    <w:basedOn w:val="Normal"/>
    <w:next w:val="Normal"/>
    <w:link w:val="SterktsitatTegn"/>
    <w:uiPriority w:val="30"/>
    <w:qFormat/>
    <w:rsid w:val="00835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35BAB"/>
    <w:rPr>
      <w:i/>
      <w:iCs/>
      <w:color w:val="0F4761" w:themeColor="accent1" w:themeShade="BF"/>
    </w:rPr>
  </w:style>
  <w:style w:type="character" w:styleId="Sterkreferanse">
    <w:name w:val="Intense Reference"/>
    <w:basedOn w:val="Standardskriftforavsnitt"/>
    <w:uiPriority w:val="32"/>
    <w:qFormat/>
    <w:rsid w:val="00835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3159</Characters>
  <Application>Microsoft Office Word</Application>
  <DocSecurity>0</DocSecurity>
  <Lines>26</Lines>
  <Paragraphs>7</Paragraphs>
  <ScaleCrop>false</ScaleCrop>
  <Company>KamIT Tietohallinto</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Tatiana</dc:creator>
  <cp:keywords/>
  <dc:description/>
  <cp:lastModifiedBy>Liv Randi Lindseth</cp:lastModifiedBy>
  <cp:revision>2</cp:revision>
  <dcterms:created xsi:type="dcterms:W3CDTF">2026-04-16T12:18:00Z</dcterms:created>
  <dcterms:modified xsi:type="dcterms:W3CDTF">2026-04-16T12:18:00Z</dcterms:modified>
</cp:coreProperties>
</file>