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EED6" w14:textId="554AB33C" w:rsidR="005A4BAE" w:rsidRPr="00B5224D" w:rsidRDefault="00B5224D">
      <w:pPr>
        <w:rPr>
          <w:color w:val="2F5496" w:themeColor="accent1" w:themeShade="BF"/>
          <w:sz w:val="28"/>
          <w:szCs w:val="28"/>
        </w:rPr>
      </w:pPr>
      <w:r w:rsidRPr="00B5224D">
        <w:rPr>
          <w:color w:val="2F5496" w:themeColor="accent1" w:themeShade="BF"/>
          <w:sz w:val="28"/>
          <w:szCs w:val="28"/>
        </w:rPr>
        <w:t>Kommentarer til institusjonsutvalgets problemforståelse</w:t>
      </w:r>
    </w:p>
    <w:p w14:paraId="6A6E0FC2" w14:textId="6065187A" w:rsidR="00B85565" w:rsidRPr="00045A38" w:rsidRDefault="0002023E">
      <w:r w:rsidRPr="00045A38">
        <w:t>I</w:t>
      </w:r>
      <w:r w:rsidR="007E281C" w:rsidRPr="00045A38">
        <w:t xml:space="preserve">nstitusjonsutvalgets </w:t>
      </w:r>
      <w:r w:rsidR="00E0552B" w:rsidRPr="00045A38">
        <w:t>problemforståelse</w:t>
      </w:r>
      <w:r w:rsidR="007E281C" w:rsidRPr="00045A38">
        <w:t xml:space="preserve"> samsvarer </w:t>
      </w:r>
      <w:r w:rsidR="00E0552B" w:rsidRPr="00045A38">
        <w:t xml:space="preserve">i det vesentlige </w:t>
      </w:r>
      <w:r w:rsidR="007E281C" w:rsidRPr="00045A38">
        <w:t xml:space="preserve">med barneverntjenesten </w:t>
      </w:r>
      <w:r w:rsidR="00E0552B" w:rsidRPr="00045A38">
        <w:t xml:space="preserve">i </w:t>
      </w:r>
      <w:r w:rsidR="00B85565" w:rsidRPr="00045A38">
        <w:t xml:space="preserve">Stavanger sine erfaringer med </w:t>
      </w:r>
      <w:r w:rsidR="007E281C" w:rsidRPr="00045A38">
        <w:t xml:space="preserve">utfordringsbildet på institusjonsområdet og </w:t>
      </w:r>
      <w:r w:rsidR="00B5224D" w:rsidRPr="00045A38">
        <w:t xml:space="preserve">støtter </w:t>
      </w:r>
      <w:r w:rsidR="00B85565" w:rsidRPr="00045A38">
        <w:t xml:space="preserve">derfor </w:t>
      </w:r>
      <w:r w:rsidR="007E281C" w:rsidRPr="00045A38">
        <w:t>institusjonsutvalgets problemforståelse</w:t>
      </w:r>
      <w:r w:rsidR="00B85565" w:rsidRPr="00045A38">
        <w:t xml:space="preserve"> på alle områder.</w:t>
      </w:r>
    </w:p>
    <w:p w14:paraId="13A4D81C" w14:textId="00E0819D" w:rsidR="00B5224D" w:rsidRDefault="00B85565">
      <w:r w:rsidRPr="00045A38">
        <w:t xml:space="preserve">Stavanger barneverntjeneste har følgende </w:t>
      </w:r>
      <w:r w:rsidR="007E281C" w:rsidRPr="00045A38">
        <w:t xml:space="preserve"> kommentarer.</w:t>
      </w:r>
    </w:p>
    <w:p w14:paraId="3FD922C0" w14:textId="77777777" w:rsidR="00045A38" w:rsidRPr="00045A38" w:rsidRDefault="00045A38"/>
    <w:p w14:paraId="2BC0C3D2" w14:textId="6113DF61" w:rsidR="002E68BE" w:rsidRDefault="002E68BE" w:rsidP="00F71A4D">
      <w:pPr>
        <w:spacing w:after="0"/>
        <w:rPr>
          <w:b/>
          <w:bCs/>
        </w:rPr>
      </w:pPr>
      <w:r>
        <w:rPr>
          <w:b/>
          <w:bCs/>
        </w:rPr>
        <w:t>1.5  Kvalitetsmål 4: Barn og familier skal møte tjenester som er samordnet og preget av kontinuitet</w:t>
      </w:r>
    </w:p>
    <w:p w14:paraId="4CF3CEAC" w14:textId="77777777" w:rsidR="002E68BE" w:rsidRDefault="002E68BE" w:rsidP="00F71A4D">
      <w:pPr>
        <w:spacing w:after="0"/>
        <w:rPr>
          <w:b/>
          <w:bCs/>
        </w:rPr>
      </w:pPr>
    </w:p>
    <w:p w14:paraId="01016573" w14:textId="1DB921FD" w:rsidR="00F71A4D" w:rsidRDefault="00F71A4D" w:rsidP="00C56584">
      <w:pPr>
        <w:spacing w:after="0"/>
      </w:pPr>
      <w:r>
        <w:t xml:space="preserve">For barn på institusjon er det særlig dokumentert mangler i den psykiske helsehjelpen. Mange barn får ikke nødvendig hjelp, og hjelpen som tilbys er for lite fleksibel og ikke tilpasset barnas situasjon. </w:t>
      </w:r>
    </w:p>
    <w:p w14:paraId="0FF1F3A1" w14:textId="77777777" w:rsidR="00F71A4D" w:rsidRDefault="00F71A4D" w:rsidP="00C56584">
      <w:pPr>
        <w:spacing w:after="0"/>
      </w:pPr>
    </w:p>
    <w:p w14:paraId="71A8F1CE" w14:textId="2C07A9D3" w:rsidR="00F71A4D" w:rsidRDefault="00B85565" w:rsidP="00C56584">
      <w:pPr>
        <w:spacing w:after="0"/>
      </w:pPr>
      <w:r>
        <w:t xml:space="preserve">Stavanger barnevern </w:t>
      </w:r>
      <w:r w:rsidR="00045A38">
        <w:t xml:space="preserve">har over lang tid erfart </w:t>
      </w:r>
      <w:r>
        <w:t xml:space="preserve">at barn i institusjon </w:t>
      </w:r>
      <w:r w:rsidR="00045A38">
        <w:t xml:space="preserve">ikke får tilstrekkelig psykisk helsehjelp og at det er </w:t>
      </w:r>
      <w:r w:rsidR="00F71A4D">
        <w:t>mangl</w:t>
      </w:r>
      <w:r w:rsidR="00045A38">
        <w:t xml:space="preserve">er klare retningslinjer for ansvarsforholdet mellom </w:t>
      </w:r>
      <w:r w:rsidR="00F71A4D">
        <w:t>helsetjenestene og</w:t>
      </w:r>
      <w:r w:rsidR="00674008">
        <w:t xml:space="preserve"> </w:t>
      </w:r>
      <w:r w:rsidR="00045A38">
        <w:t xml:space="preserve">barnevernet. </w:t>
      </w:r>
      <w:r w:rsidR="00F71A4D">
        <w:t xml:space="preserve"> </w:t>
      </w:r>
    </w:p>
    <w:p w14:paraId="205AEB0F" w14:textId="77777777" w:rsidR="00045A38" w:rsidRDefault="00045A38" w:rsidP="00C56584">
      <w:pPr>
        <w:spacing w:after="0"/>
      </w:pPr>
    </w:p>
    <w:p w14:paraId="1316E426" w14:textId="2F62011D" w:rsidR="002E68BE" w:rsidRDefault="00F71A4D" w:rsidP="00C56584">
      <w:pPr>
        <w:spacing w:after="0"/>
      </w:pPr>
      <w:r>
        <w:t>Tverrfaglig helsekartlegging kan være</w:t>
      </w:r>
      <w:r w:rsidR="00674008">
        <w:t xml:space="preserve"> </w:t>
      </w:r>
      <w:r>
        <w:t xml:space="preserve">viktig for å få kunnskap om barnas helsebehov, men teamene som utfører kartleggingen har ikke henvisningsrett for å sikre at behovene som avdekkes følges opp. Dette ansvar er i dag er lagt til barnevernstjenestene. </w:t>
      </w:r>
      <w:r w:rsidR="00045A38">
        <w:t>Stavanger barnevern er usikker på om dette ansvaret i framtiden bør legges til barneverntjenesten</w:t>
      </w:r>
      <w:r w:rsidR="002E68BE">
        <w:t xml:space="preserve"> og er enig i utvalget sin vurdering</w:t>
      </w:r>
      <w:r w:rsidR="00CF4D10">
        <w:t xml:space="preserve">, </w:t>
      </w:r>
      <w:r w:rsidR="002E68BE">
        <w:t xml:space="preserve">at det er behov for en tydeliggjøring av ansvar og forpliktelser på tvers av sektorer. </w:t>
      </w:r>
    </w:p>
    <w:p w14:paraId="753CCE19" w14:textId="38BB8001" w:rsidR="002E68BE" w:rsidRDefault="002E68BE" w:rsidP="00C56584">
      <w:pPr>
        <w:spacing w:after="0"/>
      </w:pPr>
    </w:p>
    <w:p w14:paraId="37AC2914" w14:textId="3A7276BD" w:rsidR="004A636D" w:rsidRPr="00045A38" w:rsidRDefault="00045A38" w:rsidP="00C56584">
      <w:pPr>
        <w:spacing w:after="0"/>
        <w:rPr>
          <w:i/>
          <w:iCs/>
        </w:rPr>
      </w:pPr>
      <w:r w:rsidRPr="00045A38">
        <w:rPr>
          <w:b/>
          <w:bCs/>
          <w:i/>
          <w:iCs/>
        </w:rPr>
        <w:t xml:space="preserve">Stavanger barnevern støtter utvalgets </w:t>
      </w:r>
      <w:r w:rsidR="00BD6855" w:rsidRPr="00045A38">
        <w:rPr>
          <w:b/>
          <w:bCs/>
          <w:i/>
          <w:iCs/>
        </w:rPr>
        <w:t>problembeskrivelse</w:t>
      </w:r>
      <w:r w:rsidR="00BD6855" w:rsidRPr="00045A38">
        <w:rPr>
          <w:i/>
          <w:iCs/>
        </w:rPr>
        <w:t xml:space="preserve"> «</w:t>
      </w:r>
      <w:r w:rsidR="00F71A4D" w:rsidRPr="00045A38">
        <w:rPr>
          <w:i/>
          <w:iCs/>
        </w:rPr>
        <w:t>Utvalget mener det er behov for å vurdere endringer for å sikre barn på institusjon får den helsehjelpen de har krav på, og at hjelpen gis på en måte som skaper tillit og møter barna der de er</w:t>
      </w:r>
      <w:r w:rsidRPr="00045A38">
        <w:rPr>
          <w:i/>
          <w:iCs/>
        </w:rPr>
        <w:t>»</w:t>
      </w:r>
      <w:r w:rsidR="00F71A4D" w:rsidRPr="00045A38">
        <w:rPr>
          <w:i/>
          <w:iCs/>
        </w:rPr>
        <w:t xml:space="preserve">. </w:t>
      </w:r>
    </w:p>
    <w:p w14:paraId="15B16642" w14:textId="3C29701C" w:rsidR="004A636D" w:rsidRPr="00045A38" w:rsidRDefault="004A636D" w:rsidP="00C56584">
      <w:pPr>
        <w:spacing w:after="0"/>
      </w:pPr>
    </w:p>
    <w:p w14:paraId="1CBEA982" w14:textId="35D0D415" w:rsidR="00045A38" w:rsidRPr="0032059A" w:rsidRDefault="00045A38" w:rsidP="00C56584">
      <w:pPr>
        <w:spacing w:after="0"/>
      </w:pPr>
      <w:r w:rsidRPr="0032059A">
        <w:t xml:space="preserve">Stavanger barnevern foreslår følgende tiltak: </w:t>
      </w:r>
    </w:p>
    <w:p w14:paraId="2764F2FC" w14:textId="610A6353" w:rsidR="00045A38" w:rsidRPr="0032059A" w:rsidRDefault="00BD6855" w:rsidP="00C56584">
      <w:pPr>
        <w:pStyle w:val="Listeavsnitt"/>
        <w:numPr>
          <w:ilvl w:val="0"/>
          <w:numId w:val="1"/>
        </w:numPr>
        <w:spacing w:after="0"/>
      </w:pPr>
      <w:r w:rsidRPr="0032059A">
        <w:t>Det statlige barnevernet må etablere institusjoner i alle sentrale områder</w:t>
      </w:r>
      <w:r w:rsidR="00407267" w:rsidRPr="0032059A">
        <w:t>/regioner</w:t>
      </w:r>
      <w:r w:rsidRPr="0032059A">
        <w:t xml:space="preserve"> av landet, slik at det er mulig å gi spesialiserte tiltak for ungdom i samme region som en hører til. I dag er de spesialiserte tiltak så små og så spredt at mange ungdommer må flyttes langt bort fra sitt nærområde, og den situasjonen må endres!</w:t>
      </w:r>
    </w:p>
    <w:p w14:paraId="2CAF6EBF" w14:textId="2DCD6284" w:rsidR="00BD6855" w:rsidRPr="0032059A" w:rsidRDefault="00BD6855" w:rsidP="00C56584">
      <w:pPr>
        <w:pStyle w:val="Listeavsnitt"/>
        <w:numPr>
          <w:ilvl w:val="0"/>
          <w:numId w:val="1"/>
        </w:numPr>
        <w:spacing w:after="0"/>
      </w:pPr>
      <w:r w:rsidRPr="0032059A">
        <w:t>Det bør også vurderes å etablere «kombi-institusjoner» med barnevern og psykiatri i alle regioner. I dag er det to slike institusjoner i Norge, på Sørlandet og i Bodø, det dekker ikke behovet!</w:t>
      </w:r>
    </w:p>
    <w:p w14:paraId="681A7BE3" w14:textId="5B0FA368" w:rsidR="004A636D" w:rsidRDefault="004A636D" w:rsidP="00C56584">
      <w:pPr>
        <w:spacing w:after="0"/>
        <w:rPr>
          <w:color w:val="C45911" w:themeColor="accent2" w:themeShade="BF"/>
        </w:rPr>
      </w:pPr>
    </w:p>
    <w:p w14:paraId="27A1A26F" w14:textId="77777777" w:rsidR="002E68BE" w:rsidRDefault="002E68BE" w:rsidP="004A636D">
      <w:pPr>
        <w:spacing w:after="0"/>
      </w:pPr>
    </w:p>
    <w:p w14:paraId="01FCB4DC" w14:textId="3D0ADA45" w:rsidR="004A636D" w:rsidRPr="00CF4D10" w:rsidRDefault="004A636D" w:rsidP="004A636D">
      <w:pPr>
        <w:spacing w:after="0"/>
        <w:rPr>
          <w:b/>
          <w:bCs/>
        </w:rPr>
      </w:pPr>
      <w:r w:rsidRPr="00CF4D10">
        <w:rPr>
          <w:b/>
          <w:bCs/>
        </w:rPr>
        <w:t>1.6 Kvalitetsmål 5: Barnevernets ressurser skal utnyttes god</w:t>
      </w:r>
      <w:r w:rsidR="00674008">
        <w:rPr>
          <w:b/>
          <w:bCs/>
        </w:rPr>
        <w:t>t</w:t>
      </w:r>
    </w:p>
    <w:p w14:paraId="69615E63" w14:textId="576EFD4A" w:rsidR="00802438" w:rsidRDefault="00802438" w:rsidP="004A636D">
      <w:pPr>
        <w:spacing w:after="0"/>
      </w:pPr>
    </w:p>
    <w:p w14:paraId="6469CE76" w14:textId="77777777" w:rsidR="009B66F1" w:rsidRDefault="00CF4D10" w:rsidP="004A636D">
      <w:pPr>
        <w:spacing w:after="0"/>
      </w:pPr>
      <w:r>
        <w:t>Institusjonsutvalget peker på at f</w:t>
      </w:r>
      <w:r w:rsidR="00802438">
        <w:t xml:space="preserve">aglige føringer og økonomiske insentiver for bruk av hjelpetiltak i hjemmet og fosterhjem fremfor institusjon har ført til at bruken av institusjon over tid er kraftig redusert. </w:t>
      </w:r>
    </w:p>
    <w:p w14:paraId="2915B830" w14:textId="77777777" w:rsidR="009B66F1" w:rsidRDefault="009B66F1" w:rsidP="004A636D">
      <w:pPr>
        <w:spacing w:after="0"/>
      </w:pPr>
    </w:p>
    <w:p w14:paraId="511852BC" w14:textId="7921C902" w:rsidR="00CF4D10" w:rsidRDefault="00CF4D10" w:rsidP="004A636D">
      <w:pPr>
        <w:spacing w:after="0"/>
      </w:pPr>
      <w:r>
        <w:t>Stavanger barnevern er enig i at en h</w:t>
      </w:r>
      <w:r w:rsidR="00802438">
        <w:t>evet terskel for bruk av institusjon</w:t>
      </w:r>
      <w:r w:rsidR="009B66F1">
        <w:t xml:space="preserve">/og et sterkt redusert </w:t>
      </w:r>
      <w:r w:rsidR="00674008">
        <w:t>tilbud, har</w:t>
      </w:r>
      <w:r w:rsidR="00802438">
        <w:t xml:space="preserve"> ført til bruk av fosterhjem for barn med større oppfølgingsbehov enn tidligere</w:t>
      </w:r>
      <w:r>
        <w:t xml:space="preserve"> og at det å </w:t>
      </w:r>
      <w:r w:rsidR="00802438">
        <w:t>rekruttere nok fosterhjem er en vedvarende utfordring, spesielt til barn med store</w:t>
      </w:r>
      <w:r w:rsidR="009B66F1">
        <w:t xml:space="preserve"> behov, og at det </w:t>
      </w:r>
      <w:r w:rsidR="00674008">
        <w:t>spesielt</w:t>
      </w:r>
      <w:r w:rsidR="009B66F1">
        <w:t xml:space="preserve"> er utfordrende å </w:t>
      </w:r>
      <w:r w:rsidR="00674008">
        <w:t>rekruttere</w:t>
      </w:r>
      <w:r w:rsidR="009B66F1">
        <w:t xml:space="preserve"> fosterhjem til ungdom.</w:t>
      </w:r>
    </w:p>
    <w:p w14:paraId="519B53DC" w14:textId="77777777" w:rsidR="009B66F1" w:rsidRDefault="009B66F1" w:rsidP="004A636D">
      <w:pPr>
        <w:spacing w:after="0"/>
      </w:pPr>
    </w:p>
    <w:p w14:paraId="11A53D3E" w14:textId="77777777" w:rsidR="009B66F1" w:rsidRDefault="009B66F1" w:rsidP="004A636D">
      <w:pPr>
        <w:spacing w:after="0"/>
      </w:pPr>
    </w:p>
    <w:p w14:paraId="2927C9B5" w14:textId="2A6F2520" w:rsidR="009B66F1" w:rsidRDefault="009B66F1" w:rsidP="004A636D">
      <w:pPr>
        <w:spacing w:after="0"/>
      </w:pPr>
      <w:r>
        <w:t xml:space="preserve">Stavanger barnevern støtter utvalget sin vurdering av at </w:t>
      </w:r>
      <w:r w:rsidR="00802438">
        <w:t xml:space="preserve">for noen barn er god omsorg og tilpasset hjelp på en institusjon </w:t>
      </w:r>
      <w:r>
        <w:t>en bedre løsning enn fosterhjem</w:t>
      </w:r>
      <w:r w:rsidR="00486D8C">
        <w:t xml:space="preserve">. </w:t>
      </w:r>
      <w:r>
        <w:t xml:space="preserve">Stavanger barnevern </w:t>
      </w:r>
      <w:r w:rsidR="00486D8C">
        <w:t xml:space="preserve">har ikke vært enig i </w:t>
      </w:r>
      <w:r w:rsidR="00674008">
        <w:t>nedbyggingen</w:t>
      </w:r>
      <w:r w:rsidR="00486D8C">
        <w:t xml:space="preserve"> av gode og etablerte barnehjem/omsorgsinstitusjoner og </w:t>
      </w:r>
      <w:r w:rsidR="00674008">
        <w:t>ser frem til</w:t>
      </w:r>
      <w:r>
        <w:t xml:space="preserve"> institusjonsutvalgets problembeskrivelse og </w:t>
      </w:r>
      <w:r w:rsidR="00486D8C">
        <w:t xml:space="preserve">støtter </w:t>
      </w:r>
      <w:r>
        <w:t xml:space="preserve">at det etableres omsorgsinstitusjoner/omsorgstilbud for barn som ikke kan </w:t>
      </w:r>
      <w:r w:rsidR="00674008">
        <w:t>nyttiggjøre</w:t>
      </w:r>
      <w:r>
        <w:t xml:space="preserve"> seg fosterhjem, og som heller ikke passer inn i </w:t>
      </w:r>
      <w:r w:rsidR="00674008">
        <w:t>atferds institusjoner</w:t>
      </w:r>
      <w:r>
        <w:t>.</w:t>
      </w:r>
    </w:p>
    <w:p w14:paraId="0C04D8A1" w14:textId="77777777" w:rsidR="009B66F1" w:rsidRDefault="009B66F1" w:rsidP="004A636D">
      <w:pPr>
        <w:spacing w:after="0"/>
      </w:pPr>
    </w:p>
    <w:p w14:paraId="36E8759E" w14:textId="3241070A" w:rsidR="009B66F1" w:rsidRPr="0032059A" w:rsidRDefault="009B66F1" w:rsidP="00486D8C">
      <w:pPr>
        <w:spacing w:after="0"/>
      </w:pPr>
      <w:r w:rsidRPr="0032059A">
        <w:t xml:space="preserve">Stavanger barnevern mener at </w:t>
      </w:r>
      <w:r w:rsidR="00486D8C" w:rsidRPr="0032059A">
        <w:t xml:space="preserve">kommunene bør kunne gis </w:t>
      </w:r>
      <w:r w:rsidR="00BD6855" w:rsidRPr="0032059A">
        <w:t xml:space="preserve">reell </w:t>
      </w:r>
      <w:r w:rsidR="00486D8C" w:rsidRPr="0032059A">
        <w:t xml:space="preserve">mulighet for å etablere og </w:t>
      </w:r>
      <w:r w:rsidR="00674008" w:rsidRPr="0032059A">
        <w:t>drifte lokale</w:t>
      </w:r>
      <w:r w:rsidR="00486D8C" w:rsidRPr="0032059A">
        <w:t xml:space="preserve">/kommunale </w:t>
      </w:r>
      <w:r w:rsidR="00C56584" w:rsidRPr="0032059A">
        <w:t>«</w:t>
      </w:r>
      <w:r w:rsidR="00486D8C" w:rsidRPr="0032059A">
        <w:t>omsorgsinstitusjoner</w:t>
      </w:r>
      <w:r w:rsidR="00C56584" w:rsidRPr="0032059A">
        <w:t>»</w:t>
      </w:r>
      <w:r w:rsidR="00486D8C" w:rsidRPr="0032059A">
        <w:t xml:space="preserve">. </w:t>
      </w:r>
      <w:r w:rsidR="00674008" w:rsidRPr="0032059A">
        <w:t xml:space="preserve">I dag er det kommunale barneverninstitusjoner i Larvik og Alta kommuner. Larvik sin kommunale barneverninstitusjon har vært etablert i over 10 år, og er en meget veldrevet og potensiell modellinstitusjon for kommunal barneverninstitusjon. Vi har kjennskap til at Karmøy kommune har søkt om godkjenning av kommunal barneverninstitusjon, som </w:t>
      </w:r>
      <w:r w:rsidR="00BD6855" w:rsidRPr="0032059A">
        <w:t xml:space="preserve">nå </w:t>
      </w:r>
      <w:r w:rsidR="00674008" w:rsidRPr="0032059A">
        <w:t xml:space="preserve">er til behandling. Stavanger kommune har sak om kommunal </w:t>
      </w:r>
      <w:r w:rsidR="00BD6855" w:rsidRPr="0032059A">
        <w:t>barneverninstitusjon</w:t>
      </w:r>
      <w:r w:rsidR="00674008" w:rsidRPr="0032059A">
        <w:t xml:space="preserve"> til vurdering, på oppdrag fra kommunestyret i Stavanger.</w:t>
      </w:r>
      <w:r w:rsidR="00BD6855" w:rsidRPr="0032059A">
        <w:t xml:space="preserve"> Kommunene trenger å få realisert det praktiske meransvaret for barneverntjenester som følger av barnevernreformen, og at dette også kommer til uttrykk på institusjonsområdet.</w:t>
      </w:r>
      <w:r w:rsidR="00674008" w:rsidRPr="0032059A">
        <w:br/>
      </w:r>
      <w:r w:rsidR="00C44E9D" w:rsidRPr="0032059A">
        <w:br/>
      </w:r>
      <w:r w:rsidR="00486D8C" w:rsidRPr="0032059A">
        <w:t xml:space="preserve">Ansvaret </w:t>
      </w:r>
      <w:r w:rsidR="00674008" w:rsidRPr="0032059A">
        <w:t xml:space="preserve">for akutt, atferds- og rusinstitusjoner </w:t>
      </w:r>
      <w:r w:rsidR="00486D8C" w:rsidRPr="0032059A">
        <w:t xml:space="preserve">bør </w:t>
      </w:r>
      <w:r w:rsidR="00C56584" w:rsidRPr="0032059A">
        <w:t xml:space="preserve">fortsatt </w:t>
      </w:r>
      <w:r w:rsidR="00486D8C" w:rsidRPr="0032059A">
        <w:t xml:space="preserve">ligge hos det statlige barnevernet. </w:t>
      </w:r>
    </w:p>
    <w:p w14:paraId="57E7161E" w14:textId="3735588E" w:rsidR="00C56584" w:rsidRPr="0032059A" w:rsidRDefault="00C56584" w:rsidP="00486D8C">
      <w:pPr>
        <w:spacing w:after="0"/>
      </w:pPr>
    </w:p>
    <w:p w14:paraId="1492FEAE" w14:textId="003205E2" w:rsidR="00C56584" w:rsidRPr="0032059A" w:rsidRDefault="00C56584" w:rsidP="00486D8C">
      <w:pPr>
        <w:spacing w:after="0"/>
      </w:pPr>
      <w:r w:rsidRPr="0032059A">
        <w:t>Forslag til tiltak</w:t>
      </w:r>
    </w:p>
    <w:p w14:paraId="1603A476" w14:textId="07A1ADDA" w:rsidR="00C56584" w:rsidRPr="0032059A" w:rsidRDefault="00674008" w:rsidP="00C56584">
      <w:pPr>
        <w:pStyle w:val="Listeavsnitt"/>
        <w:numPr>
          <w:ilvl w:val="0"/>
          <w:numId w:val="1"/>
        </w:numPr>
        <w:spacing w:after="0"/>
        <w:rPr>
          <w:color w:val="C45911" w:themeColor="accent2" w:themeShade="BF"/>
        </w:rPr>
      </w:pPr>
      <w:r w:rsidRPr="0032059A">
        <w:t>Det legges til rette for at de kommunene som ønsker det skal kunne etablere barnehjem</w:t>
      </w:r>
      <w:r w:rsidR="00FB4B1F" w:rsidRPr="0032059A">
        <w:t>/oppveksttiltak</w:t>
      </w:r>
      <w:r w:rsidRPr="0032059A">
        <w:t>/omsorgsinstitusjoner med lokal forankring.</w:t>
      </w:r>
    </w:p>
    <w:p w14:paraId="32D753A2" w14:textId="28BCA25B" w:rsidR="009B66F1" w:rsidRDefault="00674008" w:rsidP="004A636D">
      <w:pPr>
        <w:pStyle w:val="Listeavsnitt"/>
        <w:numPr>
          <w:ilvl w:val="0"/>
          <w:numId w:val="1"/>
        </w:numPr>
        <w:spacing w:after="0"/>
      </w:pPr>
      <w:r w:rsidRPr="0032059A">
        <w:t xml:space="preserve">For å realisere grunnlag for kommunale barnehjem/omsorgsinstitusjoner må det etableres en ny godkjenningsinstans for kommunale institusjoner. En kan ikke bruke dagens statlige godkjenningsorgan i Bufetat region øst for kommunale institusjoner. </w:t>
      </w:r>
      <w:r w:rsidR="00BD6855" w:rsidRPr="0032059A">
        <w:br/>
      </w:r>
      <w:r w:rsidRPr="0032059A">
        <w:t>Ny godkjenningsordning bør vurderes lagt til Fylkeskommunen for å sikre lokal forankring, kunnskap og tilhørighet.</w:t>
      </w:r>
      <w:r>
        <w:br/>
        <w:t xml:space="preserve"> </w:t>
      </w:r>
    </w:p>
    <w:p w14:paraId="3B5E97EF" w14:textId="7EFC3FCA" w:rsidR="0002023E" w:rsidRPr="00486D8C" w:rsidRDefault="00486D8C" w:rsidP="004A636D">
      <w:pPr>
        <w:spacing w:after="0"/>
        <w:rPr>
          <w:i/>
          <w:iCs/>
        </w:rPr>
      </w:pPr>
      <w:r w:rsidRPr="00486D8C">
        <w:t xml:space="preserve">Stavanger barnevern støtter utvalgets vurdering av </w:t>
      </w:r>
      <w:r w:rsidR="00674008" w:rsidRPr="00486D8C">
        <w:t xml:space="preserve">at </w:t>
      </w:r>
      <w:r w:rsidR="00674008" w:rsidRPr="00486D8C">
        <w:rPr>
          <w:i/>
          <w:iCs/>
        </w:rPr>
        <w:t>det</w:t>
      </w:r>
      <w:r w:rsidR="00802438" w:rsidRPr="00486D8C">
        <w:rPr>
          <w:i/>
          <w:iCs/>
        </w:rPr>
        <w:t xml:space="preserve"> er nødvendig å tydeliggjøre for hvilke barn institusjon er det rette tilbudet, og når tilbudet bør gis for å gi barna best mulig framtidsmuligheter. </w:t>
      </w:r>
    </w:p>
    <w:p w14:paraId="51A172FD" w14:textId="77777777" w:rsidR="0002023E" w:rsidRDefault="0002023E" w:rsidP="004A636D">
      <w:pPr>
        <w:spacing w:after="0"/>
      </w:pPr>
    </w:p>
    <w:sectPr w:rsidR="0002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26F8"/>
    <w:multiLevelType w:val="hybridMultilevel"/>
    <w:tmpl w:val="84226D8A"/>
    <w:lvl w:ilvl="0" w:tplc="E3586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4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D"/>
    <w:rsid w:val="0002023E"/>
    <w:rsid w:val="00045A38"/>
    <w:rsid w:val="00195037"/>
    <w:rsid w:val="00290231"/>
    <w:rsid w:val="002E68BE"/>
    <w:rsid w:val="0032059A"/>
    <w:rsid w:val="003C09C2"/>
    <w:rsid w:val="00407267"/>
    <w:rsid w:val="00425778"/>
    <w:rsid w:val="00486D8C"/>
    <w:rsid w:val="004A636D"/>
    <w:rsid w:val="005509E3"/>
    <w:rsid w:val="00674008"/>
    <w:rsid w:val="007E281C"/>
    <w:rsid w:val="00802438"/>
    <w:rsid w:val="009B66F1"/>
    <w:rsid w:val="009C6DCE"/>
    <w:rsid w:val="009E3B3A"/>
    <w:rsid w:val="00AA3299"/>
    <w:rsid w:val="00B5224D"/>
    <w:rsid w:val="00B85565"/>
    <w:rsid w:val="00BA2987"/>
    <w:rsid w:val="00BD6855"/>
    <w:rsid w:val="00C44E9D"/>
    <w:rsid w:val="00C56584"/>
    <w:rsid w:val="00CF4D10"/>
    <w:rsid w:val="00E0552B"/>
    <w:rsid w:val="00F119CB"/>
    <w:rsid w:val="00F71A4D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418"/>
  <w15:chartTrackingRefBased/>
  <w15:docId w15:val="{267AA558-7BC2-4C25-900F-EC94EF8A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Helen Nøklebye</dc:creator>
  <cp:keywords/>
  <dc:description/>
  <cp:lastModifiedBy>Ruden Inger</cp:lastModifiedBy>
  <cp:revision>2</cp:revision>
  <dcterms:created xsi:type="dcterms:W3CDTF">2023-02-06T09:58:00Z</dcterms:created>
  <dcterms:modified xsi:type="dcterms:W3CDTF">2023-02-06T09:58:00Z</dcterms:modified>
</cp:coreProperties>
</file>