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7DFF" w14:textId="0B29930E" w:rsidR="006A45FF" w:rsidRDefault="00193181" w:rsidP="00760781">
      <w:pPr>
        <w:pStyle w:val="Overskrift1"/>
        <w:rPr>
          <w:lang w:val="nn-NO"/>
        </w:rPr>
      </w:pPr>
      <w:r w:rsidRPr="008267BE">
        <w:rPr>
          <w:lang w:val="nn-NO"/>
        </w:rPr>
        <w:t xml:space="preserve">Norwegian </w:t>
      </w:r>
      <w:proofErr w:type="spellStart"/>
      <w:r w:rsidRPr="008267BE">
        <w:rPr>
          <w:lang w:val="nn-NO"/>
        </w:rPr>
        <w:t>Aggregate</w:t>
      </w:r>
      <w:proofErr w:type="spellEnd"/>
      <w:r w:rsidRPr="008267BE">
        <w:rPr>
          <w:lang w:val="nn-NO"/>
        </w:rPr>
        <w:t xml:space="preserve"> Model (NAM)</w:t>
      </w:r>
    </w:p>
    <w:p w14:paraId="047EE205" w14:textId="4F129217" w:rsidR="00543D3F" w:rsidRPr="00543D3F" w:rsidRDefault="00543D3F" w:rsidP="00543D3F">
      <w:pPr>
        <w:pStyle w:val="Overskrift1"/>
      </w:pPr>
      <w:r w:rsidRPr="00543D3F">
        <w:t>B</w:t>
      </w:r>
      <w:r>
        <w:t>eskrivelse av modellen</w:t>
      </w:r>
    </w:p>
    <w:p w14:paraId="7CBFAE3D" w14:textId="1F26915D" w:rsidR="00970A1C" w:rsidRPr="00561FE7" w:rsidRDefault="00970A1C" w:rsidP="00970A1C">
      <w:bookmarkStart w:id="0" w:name="_Toc62713881"/>
      <w:r w:rsidRPr="00543D3F">
        <w:t xml:space="preserve">NAM er en </w:t>
      </w:r>
      <w:r w:rsidR="004E43C5" w:rsidRPr="00543D3F">
        <w:t xml:space="preserve">dynamisk </w:t>
      </w:r>
      <w:r w:rsidR="005510A6" w:rsidRPr="00543D3F">
        <w:t>makroøkonometrisk</w:t>
      </w:r>
      <w:r w:rsidR="004E43C5" w:rsidRPr="00543D3F">
        <w:t xml:space="preserve"> modell</w:t>
      </w:r>
      <w:r w:rsidR="005510A6" w:rsidRPr="00543D3F">
        <w:t xml:space="preserve"> for den norske økonomien. </w:t>
      </w:r>
      <w:r w:rsidR="00814B2B" w:rsidRPr="00083727">
        <w:t xml:space="preserve">Modellen er utviklet av </w:t>
      </w:r>
      <w:r w:rsidR="00406912" w:rsidRPr="00083727">
        <w:t>Gunnar Bårdsen (NTNU) og Ragnar Nymoen (U</w:t>
      </w:r>
      <w:r w:rsidR="00FB4F94" w:rsidRPr="00083727">
        <w:t>iO</w:t>
      </w:r>
      <w:r w:rsidR="00406912" w:rsidRPr="00083727">
        <w:t>)</w:t>
      </w:r>
      <w:r w:rsidR="007033DE" w:rsidRPr="00083727">
        <w:t>, og har blant annet blitt brukt av Finanstilsynet</w:t>
      </w:r>
      <w:r w:rsidR="00E630EE" w:rsidRPr="00083727">
        <w:t>, NHO, LO og KLP.</w:t>
      </w:r>
      <w:r w:rsidR="00083727">
        <w:rPr>
          <w:rStyle w:val="Fotnotereferanse"/>
          <w:lang w:val="nn-NO"/>
        </w:rPr>
        <w:footnoteReference w:id="2"/>
      </w:r>
      <w:r w:rsidR="00E630EE" w:rsidRPr="00083727">
        <w:t xml:space="preserve"> </w:t>
      </w:r>
      <w:r w:rsidR="005510A6" w:rsidRPr="00083727">
        <w:t xml:space="preserve">Modellen estimeres med kvartalsvis </w:t>
      </w:r>
      <w:r w:rsidR="00E43E6C" w:rsidRPr="00083727">
        <w:t>nasjonalregnskaps</w:t>
      </w:r>
      <w:r w:rsidR="005510A6" w:rsidRPr="00083727">
        <w:t>data</w:t>
      </w:r>
      <w:r w:rsidR="005A0EA0" w:rsidRPr="00083727">
        <w:t>, og</w:t>
      </w:r>
      <w:r w:rsidR="00E101EE" w:rsidRPr="00083727">
        <w:t xml:space="preserve"> kan brukes til prognoser for den norske økonomien på mellomlang sikt</w:t>
      </w:r>
      <w:r w:rsidR="00B63409" w:rsidRPr="00083727">
        <w:t>, for å simulere effekte</w:t>
      </w:r>
      <w:r w:rsidR="00A315E3" w:rsidRPr="00083727">
        <w:t xml:space="preserve">n av endringer i internasjonal økonomi eller effekter av </w:t>
      </w:r>
      <w:r w:rsidR="00CD3B01" w:rsidRPr="00083727">
        <w:t>norsk politikk og strukturelle endringer.</w:t>
      </w:r>
      <w:r w:rsidR="007F3C00" w:rsidRPr="00083727">
        <w:t xml:space="preserve"> </w:t>
      </w:r>
      <w:r w:rsidR="007F3C00" w:rsidRPr="00561FE7">
        <w:t xml:space="preserve">Modellen </w:t>
      </w:r>
      <w:r w:rsidR="00214F83" w:rsidRPr="00561FE7">
        <w:t>oppdateres kontinuerlig</w:t>
      </w:r>
      <w:r w:rsidR="00F60E35" w:rsidRPr="00561FE7">
        <w:t>,</w:t>
      </w:r>
      <w:r w:rsidR="001F3675" w:rsidRPr="00561FE7">
        <w:t xml:space="preserve"> og dokumentasjon av siste modellversjon er</w:t>
      </w:r>
      <w:r w:rsidR="002E1AB1" w:rsidRPr="00561FE7">
        <w:t xml:space="preserve"> tilgjengelig på nettsidene til</w:t>
      </w:r>
      <w:r w:rsidR="00CA6F47" w:rsidRPr="00561FE7">
        <w:t xml:space="preserve"> </w:t>
      </w:r>
      <w:proofErr w:type="spellStart"/>
      <w:r w:rsidR="00CA6F47" w:rsidRPr="00561FE7">
        <w:t>Normetrics</w:t>
      </w:r>
      <w:proofErr w:type="spellEnd"/>
      <w:r w:rsidR="009577A7">
        <w:rPr>
          <w:rStyle w:val="Fotnotereferanse"/>
        </w:rPr>
        <w:footnoteReference w:id="3"/>
      </w:r>
      <w:r w:rsidR="00CA6F47" w:rsidRPr="00561FE7">
        <w:t>.</w:t>
      </w:r>
      <w:r w:rsidR="002E1AB1" w:rsidRPr="00561FE7">
        <w:t xml:space="preserve"> Ifølge versjonsloggen i siste dokumentasjon</w:t>
      </w:r>
      <w:r w:rsidR="57D0668C" w:rsidRPr="00561FE7">
        <w:t>,</w:t>
      </w:r>
      <w:r w:rsidR="002E1AB1" w:rsidRPr="00561FE7">
        <w:t xml:space="preserve"> ble</w:t>
      </w:r>
      <w:r w:rsidR="0071296B" w:rsidRPr="00561FE7">
        <w:t xml:space="preserve"> klimagassutslipp inkludert i modellen i februar 2021.</w:t>
      </w:r>
    </w:p>
    <w:p w14:paraId="790FCEA4" w14:textId="602D91A2" w:rsidR="00D20F47" w:rsidRDefault="00D20F47" w:rsidP="00760781">
      <w:pPr>
        <w:pStyle w:val="Overskrift2"/>
      </w:pPr>
      <w:r w:rsidRPr="009864DA">
        <w:t>Aktører, atferd og markeder</w:t>
      </w:r>
      <w:bookmarkEnd w:id="0"/>
    </w:p>
    <w:p w14:paraId="35C165E1" w14:textId="26684180" w:rsidR="00B470C4" w:rsidRPr="003326D0" w:rsidRDefault="002D674C" w:rsidP="00B470C4">
      <w:r>
        <w:t>Fastlandsøkonomien er delt inn i i</w:t>
      </w:r>
      <w:r w:rsidR="003326D0" w:rsidRPr="003326D0">
        <w:t>ndustri (</w:t>
      </w:r>
      <w:proofErr w:type="spellStart"/>
      <w:r w:rsidR="003326D0" w:rsidRPr="003326D0">
        <w:t>manufacturing</w:t>
      </w:r>
      <w:proofErr w:type="spellEnd"/>
      <w:r w:rsidR="003326D0" w:rsidRPr="003326D0">
        <w:t>), andre produkter, private tjenes</w:t>
      </w:r>
      <w:r w:rsidR="003326D0">
        <w:t>ter</w:t>
      </w:r>
      <w:r w:rsidR="003326D0" w:rsidRPr="003326D0">
        <w:t xml:space="preserve"> og handel</w:t>
      </w:r>
      <w:r>
        <w:t>. I tillegg kommer petroleumsn</w:t>
      </w:r>
      <w:r w:rsidR="00524B68">
        <w:t>æringen</w:t>
      </w:r>
      <w:r w:rsidR="0064586F">
        <w:t xml:space="preserve"> og utenriks sjøfart</w:t>
      </w:r>
      <w:r w:rsidR="00D030DB">
        <w:t xml:space="preserve">, samt offentlig forvaltning og husholdningene. </w:t>
      </w:r>
    </w:p>
    <w:p w14:paraId="071662B0" w14:textId="3564A119" w:rsidR="005015AF" w:rsidRDefault="005015AF" w:rsidP="005015AF">
      <w:r>
        <w:t>Tilbudssiden er karakterisert av monopoli</w:t>
      </w:r>
      <w:r w:rsidR="00942D70">
        <w:t>stisk konkurranse</w:t>
      </w:r>
      <w:r w:rsidR="006A639C">
        <w:t>, kombinert med lønnsfastsettelse etter den norske modellen</w:t>
      </w:r>
      <w:r w:rsidR="00AB3855">
        <w:t>.</w:t>
      </w:r>
      <w:r w:rsidR="001854A6">
        <w:t xml:space="preserve"> </w:t>
      </w:r>
    </w:p>
    <w:p w14:paraId="70A86A22" w14:textId="70788279" w:rsidR="00C0251E" w:rsidRDefault="00C0251E" w:rsidP="00760781">
      <w:pPr>
        <w:pStyle w:val="Overskrift2"/>
      </w:pPr>
      <w:r>
        <w:t>Hvordan er utslipp modellert?</w:t>
      </w:r>
    </w:p>
    <w:p w14:paraId="4FF34440" w14:textId="3EE69F19" w:rsidR="00273EB3" w:rsidRPr="001B786F" w:rsidRDefault="0097763A" w:rsidP="00243E68">
      <w:pPr>
        <w:rPr>
          <w:rFonts w:eastAsiaTheme="minorEastAsia"/>
        </w:rPr>
      </w:pPr>
      <w:r w:rsidRPr="00243E68">
        <w:t xml:space="preserve">Næringenes og husholdningenes bruk av fossile energivarer er ikke modellert i NAM. Utslipp av </w:t>
      </w:r>
      <w:r w:rsidR="00AE2FD1">
        <w:t>klimagasser</w:t>
      </w:r>
      <w:r w:rsidRPr="00243E68">
        <w:t xml:space="preserve"> er i stedet knyttet direkte til den økonomiske aktivitet</w:t>
      </w:r>
      <w:r w:rsidR="00243E68" w:rsidRPr="00243E68">
        <w:t>en</w:t>
      </w:r>
      <w:r w:rsidR="001B70EB">
        <w:t xml:space="preserve">. Totale utslipp er summen av utslipp fra næringer og husholdninger. Utslipp fra næringer </w:t>
      </w:r>
      <w:r w:rsidR="00F444D2">
        <w:t xml:space="preserve">består av tre komponenter: </w:t>
      </w:r>
      <w:r w:rsidR="00B30256">
        <w:t xml:space="preserve">utslipp fra fastlandsproduksjon, utslipp fra petroleumsproduksjon og utslipp fra internasjonal skipsfart. </w:t>
      </w:r>
      <w:r w:rsidR="00C44E2E">
        <w:t>Utslippene</w:t>
      </w:r>
      <w:r w:rsidR="00F11AA4">
        <w:t xml:space="preserve"> (i tusen tonn </w:t>
      </w:r>
      <w:r w:rsidR="00F11AA4" w:rsidRPr="00243E68">
        <w:t>CO</w:t>
      </w:r>
      <w:r w:rsidR="00F11AA4" w:rsidRPr="00AE2FD1">
        <w:rPr>
          <w:vertAlign w:val="subscript"/>
        </w:rPr>
        <w:t>2</w:t>
      </w:r>
      <w:r w:rsidR="00F11AA4" w:rsidRPr="00243E68">
        <w:t>-ekvivalenter</w:t>
      </w:r>
      <w:r w:rsidR="00F11AA4">
        <w:t>)</w:t>
      </w:r>
      <w:r w:rsidR="003035E4">
        <w:t xml:space="preserve"> fra hver</w:t>
      </w:r>
      <w:r w:rsidR="007F4653">
        <w:t xml:space="preserve"> sektor</w:t>
      </w:r>
      <w:r w:rsidR="00C44E2E">
        <w:t xml:space="preserve"> er modellert </w:t>
      </w:r>
      <w:r w:rsidR="007F4653">
        <w:t xml:space="preserve">ved å multiplisere </w:t>
      </w:r>
      <w:r w:rsidR="004A70F2">
        <w:rPr>
          <w:rFonts w:eastAsiaTheme="minorEastAsia"/>
        </w:rPr>
        <w:t>utslippsintensiteter i tonn CO</w:t>
      </w:r>
      <w:r w:rsidR="004A70F2">
        <w:rPr>
          <w:rFonts w:eastAsiaTheme="minorEastAsia"/>
          <w:vertAlign w:val="subscript"/>
        </w:rPr>
        <w:t>2</w:t>
      </w:r>
      <w:r w:rsidR="004A70F2">
        <w:rPr>
          <w:rFonts w:eastAsiaTheme="minorEastAsia"/>
        </w:rPr>
        <w:t xml:space="preserve">-ekvivalenter per millioner kroner produsert til verdien av produksjonen i hver sektor. </w:t>
      </w:r>
      <w:r w:rsidR="00897ABB">
        <w:rPr>
          <w:rFonts w:eastAsiaTheme="minorEastAsia"/>
        </w:rPr>
        <w:t xml:space="preserve">Utslipp fra </w:t>
      </w:r>
      <w:r w:rsidR="00F80788">
        <w:rPr>
          <w:rFonts w:eastAsiaTheme="minorEastAsia"/>
        </w:rPr>
        <w:t>husholdningene</w:t>
      </w:r>
      <w:r w:rsidR="004A70F2">
        <w:rPr>
          <w:rFonts w:eastAsiaTheme="minorEastAsia"/>
        </w:rPr>
        <w:t xml:space="preserve"> </w:t>
      </w:r>
      <w:r w:rsidR="00F80788">
        <w:rPr>
          <w:rFonts w:eastAsiaTheme="minorEastAsia"/>
        </w:rPr>
        <w:t xml:space="preserve">er </w:t>
      </w:r>
      <w:r w:rsidR="00106919">
        <w:rPr>
          <w:rFonts w:eastAsiaTheme="minorEastAsia"/>
        </w:rPr>
        <w:t>modellert på lignende måte</w:t>
      </w:r>
      <w:r w:rsidR="004A70F2">
        <w:rPr>
          <w:rFonts w:eastAsiaTheme="minorEastAsia"/>
        </w:rPr>
        <w:t>, hvor</w:t>
      </w:r>
      <w:r w:rsidR="0089180B">
        <w:rPr>
          <w:rFonts w:eastAsiaTheme="minorEastAsia"/>
        </w:rPr>
        <w:t xml:space="preserve"> </w:t>
      </w:r>
      <w:r w:rsidR="00B95848">
        <w:t>utslippsintensiteten i tonn CO</w:t>
      </w:r>
      <w:r w:rsidR="00B95848">
        <w:rPr>
          <w:vertAlign w:val="subscript"/>
        </w:rPr>
        <w:t>2</w:t>
      </w:r>
      <w:r w:rsidR="00B95848">
        <w:t xml:space="preserve">-ekvivalenter </w:t>
      </w:r>
      <w:r w:rsidR="00434E92">
        <w:t>per millioner kroner konsum</w:t>
      </w:r>
      <w:r w:rsidR="001B786F">
        <w:t xml:space="preserve"> er multiplisert med</w:t>
      </w:r>
      <w:r w:rsidR="0089180B">
        <w:rPr>
          <w:rFonts w:eastAsiaTheme="minorEastAsia"/>
        </w:rPr>
        <w:t xml:space="preserve"> privat konsum i faste priser</w:t>
      </w:r>
      <w:r w:rsidR="001B786F">
        <w:rPr>
          <w:rFonts w:eastAsiaTheme="minorEastAsia"/>
        </w:rPr>
        <w:t xml:space="preserve">. </w:t>
      </w:r>
      <w:r w:rsidR="00536C17">
        <w:t>Utslippsintensitetene er modellert</w:t>
      </w:r>
      <w:r w:rsidRPr="00243E68">
        <w:t xml:space="preserve"> som "random </w:t>
      </w:r>
      <w:proofErr w:type="spellStart"/>
      <w:r w:rsidRPr="00243E68">
        <w:t>walks</w:t>
      </w:r>
      <w:proofErr w:type="spellEnd"/>
      <w:r w:rsidRPr="00243E68">
        <w:t>" med drift</w:t>
      </w:r>
      <w:r w:rsidR="008C1ABE">
        <w:rPr>
          <w:rStyle w:val="Fotnotereferanse"/>
        </w:rPr>
        <w:footnoteReference w:id="4"/>
      </w:r>
      <w:r w:rsidR="00536C17">
        <w:t xml:space="preserve">, basert på </w:t>
      </w:r>
      <w:proofErr w:type="spellStart"/>
      <w:r w:rsidR="002647B2">
        <w:t>kvartalsvise</w:t>
      </w:r>
      <w:proofErr w:type="spellEnd"/>
      <w:r w:rsidR="002647B2">
        <w:t xml:space="preserve"> data fra 1991 til tredje kvartal i 2021 i siste tilgjengelige </w:t>
      </w:r>
      <w:r w:rsidR="00D5380E">
        <w:t>modell</w:t>
      </w:r>
      <w:r w:rsidR="002647B2">
        <w:t xml:space="preserve">versjon </w:t>
      </w:r>
      <w:r w:rsidR="000D76AD">
        <w:t>(</w:t>
      </w:r>
      <w:r w:rsidR="002647B2">
        <w:t>februar 2022</w:t>
      </w:r>
      <w:r w:rsidR="000D76AD">
        <w:t>)</w:t>
      </w:r>
      <w:r w:rsidR="002647B2">
        <w:t>.</w:t>
      </w:r>
      <w:r w:rsidR="00DA258F">
        <w:t xml:space="preserve"> </w:t>
      </w:r>
      <w:r w:rsidR="00AC0F4D" w:rsidRPr="001B786F">
        <w:t>Den</w:t>
      </w:r>
      <w:r w:rsidR="00DA258F" w:rsidRPr="001B786F">
        <w:t xml:space="preserve"> estimerte </w:t>
      </w:r>
      <w:r w:rsidR="00E24E8B" w:rsidRPr="001B786F">
        <w:t xml:space="preserve">utviklingen i </w:t>
      </w:r>
      <w:r w:rsidR="00DA258F" w:rsidRPr="001B786F">
        <w:t xml:space="preserve">utslippsintensiteten vil </w:t>
      </w:r>
      <w:r w:rsidR="00E24E8B" w:rsidRPr="001B786F">
        <w:t xml:space="preserve">dermed </w:t>
      </w:r>
      <w:r w:rsidR="00182BA1" w:rsidRPr="001B786F">
        <w:t xml:space="preserve">fange opp historisk utvikling som skyldes både teknologisk </w:t>
      </w:r>
      <w:r w:rsidR="00920723" w:rsidRPr="001B786F">
        <w:t>endring</w:t>
      </w:r>
      <w:r w:rsidR="00182BA1" w:rsidRPr="001B786F">
        <w:t xml:space="preserve"> og politikk.</w:t>
      </w:r>
    </w:p>
    <w:p w14:paraId="0B6ED818" w14:textId="4431D89F" w:rsidR="00760107" w:rsidRDefault="00D00809" w:rsidP="0009393D">
      <w:r>
        <w:t xml:space="preserve">Ifølge modellskaperne impliserer ikke dette at det </w:t>
      </w:r>
      <w:r w:rsidR="0097763A" w:rsidRPr="00243E68">
        <w:t>ikke kan spesifiseres empiriske forklaringsmodeller som inneholder økonomisk variable, men det er ikke forsøkt innenfor rammen av NAM ennå.</w:t>
      </w:r>
      <w:r w:rsidR="00A30276">
        <w:t xml:space="preserve"> Formålet</w:t>
      </w:r>
      <w:r w:rsidR="00DA2E4E">
        <w:t xml:space="preserve"> med å utvide modellen med utslipp av klimagasser </w:t>
      </w:r>
      <w:r w:rsidR="00A30276">
        <w:t xml:space="preserve">har </w:t>
      </w:r>
      <w:r w:rsidR="00DA2E4E">
        <w:t xml:space="preserve">blant annet vært </w:t>
      </w:r>
      <w:r w:rsidR="00D07FCE">
        <w:t>med sikte på analyser av overgansrisiko for en liten åpen økonomi som selv er eksportør av olje og gass.</w:t>
      </w:r>
    </w:p>
    <w:p w14:paraId="36877542" w14:textId="2BF9323C" w:rsidR="0000192B" w:rsidRDefault="0000192B" w:rsidP="0009393D">
      <w:r>
        <w:t>Modellskaperne opplyser at det ø</w:t>
      </w:r>
      <w:r w:rsidRPr="0000192B">
        <w:t xml:space="preserve">konomisk </w:t>
      </w:r>
      <w:proofErr w:type="spellStart"/>
      <w:r w:rsidRPr="0000192B">
        <w:t>tolkningsmessig</w:t>
      </w:r>
      <w:proofErr w:type="spellEnd"/>
      <w:r w:rsidRPr="0000192B">
        <w:t xml:space="preserve"> vil være mye felles mellom KVARTS/MODAG og NAM. For eksempel monopolistisk konkurranse i produktmarkedene, kollektiv lønnsdannelse osv. </w:t>
      </w:r>
      <w:r w:rsidR="004F1B83">
        <w:t xml:space="preserve">En viktig forskjell kan være aggregeringsnivået. </w:t>
      </w:r>
    </w:p>
    <w:p w14:paraId="1208ED55" w14:textId="195D25CA" w:rsidR="0083029C" w:rsidRDefault="007A7B2C" w:rsidP="007A7B2C">
      <w:pPr>
        <w:pStyle w:val="Overskrift2"/>
      </w:pPr>
      <w:r>
        <w:lastRenderedPageBreak/>
        <w:t>Utvalgets vurdering</w:t>
      </w:r>
    </w:p>
    <w:p w14:paraId="7AC3D258" w14:textId="54613491" w:rsidR="00650835" w:rsidRDefault="007E1922">
      <w:r>
        <w:t>NAM</w:t>
      </w:r>
      <w:r w:rsidR="006205F7">
        <w:t xml:space="preserve"> er godt dokumentert, dokumentasjonen er lett tilgjengelig og oppdateres kontinuerlig. </w:t>
      </w:r>
      <w:r>
        <w:t xml:space="preserve">Modellen oppdateres fortløpende med nye </w:t>
      </w:r>
      <w:proofErr w:type="spellStart"/>
      <w:r>
        <w:t>kvartalsvise</w:t>
      </w:r>
      <w:proofErr w:type="spellEnd"/>
      <w:r>
        <w:t xml:space="preserve"> data. </w:t>
      </w:r>
      <w:r w:rsidR="006E7983">
        <w:t>Modellen</w:t>
      </w:r>
      <w:r w:rsidR="00BA1912">
        <w:t xml:space="preserve"> kan være egnet til </w:t>
      </w:r>
      <w:r w:rsidR="004D74D3">
        <w:t xml:space="preserve">utslippsprognoser på kort </w:t>
      </w:r>
      <w:r w:rsidR="003F42EB">
        <w:t xml:space="preserve">og mellomlang </w:t>
      </w:r>
      <w:r w:rsidR="000128A8" w:rsidRPr="00F6388A">
        <w:t>sikt</w:t>
      </w:r>
      <w:r w:rsidR="004D74D3">
        <w:t>.</w:t>
      </w:r>
      <w:r w:rsidR="00550B7D">
        <w:t xml:space="preserve"> </w:t>
      </w:r>
      <w:r w:rsidR="004D74D3">
        <w:t xml:space="preserve">Det vurderes som lite relevant å benytte modellen til analyser på lengre sikt. </w:t>
      </w:r>
      <w:r w:rsidR="00E750C3">
        <w:t>Modellen er aggreg</w:t>
      </w:r>
      <w:r w:rsidR="008F540A">
        <w:t>ert</w:t>
      </w:r>
      <w:r w:rsidR="00E750C3">
        <w:t xml:space="preserve">, og </w:t>
      </w:r>
      <w:r w:rsidR="002637EB">
        <w:t>inklud</w:t>
      </w:r>
      <w:r w:rsidR="006205F7">
        <w:t>e</w:t>
      </w:r>
      <w:r w:rsidR="002637EB">
        <w:t>rer</w:t>
      </w:r>
      <w:r w:rsidR="00E750C3">
        <w:t xml:space="preserve"> ikke</w:t>
      </w:r>
      <w:r w:rsidR="004B4277">
        <w:t xml:space="preserve"> energivarer. </w:t>
      </w:r>
      <w:r w:rsidR="006E0FF1">
        <w:t xml:space="preserve">Modellen kan brukes til å analysere effekten av </w:t>
      </w:r>
      <w:r w:rsidR="00F01969">
        <w:t>endringer i ulike eksogene variable</w:t>
      </w:r>
      <w:r w:rsidR="003851D9">
        <w:t xml:space="preserve">, men </w:t>
      </w:r>
      <w:r w:rsidR="004362A2">
        <w:t>siden CO</w:t>
      </w:r>
      <w:r w:rsidR="004362A2" w:rsidRPr="007B2E36">
        <w:rPr>
          <w:vertAlign w:val="subscript"/>
        </w:rPr>
        <w:t>2</w:t>
      </w:r>
      <w:r w:rsidR="004362A2">
        <w:t xml:space="preserve">-utslipp </w:t>
      </w:r>
      <w:r w:rsidR="00CE5213">
        <w:t>er direkte knyttet til økonomisk aktivitet</w:t>
      </w:r>
      <w:r w:rsidR="0001272C">
        <w:t xml:space="preserve"> i modellen</w:t>
      </w:r>
      <w:r w:rsidR="00305EAF">
        <w:t>,</w:t>
      </w:r>
      <w:r w:rsidR="00CE5213">
        <w:t xml:space="preserve"> vil</w:t>
      </w:r>
      <w:r w:rsidR="0001272C">
        <w:t xml:space="preserve"> den</w:t>
      </w:r>
      <w:r w:rsidR="00CE5213">
        <w:t xml:space="preserve"> </w:t>
      </w:r>
      <w:r w:rsidR="00585D80">
        <w:t xml:space="preserve">ikke kunne fange opp </w:t>
      </w:r>
      <w:r w:rsidR="002433E0">
        <w:t xml:space="preserve">utslippsreduksjonsmuligheter annet enn </w:t>
      </w:r>
      <w:r w:rsidR="00305EAF">
        <w:t>gjennom redusert økonomisk aktivitet.</w:t>
      </w:r>
      <w:r w:rsidR="00D624C6">
        <w:t xml:space="preserve"> Modellen er derfor </w:t>
      </w:r>
      <w:r w:rsidR="0014121A">
        <w:t>ikke</w:t>
      </w:r>
      <w:r w:rsidR="00D624C6">
        <w:t xml:space="preserve"> egnet til analyser av kostnader og andre konsekvenser av virkemiddelbruk, på eller utenfor statsbudsjettet.</w:t>
      </w:r>
      <w:r w:rsidR="00E47622">
        <w:t xml:space="preserve"> </w:t>
      </w:r>
    </w:p>
    <w:p w14:paraId="56BB7B40" w14:textId="77777777" w:rsidR="00C739B4" w:rsidRDefault="00C739B4"/>
    <w:sectPr w:rsidR="00C7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E7FB" w14:textId="77777777" w:rsidR="002F096B" w:rsidRDefault="002F096B" w:rsidP="009577A7">
      <w:pPr>
        <w:spacing w:after="0" w:line="240" w:lineRule="auto"/>
      </w:pPr>
      <w:r>
        <w:separator/>
      </w:r>
    </w:p>
  </w:endnote>
  <w:endnote w:type="continuationSeparator" w:id="0">
    <w:p w14:paraId="7B620627" w14:textId="77777777" w:rsidR="002F096B" w:rsidRDefault="002F096B" w:rsidP="009577A7">
      <w:pPr>
        <w:spacing w:after="0" w:line="240" w:lineRule="auto"/>
      </w:pPr>
      <w:r>
        <w:continuationSeparator/>
      </w:r>
    </w:p>
  </w:endnote>
  <w:endnote w:type="continuationNotice" w:id="1">
    <w:p w14:paraId="7490A5E1" w14:textId="77777777" w:rsidR="002F096B" w:rsidRDefault="002F0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C192" w14:textId="77777777" w:rsidR="002F096B" w:rsidRDefault="002F096B" w:rsidP="009577A7">
      <w:pPr>
        <w:spacing w:after="0" w:line="240" w:lineRule="auto"/>
      </w:pPr>
      <w:r>
        <w:separator/>
      </w:r>
    </w:p>
  </w:footnote>
  <w:footnote w:type="continuationSeparator" w:id="0">
    <w:p w14:paraId="4F074D38" w14:textId="77777777" w:rsidR="002F096B" w:rsidRDefault="002F096B" w:rsidP="009577A7">
      <w:pPr>
        <w:spacing w:after="0" w:line="240" w:lineRule="auto"/>
      </w:pPr>
      <w:r>
        <w:continuationSeparator/>
      </w:r>
    </w:p>
  </w:footnote>
  <w:footnote w:type="continuationNotice" w:id="1">
    <w:p w14:paraId="7F42D8D5" w14:textId="77777777" w:rsidR="002F096B" w:rsidRDefault="002F096B">
      <w:pPr>
        <w:spacing w:after="0" w:line="240" w:lineRule="auto"/>
      </w:pPr>
    </w:p>
  </w:footnote>
  <w:footnote w:id="2">
    <w:p w14:paraId="25A36E4F" w14:textId="4E47CFA8" w:rsidR="00083727" w:rsidRDefault="00083727">
      <w:pPr>
        <w:pStyle w:val="Fotnotetekst"/>
      </w:pPr>
      <w:r>
        <w:rPr>
          <w:rStyle w:val="Fotnotereferanse"/>
        </w:rPr>
        <w:footnoteRef/>
      </w:r>
      <w:r>
        <w:t xml:space="preserve"> Se for eksempel Finanstilsynets rapport om klimarisiko i norske banker</w:t>
      </w:r>
      <w:r w:rsidR="008B44C9">
        <w:t xml:space="preserve"> fra 2021, tilgjengelig fra </w:t>
      </w:r>
      <w:hyperlink r:id="rId1" w:history="1">
        <w:r w:rsidR="00367007">
          <w:rPr>
            <w:rStyle w:val="Hyperkobling"/>
          </w:rPr>
          <w:t>https://www.finanstilsynet.no | Klimarisiko i norske banker.pdf</w:t>
        </w:r>
      </w:hyperlink>
      <w:r w:rsidR="00796944">
        <w:t xml:space="preserve"> </w:t>
      </w:r>
    </w:p>
  </w:footnote>
  <w:footnote w:id="3">
    <w:p w14:paraId="5C85E850" w14:textId="2F729A44" w:rsidR="009577A7" w:rsidRDefault="009577A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333432" w:rsidRPr="00333432">
        <w:t>http://normetrics.no/</w:t>
      </w:r>
    </w:p>
  </w:footnote>
  <w:footnote w:id="4">
    <w:p w14:paraId="73445D40" w14:textId="44AE2F6F" w:rsidR="008C1ABE" w:rsidRPr="004A0C17" w:rsidRDefault="008C1A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="00D61670">
        <w:t>UI</w:t>
      </w:r>
      <w:r w:rsidR="00D61670">
        <w:rPr>
          <w:vertAlign w:val="subscript"/>
        </w:rPr>
        <w:t>t</w:t>
      </w:r>
      <w:proofErr w:type="spellEnd"/>
      <w:r w:rsidR="00D61670">
        <w:t>=a+UI</w:t>
      </w:r>
      <w:r w:rsidR="004A0C17">
        <w:rPr>
          <w:vertAlign w:val="subscript"/>
        </w:rPr>
        <w:t>t-1</w:t>
      </w:r>
      <w:r w:rsidR="004A0C17">
        <w:t>+e</w:t>
      </w:r>
      <w:r w:rsidR="004A0C17">
        <w:rPr>
          <w:vertAlign w:val="subscript"/>
        </w:rPr>
        <w:t>t</w:t>
      </w:r>
      <w:r w:rsidR="004A0C17">
        <w:t xml:space="preserve"> hvor </w:t>
      </w:r>
      <w:proofErr w:type="spellStart"/>
      <w:r w:rsidR="004A0C17">
        <w:t>UI</w:t>
      </w:r>
      <w:r w:rsidR="004A0C17">
        <w:rPr>
          <w:vertAlign w:val="subscript"/>
        </w:rPr>
        <w:t>t</w:t>
      </w:r>
      <w:proofErr w:type="spellEnd"/>
      <w:r w:rsidR="004A0C17">
        <w:t xml:space="preserve"> er utslippsintensiteten i periode t og e</w:t>
      </w:r>
      <w:r w:rsidR="004A0C17">
        <w:rPr>
          <w:vertAlign w:val="subscript"/>
        </w:rPr>
        <w:t xml:space="preserve">t </w:t>
      </w:r>
      <w:r w:rsidR="004A0C17">
        <w:t>er et stokastisk feilledd</w:t>
      </w:r>
      <w:r w:rsidR="006F03D8">
        <w:t xml:space="preserve"> med forventningsverdi 0</w:t>
      </w:r>
      <w:r w:rsidR="004A0C17">
        <w:t>.</w:t>
      </w:r>
      <w:r w:rsidR="00BD0C17">
        <w:t xml:space="preserve"> Dette innebærer at fra en periode til neste er endringen i utslippsintensitet </w:t>
      </w:r>
      <w:r w:rsidR="00CF229E">
        <w:t>modellert å være konstant, pluss et tilfeldig feille</w:t>
      </w:r>
      <w:r w:rsidR="003817B2">
        <w:t>dd.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18CB"/>
    <w:multiLevelType w:val="hybridMultilevel"/>
    <w:tmpl w:val="B4E65074"/>
    <w:lvl w:ilvl="0" w:tplc="B2A02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4267"/>
    <w:multiLevelType w:val="hybridMultilevel"/>
    <w:tmpl w:val="290C098E"/>
    <w:lvl w:ilvl="0" w:tplc="A3D2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09F5"/>
    <w:multiLevelType w:val="hybridMultilevel"/>
    <w:tmpl w:val="DD12A68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81"/>
    <w:rsid w:val="0000192B"/>
    <w:rsid w:val="0001272C"/>
    <w:rsid w:val="000128A8"/>
    <w:rsid w:val="00031AF2"/>
    <w:rsid w:val="00035920"/>
    <w:rsid w:val="00035958"/>
    <w:rsid w:val="0003704F"/>
    <w:rsid w:val="00040D06"/>
    <w:rsid w:val="000532BC"/>
    <w:rsid w:val="00066553"/>
    <w:rsid w:val="00066CE1"/>
    <w:rsid w:val="0007104F"/>
    <w:rsid w:val="00083727"/>
    <w:rsid w:val="0009393D"/>
    <w:rsid w:val="000B1CF4"/>
    <w:rsid w:val="000B650E"/>
    <w:rsid w:val="000C0BDD"/>
    <w:rsid w:val="000D76AD"/>
    <w:rsid w:val="000E0DCF"/>
    <w:rsid w:val="000E55E7"/>
    <w:rsid w:val="000E56D9"/>
    <w:rsid w:val="000E71C8"/>
    <w:rsid w:val="000F207A"/>
    <w:rsid w:val="001017FD"/>
    <w:rsid w:val="0010397B"/>
    <w:rsid w:val="00104C31"/>
    <w:rsid w:val="00106919"/>
    <w:rsid w:val="0014121A"/>
    <w:rsid w:val="00170958"/>
    <w:rsid w:val="001710F9"/>
    <w:rsid w:val="00181795"/>
    <w:rsid w:val="00182BA1"/>
    <w:rsid w:val="001854A6"/>
    <w:rsid w:val="00193181"/>
    <w:rsid w:val="001A5E29"/>
    <w:rsid w:val="001A6A05"/>
    <w:rsid w:val="001B0E50"/>
    <w:rsid w:val="001B70EB"/>
    <w:rsid w:val="001B786F"/>
    <w:rsid w:val="001C06ED"/>
    <w:rsid w:val="001D369C"/>
    <w:rsid w:val="001F3675"/>
    <w:rsid w:val="002014AB"/>
    <w:rsid w:val="00213A34"/>
    <w:rsid w:val="00214F83"/>
    <w:rsid w:val="0022089F"/>
    <w:rsid w:val="00233950"/>
    <w:rsid w:val="00241CAE"/>
    <w:rsid w:val="002433E0"/>
    <w:rsid w:val="00243E68"/>
    <w:rsid w:val="0024538D"/>
    <w:rsid w:val="00260EFB"/>
    <w:rsid w:val="002637EB"/>
    <w:rsid w:val="002647B2"/>
    <w:rsid w:val="0026484A"/>
    <w:rsid w:val="00273EB3"/>
    <w:rsid w:val="002775D2"/>
    <w:rsid w:val="002911AD"/>
    <w:rsid w:val="002A5C73"/>
    <w:rsid w:val="002D17C8"/>
    <w:rsid w:val="002D674C"/>
    <w:rsid w:val="002E1AB1"/>
    <w:rsid w:val="002E495E"/>
    <w:rsid w:val="002F096B"/>
    <w:rsid w:val="002F2FD5"/>
    <w:rsid w:val="003035E4"/>
    <w:rsid w:val="00305EAF"/>
    <w:rsid w:val="00307462"/>
    <w:rsid w:val="003326D0"/>
    <w:rsid w:val="00333432"/>
    <w:rsid w:val="00333685"/>
    <w:rsid w:val="00340369"/>
    <w:rsid w:val="00345897"/>
    <w:rsid w:val="00353FDC"/>
    <w:rsid w:val="00365F53"/>
    <w:rsid w:val="00367007"/>
    <w:rsid w:val="00377512"/>
    <w:rsid w:val="003817B2"/>
    <w:rsid w:val="00383199"/>
    <w:rsid w:val="003851D9"/>
    <w:rsid w:val="0039301E"/>
    <w:rsid w:val="003957B1"/>
    <w:rsid w:val="00397E8F"/>
    <w:rsid w:val="003A127A"/>
    <w:rsid w:val="003B6E45"/>
    <w:rsid w:val="003C00E8"/>
    <w:rsid w:val="003D6DAA"/>
    <w:rsid w:val="003E0EFD"/>
    <w:rsid w:val="003F343A"/>
    <w:rsid w:val="003F42EB"/>
    <w:rsid w:val="00406912"/>
    <w:rsid w:val="0041470E"/>
    <w:rsid w:val="0043291C"/>
    <w:rsid w:val="00434E92"/>
    <w:rsid w:val="004362A2"/>
    <w:rsid w:val="00437797"/>
    <w:rsid w:val="00465F3F"/>
    <w:rsid w:val="004740B5"/>
    <w:rsid w:val="00486AED"/>
    <w:rsid w:val="00495D68"/>
    <w:rsid w:val="004A0C17"/>
    <w:rsid w:val="004A3967"/>
    <w:rsid w:val="004A70F2"/>
    <w:rsid w:val="004B066C"/>
    <w:rsid w:val="004B229A"/>
    <w:rsid w:val="004B4277"/>
    <w:rsid w:val="004D74D3"/>
    <w:rsid w:val="004E0DF9"/>
    <w:rsid w:val="004E43C5"/>
    <w:rsid w:val="004E78E2"/>
    <w:rsid w:val="004F1B83"/>
    <w:rsid w:val="004F75E5"/>
    <w:rsid w:val="005015AF"/>
    <w:rsid w:val="00503ADF"/>
    <w:rsid w:val="00524630"/>
    <w:rsid w:val="00524B68"/>
    <w:rsid w:val="00536C17"/>
    <w:rsid w:val="00542AAB"/>
    <w:rsid w:val="00543D3F"/>
    <w:rsid w:val="00550B7D"/>
    <w:rsid w:val="005510A6"/>
    <w:rsid w:val="00561FE7"/>
    <w:rsid w:val="00577B52"/>
    <w:rsid w:val="00581BDA"/>
    <w:rsid w:val="00585D80"/>
    <w:rsid w:val="005A0EA0"/>
    <w:rsid w:val="005A4CF8"/>
    <w:rsid w:val="005C44A2"/>
    <w:rsid w:val="005C75EE"/>
    <w:rsid w:val="005D2FAB"/>
    <w:rsid w:val="005D644A"/>
    <w:rsid w:val="005F38E6"/>
    <w:rsid w:val="006205F7"/>
    <w:rsid w:val="0062242C"/>
    <w:rsid w:val="006228B1"/>
    <w:rsid w:val="00622B25"/>
    <w:rsid w:val="0064586F"/>
    <w:rsid w:val="00650835"/>
    <w:rsid w:val="00652DE8"/>
    <w:rsid w:val="00654C5C"/>
    <w:rsid w:val="006700C3"/>
    <w:rsid w:val="00681C9F"/>
    <w:rsid w:val="00682C96"/>
    <w:rsid w:val="00685515"/>
    <w:rsid w:val="006A45FF"/>
    <w:rsid w:val="006A639C"/>
    <w:rsid w:val="006A6FCA"/>
    <w:rsid w:val="006B3A2B"/>
    <w:rsid w:val="006C6FAA"/>
    <w:rsid w:val="006C70E9"/>
    <w:rsid w:val="006D3E17"/>
    <w:rsid w:val="006D5F73"/>
    <w:rsid w:val="006E0FF1"/>
    <w:rsid w:val="006E7983"/>
    <w:rsid w:val="006F03D8"/>
    <w:rsid w:val="006F58E6"/>
    <w:rsid w:val="007033DE"/>
    <w:rsid w:val="0071296B"/>
    <w:rsid w:val="007304CE"/>
    <w:rsid w:val="00741D29"/>
    <w:rsid w:val="007556B3"/>
    <w:rsid w:val="00760107"/>
    <w:rsid w:val="00760781"/>
    <w:rsid w:val="00782D3A"/>
    <w:rsid w:val="00796944"/>
    <w:rsid w:val="007A7B2C"/>
    <w:rsid w:val="007B2E36"/>
    <w:rsid w:val="007B4BBE"/>
    <w:rsid w:val="007B5921"/>
    <w:rsid w:val="007C4764"/>
    <w:rsid w:val="007E1922"/>
    <w:rsid w:val="007E7B47"/>
    <w:rsid w:val="007F0FD1"/>
    <w:rsid w:val="007F3C00"/>
    <w:rsid w:val="007F4653"/>
    <w:rsid w:val="008022D7"/>
    <w:rsid w:val="00810BA9"/>
    <w:rsid w:val="00812B8D"/>
    <w:rsid w:val="00814B2B"/>
    <w:rsid w:val="008267BE"/>
    <w:rsid w:val="0083029C"/>
    <w:rsid w:val="008558F5"/>
    <w:rsid w:val="008625C6"/>
    <w:rsid w:val="008632F1"/>
    <w:rsid w:val="00865DFB"/>
    <w:rsid w:val="00870D43"/>
    <w:rsid w:val="00874307"/>
    <w:rsid w:val="00880A05"/>
    <w:rsid w:val="008835BF"/>
    <w:rsid w:val="0089180B"/>
    <w:rsid w:val="00892606"/>
    <w:rsid w:val="00892EAB"/>
    <w:rsid w:val="00896FD9"/>
    <w:rsid w:val="00897ABB"/>
    <w:rsid w:val="008A1704"/>
    <w:rsid w:val="008B44C9"/>
    <w:rsid w:val="008C1ABE"/>
    <w:rsid w:val="008C3BD8"/>
    <w:rsid w:val="008C6762"/>
    <w:rsid w:val="008E5163"/>
    <w:rsid w:val="008F1477"/>
    <w:rsid w:val="008F3266"/>
    <w:rsid w:val="008F540A"/>
    <w:rsid w:val="00900032"/>
    <w:rsid w:val="009020C5"/>
    <w:rsid w:val="0090309C"/>
    <w:rsid w:val="009102EC"/>
    <w:rsid w:val="00915866"/>
    <w:rsid w:val="00920723"/>
    <w:rsid w:val="00922DB3"/>
    <w:rsid w:val="00942D70"/>
    <w:rsid w:val="0094641C"/>
    <w:rsid w:val="009577A7"/>
    <w:rsid w:val="00957C87"/>
    <w:rsid w:val="00965B59"/>
    <w:rsid w:val="00970A1C"/>
    <w:rsid w:val="0097763A"/>
    <w:rsid w:val="009C512D"/>
    <w:rsid w:val="009F2C25"/>
    <w:rsid w:val="009F3B00"/>
    <w:rsid w:val="00A10521"/>
    <w:rsid w:val="00A20D3F"/>
    <w:rsid w:val="00A26338"/>
    <w:rsid w:val="00A27947"/>
    <w:rsid w:val="00A30276"/>
    <w:rsid w:val="00A315E3"/>
    <w:rsid w:val="00A31CE0"/>
    <w:rsid w:val="00A324B2"/>
    <w:rsid w:val="00A3320D"/>
    <w:rsid w:val="00A62EE1"/>
    <w:rsid w:val="00A64D15"/>
    <w:rsid w:val="00A67461"/>
    <w:rsid w:val="00A70835"/>
    <w:rsid w:val="00A70E01"/>
    <w:rsid w:val="00AA2D8C"/>
    <w:rsid w:val="00AA4E08"/>
    <w:rsid w:val="00AB137C"/>
    <w:rsid w:val="00AB3855"/>
    <w:rsid w:val="00AB7B61"/>
    <w:rsid w:val="00AC0F4D"/>
    <w:rsid w:val="00AC548B"/>
    <w:rsid w:val="00AC6A80"/>
    <w:rsid w:val="00AD6E39"/>
    <w:rsid w:val="00AE2FD1"/>
    <w:rsid w:val="00B06921"/>
    <w:rsid w:val="00B30256"/>
    <w:rsid w:val="00B41301"/>
    <w:rsid w:val="00B42516"/>
    <w:rsid w:val="00B470C4"/>
    <w:rsid w:val="00B474C2"/>
    <w:rsid w:val="00B52821"/>
    <w:rsid w:val="00B57902"/>
    <w:rsid w:val="00B63409"/>
    <w:rsid w:val="00B65D22"/>
    <w:rsid w:val="00B85A6F"/>
    <w:rsid w:val="00B91391"/>
    <w:rsid w:val="00B95848"/>
    <w:rsid w:val="00BA1912"/>
    <w:rsid w:val="00BC7613"/>
    <w:rsid w:val="00BD0C17"/>
    <w:rsid w:val="00BF2103"/>
    <w:rsid w:val="00C0251E"/>
    <w:rsid w:val="00C03F40"/>
    <w:rsid w:val="00C06CFC"/>
    <w:rsid w:val="00C17F54"/>
    <w:rsid w:val="00C21AA0"/>
    <w:rsid w:val="00C41D0B"/>
    <w:rsid w:val="00C44E2E"/>
    <w:rsid w:val="00C739B4"/>
    <w:rsid w:val="00CA6F47"/>
    <w:rsid w:val="00CB2903"/>
    <w:rsid w:val="00CB5D90"/>
    <w:rsid w:val="00CC4D82"/>
    <w:rsid w:val="00CD3B01"/>
    <w:rsid w:val="00CD5413"/>
    <w:rsid w:val="00CE4D5F"/>
    <w:rsid w:val="00CE5213"/>
    <w:rsid w:val="00CE765C"/>
    <w:rsid w:val="00CF229E"/>
    <w:rsid w:val="00CF4182"/>
    <w:rsid w:val="00D00809"/>
    <w:rsid w:val="00D030DB"/>
    <w:rsid w:val="00D07FCE"/>
    <w:rsid w:val="00D20F47"/>
    <w:rsid w:val="00D35D5B"/>
    <w:rsid w:val="00D417E2"/>
    <w:rsid w:val="00D5380E"/>
    <w:rsid w:val="00D61670"/>
    <w:rsid w:val="00D624C6"/>
    <w:rsid w:val="00D63F71"/>
    <w:rsid w:val="00D97271"/>
    <w:rsid w:val="00DA0524"/>
    <w:rsid w:val="00DA16F4"/>
    <w:rsid w:val="00DA2285"/>
    <w:rsid w:val="00DA258F"/>
    <w:rsid w:val="00DA2E4E"/>
    <w:rsid w:val="00DA4955"/>
    <w:rsid w:val="00DD2838"/>
    <w:rsid w:val="00DF0A32"/>
    <w:rsid w:val="00DF620B"/>
    <w:rsid w:val="00E101EE"/>
    <w:rsid w:val="00E24E8B"/>
    <w:rsid w:val="00E34051"/>
    <w:rsid w:val="00E4089B"/>
    <w:rsid w:val="00E43E6C"/>
    <w:rsid w:val="00E4510C"/>
    <w:rsid w:val="00E47622"/>
    <w:rsid w:val="00E53FFB"/>
    <w:rsid w:val="00E54D54"/>
    <w:rsid w:val="00E630EE"/>
    <w:rsid w:val="00E7199B"/>
    <w:rsid w:val="00E750C3"/>
    <w:rsid w:val="00E778F4"/>
    <w:rsid w:val="00EA2EBD"/>
    <w:rsid w:val="00EA797D"/>
    <w:rsid w:val="00EB5D8D"/>
    <w:rsid w:val="00EC53D3"/>
    <w:rsid w:val="00ED53B6"/>
    <w:rsid w:val="00F01969"/>
    <w:rsid w:val="00F103EB"/>
    <w:rsid w:val="00F11AA4"/>
    <w:rsid w:val="00F127CB"/>
    <w:rsid w:val="00F3484E"/>
    <w:rsid w:val="00F43F0A"/>
    <w:rsid w:val="00F444D2"/>
    <w:rsid w:val="00F60E35"/>
    <w:rsid w:val="00F6388A"/>
    <w:rsid w:val="00F74508"/>
    <w:rsid w:val="00F80788"/>
    <w:rsid w:val="00FA25E8"/>
    <w:rsid w:val="00FB00D5"/>
    <w:rsid w:val="00FB36B3"/>
    <w:rsid w:val="00FB4F94"/>
    <w:rsid w:val="00FD35CD"/>
    <w:rsid w:val="57D0668C"/>
    <w:rsid w:val="71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1986"/>
  <w15:chartTrackingRefBased/>
  <w15:docId w15:val="{29FA3E9B-7F60-47F0-A218-98394F7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0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579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57902"/>
    <w:pPr>
      <w:spacing w:after="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57902"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577A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577A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577A7"/>
    <w:rPr>
      <w:vertAlign w:val="superscript"/>
    </w:rPr>
  </w:style>
  <w:style w:type="paragraph" w:styleId="Ingenmellomrom">
    <w:name w:val="No Spacing"/>
    <w:uiPriority w:val="1"/>
    <w:qFormat/>
    <w:rsid w:val="005015AF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unhideWhenUsed/>
    <w:rsid w:val="00A7083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70835"/>
    <w:rPr>
      <w:rFonts w:ascii="Calibri" w:hAnsi="Calibri"/>
      <w:szCs w:val="2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0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0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F38E6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F38E6"/>
    <w:rPr>
      <w:color w:val="80808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02EC"/>
    <w:pPr>
      <w:spacing w:after="16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02E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0E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E0DCF"/>
  </w:style>
  <w:style w:type="paragraph" w:styleId="Bunntekst">
    <w:name w:val="footer"/>
    <w:basedOn w:val="Normal"/>
    <w:link w:val="BunntekstTegn"/>
    <w:uiPriority w:val="99"/>
    <w:semiHidden/>
    <w:unhideWhenUsed/>
    <w:rsid w:val="000E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E0DCF"/>
  </w:style>
  <w:style w:type="paragraph" w:styleId="Bobletekst">
    <w:name w:val="Balloon Text"/>
    <w:basedOn w:val="Normal"/>
    <w:link w:val="BobletekstTegn"/>
    <w:uiPriority w:val="99"/>
    <w:semiHidden/>
    <w:unhideWhenUsed/>
    <w:rsid w:val="007C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476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9694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694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67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stilsynet.no/contentassets/a1319ac7e59e455fbd36dc3ee5367dc3/klimarisiko-i-norske-bank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a1376b67-e54a-4ed2-b65b-c078665d09f0">
      <Url xsi:nil="true"/>
      <Description xsi:nil="true"/>
    </ArchivedTo>
    <Archived xmlns="a1376b67-e54a-4ed2-b65b-c078665d09f0" xsi:nil="true"/>
    <ArchivedBy xmlns="a1376b67-e54a-4ed2-b65b-c078665d09f0" xsi:nil="true"/>
    <lcf76f155ced4ddcb4097134ff3c332f xmlns="a1376b67-e54a-4ed2-b65b-c078665d09f0">
      <Terms xmlns="http://schemas.microsoft.com/office/infopath/2007/PartnerControls"/>
    </lcf76f155ced4ddcb4097134ff3c332f>
    <TaxCatchAll xmlns="2a0f53e4-4515-4c7d-8d0b-63b949f150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8AC12D42C934CA1ACDB2E545FA9E9" ma:contentTypeVersion="19" ma:contentTypeDescription="Opprett et nytt dokument." ma:contentTypeScope="" ma:versionID="ea8a23988f81bd6ef8cf0af8a7f6ed60">
  <xsd:schema xmlns:xsd="http://www.w3.org/2001/XMLSchema" xmlns:xs="http://www.w3.org/2001/XMLSchema" xmlns:p="http://schemas.microsoft.com/office/2006/metadata/properties" xmlns:ns2="a1376b67-e54a-4ed2-b65b-c078665d09f0" xmlns:ns3="2a0f53e4-4515-4c7d-8d0b-63b949f15078" targetNamespace="http://schemas.microsoft.com/office/2006/metadata/properties" ma:root="true" ma:fieldsID="daa214af2d8a161765b120b6ea322a6f" ns2:_="" ns3:_="">
    <xsd:import namespace="a1376b67-e54a-4ed2-b65b-c078665d09f0"/>
    <xsd:import namespace="2a0f53e4-4515-4c7d-8d0b-63b949f1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Archived" minOccurs="0"/>
                <xsd:element ref="ns2:ArchivedBy" minOccurs="0"/>
                <xsd:element ref="ns2:ArchivedT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76b67-e54a-4ed2-b65b-c078665d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rchived" ma:index="19" nillable="true" ma:displayName="Arkivert" ma:internalName="Archived">
      <xsd:simpleType>
        <xsd:restriction base="dms:DateTime"/>
      </xsd:simpleType>
    </xsd:element>
    <xsd:element name="ArchivedBy" ma:index="20" nillable="true" ma:displayName="Arkivert av" ma:internalName="ArchivedBy">
      <xsd:simpleType>
        <xsd:restriction base="dms:Text"/>
      </xsd:simpleType>
    </xsd:element>
    <xsd:element name="ArchivedTo" ma:index="21" nillable="true" ma:displayName="Arkivert til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f53e4-4515-4c7d-8d0b-63b949f1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af6d646-c9b4-4e38-b062-d8a175002232}" ma:internalName="TaxCatchAll" ma:showField="CatchAllData" ma:web="2a0f53e4-4515-4c7d-8d0b-63b949f1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B4918-FD34-4AD6-89F3-4BA6BFD35133}">
  <ds:schemaRefs>
    <ds:schemaRef ds:uri="http://schemas.microsoft.com/office/2006/metadata/properties"/>
    <ds:schemaRef ds:uri="http://schemas.microsoft.com/office/infopath/2007/PartnerControls"/>
    <ds:schemaRef ds:uri="a1376b67-e54a-4ed2-b65b-c078665d09f0"/>
  </ds:schemaRefs>
</ds:datastoreItem>
</file>

<file path=customXml/itemProps2.xml><?xml version="1.0" encoding="utf-8"?>
<ds:datastoreItem xmlns:ds="http://schemas.openxmlformats.org/officeDocument/2006/customXml" ds:itemID="{54042DD7-9CE0-4340-8186-A5BD6ECA5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B9FF5-A3A4-4ABC-A9B9-26031FAE3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40CE7-51B6-484D-B45F-076C3131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Waage Skjeflo</dc:creator>
  <cp:keywords/>
  <dc:description/>
  <cp:lastModifiedBy>Sofie Waage Skjeflo</cp:lastModifiedBy>
  <cp:revision>2</cp:revision>
  <dcterms:created xsi:type="dcterms:W3CDTF">2022-04-28T07:25:00Z</dcterms:created>
  <dcterms:modified xsi:type="dcterms:W3CDTF">2022-04-28T07:25:00Z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0x01010099B8AC12D42C934CA1ACDB2E545FA9E9</vt:lpwstr>
  </property>
</Properties>
</file>