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A92EB" w14:textId="6EF8DAA7" w:rsidR="00145473" w:rsidRPr="00846E09" w:rsidRDefault="00145473" w:rsidP="10D87BFC">
      <w:pPr>
        <w:spacing w:before="0" w:after="0" w:line="240" w:lineRule="auto"/>
        <w:ind w:right="320"/>
        <w:rPr>
          <w:rFonts w:ascii="Cambria" w:hAnsi="Cambria" w:cs="Arial"/>
          <w:color w:val="595959"/>
          <w:sz w:val="16"/>
          <w:szCs w:val="16"/>
          <w:lang w:val="nn-NO"/>
        </w:rPr>
      </w:pPr>
    </w:p>
    <w:p w14:paraId="30833D61" w14:textId="77777777" w:rsidR="00BB6ADE" w:rsidRPr="00846E09" w:rsidRDefault="00BB6ADE" w:rsidP="10D87BFC">
      <w:pPr>
        <w:autoSpaceDE w:val="0"/>
        <w:autoSpaceDN w:val="0"/>
        <w:adjustRightInd w:val="0"/>
        <w:spacing w:before="0" w:after="0" w:line="240" w:lineRule="auto"/>
        <w:rPr>
          <w:rFonts w:ascii="Cambria" w:hAnsi="Cambria" w:cs="Arial"/>
          <w:color w:val="595959"/>
          <w:sz w:val="16"/>
          <w:szCs w:val="16"/>
          <w:lang w:val="nn-NO"/>
        </w:rPr>
      </w:pPr>
    </w:p>
    <w:p w14:paraId="5FD13A3E" w14:textId="77777777" w:rsidR="005861A8" w:rsidRDefault="005861A8" w:rsidP="10D87BFC">
      <w:pPr>
        <w:spacing w:before="0" w:after="0" w:line="240" w:lineRule="auto"/>
        <w:rPr>
          <w:rFonts w:ascii="Cambria" w:hAnsi="Cambria"/>
          <w:b/>
          <w:bCs/>
          <w:noProof/>
          <w:color w:val="000000"/>
          <w:sz w:val="32"/>
          <w:szCs w:val="32"/>
        </w:rPr>
      </w:pPr>
    </w:p>
    <w:p w14:paraId="4F535C2F" w14:textId="77777777" w:rsidR="005F7B11" w:rsidRDefault="005F7B11" w:rsidP="10D87BFC">
      <w:pPr>
        <w:spacing w:before="0" w:after="0" w:line="240" w:lineRule="auto"/>
        <w:rPr>
          <w:rFonts w:ascii="Cambria" w:hAnsi="Cambria"/>
          <w:b/>
          <w:bCs/>
          <w:noProof/>
          <w:color w:val="000000"/>
          <w:sz w:val="32"/>
          <w:szCs w:val="32"/>
        </w:rPr>
      </w:pPr>
    </w:p>
    <w:p w14:paraId="5B2B437E" w14:textId="77777777" w:rsidR="005F7B11" w:rsidRDefault="005F7B11" w:rsidP="10D87BFC">
      <w:pPr>
        <w:spacing w:before="0" w:after="0" w:line="240" w:lineRule="auto"/>
        <w:rPr>
          <w:rFonts w:ascii="Cambria" w:hAnsi="Cambria"/>
          <w:b/>
          <w:bCs/>
          <w:noProof/>
          <w:color w:val="000000"/>
          <w:sz w:val="32"/>
          <w:szCs w:val="32"/>
        </w:rPr>
      </w:pPr>
    </w:p>
    <w:p w14:paraId="2D96E5D0" w14:textId="77777777" w:rsidR="005F7B11" w:rsidRDefault="005F7B11" w:rsidP="10D87BFC">
      <w:pPr>
        <w:spacing w:before="0" w:after="0" w:line="240" w:lineRule="auto"/>
        <w:rPr>
          <w:rFonts w:ascii="Cambria" w:hAnsi="Cambria"/>
          <w:b/>
          <w:bCs/>
          <w:noProof/>
          <w:color w:val="000000"/>
          <w:sz w:val="32"/>
          <w:szCs w:val="32"/>
        </w:rPr>
      </w:pPr>
    </w:p>
    <w:p w14:paraId="0DE4BBCE" w14:textId="77777777" w:rsidR="005F7B11" w:rsidRDefault="005F7B11" w:rsidP="10D87BFC">
      <w:pPr>
        <w:spacing w:before="0" w:after="0" w:line="240" w:lineRule="auto"/>
        <w:rPr>
          <w:rFonts w:ascii="Cambria" w:hAnsi="Cambria"/>
          <w:b/>
          <w:bCs/>
          <w:noProof/>
          <w:color w:val="000000"/>
          <w:sz w:val="32"/>
          <w:szCs w:val="32"/>
        </w:rPr>
      </w:pPr>
    </w:p>
    <w:p w14:paraId="3C4D3699" w14:textId="77777777" w:rsidR="005F7B11" w:rsidRDefault="005F7B11" w:rsidP="10D87BFC">
      <w:pPr>
        <w:spacing w:before="0" w:after="0" w:line="240" w:lineRule="auto"/>
        <w:rPr>
          <w:rFonts w:ascii="Cambria" w:hAnsi="Cambria"/>
          <w:b/>
          <w:bCs/>
          <w:noProof/>
          <w:color w:val="000000"/>
          <w:sz w:val="32"/>
          <w:szCs w:val="32"/>
        </w:rPr>
      </w:pPr>
    </w:p>
    <w:p w14:paraId="2991663A" w14:textId="24283B9D" w:rsidR="00C60314" w:rsidRPr="00823F76" w:rsidRDefault="005F7B11" w:rsidP="10D87BFC">
      <w:pPr>
        <w:spacing w:before="0" w:after="0" w:line="240" w:lineRule="auto"/>
        <w:rPr>
          <w:rFonts w:asciiTheme="minorHAnsi" w:hAnsiTheme="minorHAnsi" w:cstheme="minorBidi"/>
          <w:color w:val="5B9BD5" w:themeColor="accent1"/>
          <w:sz w:val="36"/>
          <w:szCs w:val="36"/>
        </w:rPr>
      </w:pPr>
      <w:r>
        <w:rPr>
          <w:rFonts w:asciiTheme="minorHAnsi" w:hAnsiTheme="minorHAnsi" w:cstheme="minorBidi"/>
          <w:noProof/>
          <w:color w:val="5B9BD5" w:themeColor="accent1"/>
          <w:sz w:val="36"/>
          <w:szCs w:val="36"/>
        </w:rPr>
        <w:t>Ca</w:t>
      </w:r>
      <w:r w:rsidR="32B86D07" w:rsidRPr="10D87BFC">
        <w:rPr>
          <w:rFonts w:asciiTheme="minorHAnsi" w:hAnsiTheme="minorHAnsi" w:cstheme="minorBidi"/>
          <w:noProof/>
          <w:color w:val="5B9BD5" w:themeColor="accent1"/>
          <w:sz w:val="36"/>
          <w:szCs w:val="36"/>
        </w:rPr>
        <w:t>se-handling procedures</w:t>
      </w:r>
    </w:p>
    <w:p w14:paraId="399306D6" w14:textId="77777777" w:rsidR="00145473" w:rsidRPr="00823F76" w:rsidRDefault="00145473" w:rsidP="10D87BFC">
      <w:pPr>
        <w:spacing w:before="0" w:after="0" w:line="240" w:lineRule="auto"/>
        <w:rPr>
          <w:rFonts w:asciiTheme="minorHAnsi" w:hAnsiTheme="minorHAnsi" w:cstheme="minorBidi"/>
          <w:b/>
          <w:bCs/>
        </w:rPr>
      </w:pPr>
    </w:p>
    <w:p w14:paraId="108D2218" w14:textId="697639D9" w:rsidR="00AF1F5D" w:rsidRPr="00823F76" w:rsidRDefault="00080931" w:rsidP="10D87BFC">
      <w:pPr>
        <w:pStyle w:val="Heading1"/>
        <w:rPr>
          <w:rFonts w:asciiTheme="minorHAnsi" w:hAnsiTheme="minorHAnsi" w:cstheme="minorBidi"/>
        </w:rPr>
      </w:pPr>
      <w:r w:rsidRPr="10D87BFC">
        <w:rPr>
          <w:rFonts w:asciiTheme="minorHAnsi" w:eastAsia="Calibri" w:hAnsiTheme="minorHAnsi" w:cstheme="minorBidi"/>
        </w:rPr>
        <w:t xml:space="preserve">General </w:t>
      </w:r>
    </w:p>
    <w:p w14:paraId="7DFED42A" w14:textId="71BEF241" w:rsidR="00080931" w:rsidRPr="00823F76" w:rsidRDefault="00080931" w:rsidP="10D87BFC">
      <w:pPr>
        <w:pStyle w:val="Heading2"/>
        <w:rPr>
          <w:rFonts w:asciiTheme="minorHAnsi" w:eastAsia="Calibri" w:hAnsiTheme="minorHAnsi" w:cstheme="minorBidi"/>
          <w:lang w:eastAsia="nb-NO"/>
        </w:rPr>
      </w:pPr>
      <w:r w:rsidRPr="10D87BFC">
        <w:rPr>
          <w:rFonts w:asciiTheme="minorHAnsi" w:eastAsia="Calibri" w:hAnsiTheme="minorHAnsi" w:cstheme="minorBidi"/>
          <w:lang w:eastAsia="nb-NO"/>
        </w:rPr>
        <w:t>The OECD Guidelines</w:t>
      </w:r>
      <w:r w:rsidR="00C124CB" w:rsidRPr="10D87BFC">
        <w:rPr>
          <w:rFonts w:asciiTheme="minorHAnsi" w:eastAsia="Calibri" w:hAnsiTheme="minorHAnsi" w:cstheme="minorBidi"/>
          <w:lang w:eastAsia="nb-NO"/>
        </w:rPr>
        <w:t xml:space="preserve"> on responsible business conduct </w:t>
      </w:r>
    </w:p>
    <w:p w14:paraId="0DC10B89" w14:textId="101BAA36" w:rsidR="00A645B8" w:rsidRPr="00823F76" w:rsidRDefault="00A645B8" w:rsidP="10D87BFC">
      <w:pPr>
        <w:spacing w:before="0" w:after="0" w:line="240" w:lineRule="auto"/>
        <w:rPr>
          <w:rFonts w:asciiTheme="minorHAnsi" w:eastAsia="Calibri" w:hAnsiTheme="minorHAnsi" w:cstheme="minorBidi"/>
          <w:sz w:val="22"/>
          <w:szCs w:val="22"/>
          <w:lang w:eastAsia="nb-NO"/>
        </w:rPr>
      </w:pPr>
    </w:p>
    <w:p w14:paraId="69B42B77" w14:textId="338E093E" w:rsidR="00A645B8" w:rsidRPr="00823F76" w:rsidRDefault="00623D3D" w:rsidP="10D87BFC">
      <w:pPr>
        <w:spacing w:before="0" w:after="0" w:line="240" w:lineRule="auto"/>
        <w:rPr>
          <w:rFonts w:asciiTheme="minorHAnsi" w:hAnsiTheme="minorHAnsi" w:cstheme="minorBidi"/>
          <w:sz w:val="22"/>
          <w:szCs w:val="22"/>
        </w:rPr>
      </w:pPr>
      <w:r>
        <w:rPr>
          <w:sz w:val="22"/>
          <w:szCs w:val="22"/>
        </w:rPr>
        <w:t xml:space="preserve">The </w:t>
      </w:r>
      <w:hyperlink r:id="rId11">
        <w:r w:rsidR="06D7C773" w:rsidRPr="10D87BFC">
          <w:rPr>
            <w:rStyle w:val="Hyperlink"/>
            <w:rFonts w:asciiTheme="minorHAnsi" w:eastAsia="Calibri" w:hAnsiTheme="minorHAnsi" w:cstheme="minorBidi"/>
            <w:sz w:val="22"/>
            <w:szCs w:val="22"/>
            <w:lang w:eastAsia="nb-NO"/>
          </w:rPr>
          <w:t>OECD Guidelines for Multinational Enterprises on Responsible Business Conduct</w:t>
        </w:r>
      </w:hyperlink>
      <w:r w:rsidR="0D0C632F" w:rsidRPr="10D87BFC">
        <w:rPr>
          <w:rFonts w:eastAsia="Calibri" w:cs="Calibri"/>
          <w:sz w:val="22"/>
          <w:szCs w:val="22"/>
        </w:rPr>
        <w:t xml:space="preserve"> </w:t>
      </w:r>
      <w:r w:rsidR="006A057F">
        <w:rPr>
          <w:rFonts w:eastAsia="Calibri" w:cs="Calibri"/>
          <w:sz w:val="22"/>
          <w:szCs w:val="22"/>
        </w:rPr>
        <w:t>are</w:t>
      </w:r>
      <w:r w:rsidR="0D0C632F" w:rsidRPr="10D87BFC">
        <w:rPr>
          <w:rFonts w:eastAsia="Calibri" w:cs="Calibri"/>
          <w:sz w:val="22"/>
          <w:szCs w:val="22"/>
        </w:rPr>
        <w:t xml:space="preserve"> the most comprehensive and endorsed guidelines for responsible business conduct. </w:t>
      </w:r>
      <w:r w:rsidR="0DDB9F8E" w:rsidRPr="10D87BFC">
        <w:rPr>
          <w:rFonts w:eastAsia="Calibri" w:cs="Calibri"/>
          <w:sz w:val="22"/>
          <w:szCs w:val="22"/>
        </w:rPr>
        <w:t xml:space="preserve">A main goal of the Guidelines is </w:t>
      </w:r>
      <w:r w:rsidR="00676522">
        <w:rPr>
          <w:rFonts w:eastAsia="Calibri" w:cs="Calibri"/>
          <w:sz w:val="22"/>
          <w:szCs w:val="22"/>
        </w:rPr>
        <w:t>to enhance the business contribution to</w:t>
      </w:r>
      <w:r w:rsidR="0DDB9F8E" w:rsidRPr="10D87BFC">
        <w:rPr>
          <w:rFonts w:eastAsia="Calibri" w:cs="Calibri"/>
          <w:sz w:val="22"/>
          <w:szCs w:val="22"/>
        </w:rPr>
        <w:t xml:space="preserve"> sustainable development, regardless of where </w:t>
      </w:r>
      <w:r w:rsidR="00676522">
        <w:rPr>
          <w:rFonts w:eastAsia="Calibri" w:cs="Calibri"/>
          <w:sz w:val="22"/>
          <w:szCs w:val="22"/>
        </w:rPr>
        <w:t>the</w:t>
      </w:r>
      <w:r w:rsidR="00AA660B">
        <w:rPr>
          <w:rFonts w:eastAsia="Calibri" w:cs="Calibri"/>
          <w:sz w:val="22"/>
          <w:szCs w:val="22"/>
        </w:rPr>
        <w:t xml:space="preserve"> company</w:t>
      </w:r>
      <w:r w:rsidR="0DDB9F8E" w:rsidRPr="10D87BFC">
        <w:rPr>
          <w:rFonts w:eastAsia="Calibri" w:cs="Calibri"/>
          <w:sz w:val="22"/>
          <w:szCs w:val="22"/>
        </w:rPr>
        <w:t xml:space="preserve"> operate</w:t>
      </w:r>
      <w:r w:rsidR="006E64EB">
        <w:rPr>
          <w:rFonts w:eastAsia="Calibri" w:cs="Calibri"/>
          <w:sz w:val="22"/>
          <w:szCs w:val="22"/>
        </w:rPr>
        <w:t>s</w:t>
      </w:r>
      <w:r w:rsidR="0DDB9F8E" w:rsidRPr="10D87BFC">
        <w:rPr>
          <w:rFonts w:eastAsia="Calibri" w:cs="Calibri"/>
          <w:sz w:val="22"/>
          <w:szCs w:val="22"/>
        </w:rPr>
        <w:t xml:space="preserve">. By carrying out due diligence in line with the Guidelines, companies can prevent and </w:t>
      </w:r>
      <w:r w:rsidR="00C2665A">
        <w:rPr>
          <w:rFonts w:eastAsia="Calibri" w:cs="Calibri"/>
          <w:sz w:val="22"/>
          <w:szCs w:val="22"/>
        </w:rPr>
        <w:t>mitigate</w:t>
      </w:r>
      <w:r w:rsidR="0DDB9F8E" w:rsidRPr="10D87BFC">
        <w:rPr>
          <w:rFonts w:eastAsia="Calibri" w:cs="Calibri"/>
          <w:sz w:val="22"/>
          <w:szCs w:val="22"/>
        </w:rPr>
        <w:t xml:space="preserve"> adverse impacts </w:t>
      </w:r>
      <w:r w:rsidR="005168D1">
        <w:rPr>
          <w:rFonts w:eastAsia="Calibri" w:cs="Calibri"/>
          <w:sz w:val="22"/>
          <w:szCs w:val="22"/>
        </w:rPr>
        <w:t>on</w:t>
      </w:r>
      <w:r w:rsidR="0DDB9F8E" w:rsidRPr="10D87BFC">
        <w:rPr>
          <w:rFonts w:eastAsia="Calibri" w:cs="Calibri"/>
          <w:sz w:val="22"/>
          <w:szCs w:val="22"/>
        </w:rPr>
        <w:t xml:space="preserve"> people, </w:t>
      </w:r>
      <w:r w:rsidR="005168D1">
        <w:rPr>
          <w:rFonts w:eastAsia="Calibri" w:cs="Calibri"/>
          <w:sz w:val="22"/>
          <w:szCs w:val="22"/>
        </w:rPr>
        <w:t xml:space="preserve">planet and society. </w:t>
      </w:r>
      <w:r w:rsidR="0DDB9F8E" w:rsidRPr="10D87BFC">
        <w:rPr>
          <w:rFonts w:eastAsia="Calibri" w:cs="Calibri"/>
          <w:sz w:val="22"/>
          <w:szCs w:val="22"/>
        </w:rPr>
        <w:t xml:space="preserve"> </w:t>
      </w:r>
    </w:p>
    <w:p w14:paraId="48578736" w14:textId="0A560590" w:rsidR="00A645B8" w:rsidRPr="00823F76" w:rsidRDefault="7691825C" w:rsidP="10D87BFC">
      <w:pPr>
        <w:spacing w:before="0" w:after="0" w:line="240" w:lineRule="auto"/>
        <w:rPr>
          <w:rFonts w:eastAsia="Calibri" w:cs="Calibri"/>
          <w:sz w:val="22"/>
          <w:szCs w:val="22"/>
        </w:rPr>
      </w:pPr>
      <w:r>
        <w:br/>
      </w:r>
      <w:r w:rsidR="3D082C6B" w:rsidRPr="10D87BFC">
        <w:rPr>
          <w:rFonts w:eastAsia="Calibri" w:cs="Calibri"/>
          <w:sz w:val="22"/>
          <w:szCs w:val="22"/>
        </w:rPr>
        <w:t>The Guidelines are supported by National Contact Points (NCPs) in each signatory country.</w:t>
      </w:r>
      <w:r w:rsidR="621E9374" w:rsidRPr="10D87BFC">
        <w:rPr>
          <w:rFonts w:eastAsia="Calibri" w:cs="Calibri"/>
          <w:sz w:val="22"/>
          <w:szCs w:val="22"/>
        </w:rPr>
        <w:t xml:space="preserve"> </w:t>
      </w:r>
      <w:r w:rsidR="0663259C" w:rsidRPr="10D87BFC">
        <w:rPr>
          <w:rFonts w:eastAsia="Calibri" w:cs="Calibri"/>
          <w:sz w:val="22"/>
          <w:szCs w:val="22"/>
        </w:rPr>
        <w:t xml:space="preserve">Their main tasks are to promote the </w:t>
      </w:r>
      <w:r w:rsidR="005168D1">
        <w:rPr>
          <w:rFonts w:eastAsia="Calibri" w:cs="Calibri"/>
          <w:sz w:val="22"/>
          <w:szCs w:val="22"/>
        </w:rPr>
        <w:t>G</w:t>
      </w:r>
      <w:r w:rsidR="0663259C" w:rsidRPr="10D87BFC">
        <w:rPr>
          <w:rFonts w:eastAsia="Calibri" w:cs="Calibri"/>
          <w:sz w:val="22"/>
          <w:szCs w:val="22"/>
        </w:rPr>
        <w:t xml:space="preserve">uidelines and </w:t>
      </w:r>
      <w:r w:rsidR="1B944C06" w:rsidRPr="10D87BFC">
        <w:rPr>
          <w:rFonts w:eastAsia="Calibri" w:cs="Calibri"/>
          <w:sz w:val="22"/>
          <w:szCs w:val="22"/>
        </w:rPr>
        <w:t xml:space="preserve">to </w:t>
      </w:r>
      <w:r w:rsidR="0663259C" w:rsidRPr="10D87BFC">
        <w:rPr>
          <w:rFonts w:eastAsia="Calibri" w:cs="Calibri"/>
          <w:sz w:val="22"/>
          <w:szCs w:val="22"/>
        </w:rPr>
        <w:t>resolve issues between parties through dialogue and mediation.</w:t>
      </w:r>
      <w:r w:rsidR="006E129E">
        <w:rPr>
          <w:rFonts w:eastAsia="Calibri" w:cs="Calibri"/>
          <w:sz w:val="22"/>
          <w:szCs w:val="22"/>
        </w:rPr>
        <w:t xml:space="preserve"> </w:t>
      </w:r>
      <w:r w:rsidR="3D082C6B" w:rsidRPr="73319E98">
        <w:rPr>
          <w:rFonts w:eastAsia="Calibri" w:cs="Calibri"/>
          <w:sz w:val="22"/>
          <w:szCs w:val="22"/>
        </w:rPr>
        <w:t xml:space="preserve">The NCP system is the only internationally recognised </w:t>
      </w:r>
      <w:r w:rsidR="001B62F9">
        <w:rPr>
          <w:rFonts w:eastAsia="Calibri" w:cs="Calibri"/>
          <w:sz w:val="22"/>
          <w:szCs w:val="22"/>
        </w:rPr>
        <w:t xml:space="preserve">non-judicial </w:t>
      </w:r>
      <w:r w:rsidR="3D082C6B" w:rsidRPr="73319E98">
        <w:rPr>
          <w:rFonts w:eastAsia="Calibri" w:cs="Calibri"/>
          <w:sz w:val="22"/>
          <w:szCs w:val="22"/>
        </w:rPr>
        <w:t>grievance mechanism for responsible business conduct</w:t>
      </w:r>
      <w:r w:rsidR="001866D3">
        <w:rPr>
          <w:rFonts w:eastAsia="Calibri" w:cs="Calibri"/>
          <w:sz w:val="22"/>
          <w:szCs w:val="22"/>
        </w:rPr>
        <w:t xml:space="preserve"> and gives </w:t>
      </w:r>
      <w:r w:rsidR="3D709698" w:rsidRPr="73319E98">
        <w:rPr>
          <w:rFonts w:eastAsia="Calibri" w:cs="Calibri"/>
          <w:sz w:val="22"/>
          <w:szCs w:val="22"/>
        </w:rPr>
        <w:t>organisations and i</w:t>
      </w:r>
      <w:r w:rsidR="4F75BD87" w:rsidRPr="73319E98">
        <w:rPr>
          <w:rFonts w:eastAsia="Calibri" w:cs="Calibri"/>
          <w:sz w:val="22"/>
          <w:szCs w:val="22"/>
        </w:rPr>
        <w:t>ndividual</w:t>
      </w:r>
      <w:r w:rsidR="01D99CE7" w:rsidRPr="73319E98">
        <w:rPr>
          <w:rFonts w:eastAsia="Calibri" w:cs="Calibri"/>
          <w:sz w:val="22"/>
          <w:szCs w:val="22"/>
        </w:rPr>
        <w:t>s</w:t>
      </w:r>
      <w:r w:rsidR="4F75BD87" w:rsidRPr="73319E98">
        <w:rPr>
          <w:rFonts w:eastAsia="Calibri" w:cs="Calibri"/>
          <w:sz w:val="22"/>
          <w:szCs w:val="22"/>
        </w:rPr>
        <w:t xml:space="preserve"> </w:t>
      </w:r>
      <w:r w:rsidR="7FB1C48B" w:rsidRPr="73319E98">
        <w:rPr>
          <w:rFonts w:eastAsia="Calibri" w:cs="Calibri"/>
          <w:sz w:val="22"/>
          <w:szCs w:val="22"/>
        </w:rPr>
        <w:t xml:space="preserve">a place to </w:t>
      </w:r>
      <w:r w:rsidR="607C2D45" w:rsidRPr="73319E98">
        <w:rPr>
          <w:rFonts w:eastAsia="Calibri" w:cs="Calibri"/>
          <w:sz w:val="22"/>
          <w:szCs w:val="22"/>
        </w:rPr>
        <w:t xml:space="preserve">turn when they </w:t>
      </w:r>
      <w:r w:rsidR="4F75BD87" w:rsidRPr="73319E98">
        <w:rPr>
          <w:rFonts w:eastAsia="Calibri" w:cs="Calibri"/>
          <w:sz w:val="22"/>
          <w:szCs w:val="22"/>
        </w:rPr>
        <w:t>believe</w:t>
      </w:r>
      <w:r w:rsidR="71FA5738" w:rsidRPr="73319E98">
        <w:rPr>
          <w:rFonts w:eastAsia="Calibri" w:cs="Calibri"/>
          <w:sz w:val="22"/>
          <w:szCs w:val="22"/>
        </w:rPr>
        <w:t xml:space="preserve"> an enterprise has failed to observe the </w:t>
      </w:r>
      <w:r w:rsidR="006E129E">
        <w:rPr>
          <w:rFonts w:eastAsia="Calibri" w:cs="Calibri"/>
          <w:sz w:val="22"/>
          <w:szCs w:val="22"/>
        </w:rPr>
        <w:t>Guidelines</w:t>
      </w:r>
      <w:r w:rsidR="001866D3">
        <w:rPr>
          <w:rFonts w:eastAsia="Calibri" w:cs="Calibri"/>
          <w:sz w:val="22"/>
          <w:szCs w:val="22"/>
        </w:rPr>
        <w:t>.</w:t>
      </w:r>
      <w:r w:rsidR="006E2EF1">
        <w:rPr>
          <w:rFonts w:eastAsia="Calibri" w:cs="Calibri"/>
          <w:sz w:val="22"/>
          <w:szCs w:val="22"/>
        </w:rPr>
        <w:t xml:space="preserve"> </w:t>
      </w:r>
      <w:r w:rsidR="372F0426" w:rsidRPr="73319E98">
        <w:rPr>
          <w:rFonts w:eastAsia="Calibri" w:cs="Calibri"/>
          <w:sz w:val="22"/>
          <w:szCs w:val="22"/>
        </w:rPr>
        <w:t xml:space="preserve">NCPs handle complaints concerning companies operating in or from their territories. </w:t>
      </w:r>
    </w:p>
    <w:p w14:paraId="1296572B" w14:textId="70823EB9" w:rsidR="00A645B8" w:rsidRPr="00823F76" w:rsidRDefault="00A645B8" w:rsidP="10D87BFC">
      <w:pPr>
        <w:spacing w:before="0" w:after="0" w:line="240" w:lineRule="auto"/>
        <w:rPr>
          <w:rFonts w:eastAsia="Calibri" w:cs="Calibri"/>
          <w:sz w:val="22"/>
          <w:szCs w:val="22"/>
        </w:rPr>
      </w:pPr>
    </w:p>
    <w:p w14:paraId="66693275" w14:textId="213F29FF" w:rsidR="00A645B8" w:rsidRPr="00823F76" w:rsidRDefault="7691825C" w:rsidP="10D87BFC">
      <w:pPr>
        <w:spacing w:before="0" w:after="0" w:line="240" w:lineRule="auto"/>
        <w:rPr>
          <w:rFonts w:asciiTheme="minorHAnsi" w:hAnsiTheme="minorHAnsi" w:cstheme="minorBidi"/>
          <w:sz w:val="22"/>
          <w:szCs w:val="22"/>
        </w:rPr>
      </w:pPr>
      <w:r w:rsidRPr="73319E98">
        <w:rPr>
          <w:rFonts w:asciiTheme="minorHAnsi" w:hAnsiTheme="minorHAnsi" w:cstheme="minorBidi"/>
          <w:sz w:val="22"/>
          <w:szCs w:val="22"/>
        </w:rPr>
        <w:t>Th</w:t>
      </w:r>
      <w:r w:rsidR="510C9327" w:rsidRPr="73319E98">
        <w:rPr>
          <w:rFonts w:asciiTheme="minorHAnsi" w:hAnsiTheme="minorHAnsi" w:cstheme="minorBidi"/>
          <w:sz w:val="22"/>
          <w:szCs w:val="22"/>
        </w:rPr>
        <w:t>is document outlines the</w:t>
      </w:r>
      <w:r w:rsidRPr="73319E98">
        <w:rPr>
          <w:rFonts w:asciiTheme="minorHAnsi" w:hAnsiTheme="minorHAnsi" w:cstheme="minorBidi"/>
          <w:sz w:val="22"/>
          <w:szCs w:val="22"/>
        </w:rPr>
        <w:t xml:space="preserve"> Norwegian NCP</w:t>
      </w:r>
      <w:r w:rsidR="53E50F82" w:rsidRPr="73319E98">
        <w:rPr>
          <w:rFonts w:asciiTheme="minorHAnsi" w:hAnsiTheme="minorHAnsi" w:cstheme="minorBidi"/>
          <w:sz w:val="22"/>
          <w:szCs w:val="22"/>
        </w:rPr>
        <w:t>’s</w:t>
      </w:r>
      <w:r w:rsidRPr="73319E98">
        <w:rPr>
          <w:rFonts w:asciiTheme="minorHAnsi" w:hAnsiTheme="minorHAnsi" w:cstheme="minorBidi"/>
          <w:sz w:val="22"/>
          <w:szCs w:val="22"/>
        </w:rPr>
        <w:t xml:space="preserve"> </w:t>
      </w:r>
      <w:r w:rsidR="35146B79" w:rsidRPr="73319E98">
        <w:rPr>
          <w:rFonts w:asciiTheme="minorHAnsi" w:hAnsiTheme="minorHAnsi" w:cstheme="minorBidi"/>
          <w:sz w:val="22"/>
          <w:szCs w:val="22"/>
        </w:rPr>
        <w:t>procedure</w:t>
      </w:r>
      <w:r w:rsidR="1405A673" w:rsidRPr="73319E98">
        <w:rPr>
          <w:rFonts w:asciiTheme="minorHAnsi" w:hAnsiTheme="minorHAnsi" w:cstheme="minorBidi"/>
          <w:sz w:val="22"/>
          <w:szCs w:val="22"/>
        </w:rPr>
        <w:t>s</w:t>
      </w:r>
      <w:r w:rsidR="35146B79" w:rsidRPr="73319E98">
        <w:rPr>
          <w:rFonts w:asciiTheme="minorHAnsi" w:hAnsiTheme="minorHAnsi" w:cstheme="minorBidi"/>
          <w:sz w:val="22"/>
          <w:szCs w:val="22"/>
        </w:rPr>
        <w:t xml:space="preserve"> for </w:t>
      </w:r>
      <w:r w:rsidR="3ABAF8F5" w:rsidRPr="73319E98">
        <w:rPr>
          <w:rFonts w:asciiTheme="minorHAnsi" w:hAnsiTheme="minorHAnsi" w:cstheme="minorBidi"/>
          <w:sz w:val="22"/>
          <w:szCs w:val="22"/>
        </w:rPr>
        <w:t xml:space="preserve">the </w:t>
      </w:r>
      <w:r w:rsidR="398D5D0E" w:rsidRPr="73319E98">
        <w:rPr>
          <w:rFonts w:asciiTheme="minorHAnsi" w:hAnsiTheme="minorHAnsi" w:cstheme="minorBidi"/>
          <w:sz w:val="22"/>
          <w:szCs w:val="22"/>
        </w:rPr>
        <w:t>case-</w:t>
      </w:r>
      <w:r w:rsidR="3ABAF8F5" w:rsidRPr="73319E98">
        <w:rPr>
          <w:rFonts w:asciiTheme="minorHAnsi" w:hAnsiTheme="minorHAnsi" w:cstheme="minorBidi"/>
          <w:sz w:val="22"/>
          <w:szCs w:val="22"/>
        </w:rPr>
        <w:t xml:space="preserve">handling of </w:t>
      </w:r>
      <w:r w:rsidR="62E7BD81" w:rsidRPr="73319E98">
        <w:rPr>
          <w:rFonts w:asciiTheme="minorHAnsi" w:hAnsiTheme="minorHAnsi" w:cstheme="minorBidi"/>
          <w:sz w:val="22"/>
          <w:szCs w:val="22"/>
        </w:rPr>
        <w:t>so-called</w:t>
      </w:r>
      <w:r w:rsidRPr="73319E98">
        <w:rPr>
          <w:rFonts w:asciiTheme="minorHAnsi" w:hAnsiTheme="minorHAnsi" w:cstheme="minorBidi"/>
          <w:sz w:val="22"/>
          <w:szCs w:val="22"/>
        </w:rPr>
        <w:t xml:space="preserve"> specific instances (complaints)</w:t>
      </w:r>
      <w:r w:rsidR="00635963">
        <w:rPr>
          <w:rFonts w:asciiTheme="minorHAnsi" w:hAnsiTheme="minorHAnsi" w:cstheme="minorBidi"/>
          <w:sz w:val="22"/>
          <w:szCs w:val="22"/>
        </w:rPr>
        <w:t>. The case-handling procedures</w:t>
      </w:r>
      <w:r w:rsidR="005F7E0B">
        <w:rPr>
          <w:rFonts w:asciiTheme="minorHAnsi" w:hAnsiTheme="minorHAnsi" w:cstheme="minorBidi"/>
          <w:sz w:val="22"/>
          <w:szCs w:val="22"/>
        </w:rPr>
        <w:t xml:space="preserve"> complement the </w:t>
      </w:r>
      <w:r w:rsidR="00635963">
        <w:rPr>
          <w:rFonts w:asciiTheme="minorHAnsi" w:hAnsiTheme="minorHAnsi" w:cstheme="minorBidi"/>
          <w:sz w:val="22"/>
          <w:szCs w:val="22"/>
        </w:rPr>
        <w:t xml:space="preserve">Guidelines’ </w:t>
      </w:r>
      <w:r w:rsidR="005F7E0B">
        <w:rPr>
          <w:rFonts w:asciiTheme="minorHAnsi" w:hAnsiTheme="minorHAnsi" w:cstheme="minorBidi"/>
          <w:sz w:val="22"/>
          <w:szCs w:val="22"/>
        </w:rPr>
        <w:t xml:space="preserve">general implementation procedures </w:t>
      </w:r>
      <w:r w:rsidR="00635963">
        <w:rPr>
          <w:rFonts w:asciiTheme="minorHAnsi" w:hAnsiTheme="minorHAnsi" w:cstheme="minorBidi"/>
          <w:sz w:val="22"/>
          <w:szCs w:val="22"/>
        </w:rPr>
        <w:t>applicable to the case handling of NCPs</w:t>
      </w:r>
      <w:r w:rsidR="00676522">
        <w:rPr>
          <w:rFonts w:asciiTheme="minorHAnsi" w:hAnsiTheme="minorHAnsi" w:cstheme="minorBidi"/>
          <w:sz w:val="22"/>
          <w:szCs w:val="22"/>
        </w:rPr>
        <w:t xml:space="preserve">. </w:t>
      </w:r>
    </w:p>
    <w:p w14:paraId="17A7881C" w14:textId="3200205E" w:rsidR="000829DB" w:rsidRPr="00823F76" w:rsidRDefault="000829DB" w:rsidP="10D87BFC">
      <w:pPr>
        <w:pStyle w:val="Heading2"/>
        <w:rPr>
          <w:rFonts w:asciiTheme="minorHAnsi" w:eastAsia="Calibri" w:hAnsiTheme="minorHAnsi" w:cstheme="minorBidi"/>
        </w:rPr>
      </w:pPr>
      <w:r w:rsidRPr="10D87BFC">
        <w:rPr>
          <w:rFonts w:asciiTheme="minorHAnsi" w:eastAsia="Calibri" w:hAnsiTheme="minorHAnsi" w:cstheme="minorBidi"/>
        </w:rPr>
        <w:t xml:space="preserve">The </w:t>
      </w:r>
      <w:r w:rsidRPr="10D87BFC">
        <w:rPr>
          <w:rFonts w:asciiTheme="minorHAnsi" w:eastAsia="Calibri" w:hAnsiTheme="minorHAnsi" w:cstheme="minorBidi"/>
          <w:lang w:eastAsia="nb-NO"/>
        </w:rPr>
        <w:t>norwegian</w:t>
      </w:r>
      <w:r w:rsidRPr="10D87BFC">
        <w:rPr>
          <w:rFonts w:asciiTheme="minorHAnsi" w:eastAsia="Calibri" w:hAnsiTheme="minorHAnsi" w:cstheme="minorBidi"/>
        </w:rPr>
        <w:t xml:space="preserve"> n</w:t>
      </w:r>
      <w:r w:rsidR="5872EA2A" w:rsidRPr="10D87BFC">
        <w:rPr>
          <w:rFonts w:asciiTheme="minorHAnsi" w:eastAsia="Calibri" w:hAnsiTheme="minorHAnsi" w:cstheme="minorBidi"/>
        </w:rPr>
        <w:t xml:space="preserve">ATIONAL </w:t>
      </w:r>
      <w:r w:rsidRPr="10D87BFC">
        <w:rPr>
          <w:rFonts w:asciiTheme="minorHAnsi" w:eastAsia="Calibri" w:hAnsiTheme="minorHAnsi" w:cstheme="minorBidi"/>
        </w:rPr>
        <w:t>c</w:t>
      </w:r>
      <w:r w:rsidR="67E262BF" w:rsidRPr="10D87BFC">
        <w:rPr>
          <w:rFonts w:asciiTheme="minorHAnsi" w:eastAsia="Calibri" w:hAnsiTheme="minorHAnsi" w:cstheme="minorBidi"/>
        </w:rPr>
        <w:t>ONTACT POINT</w:t>
      </w:r>
      <w:r w:rsidRPr="10D87BFC">
        <w:rPr>
          <w:rFonts w:asciiTheme="minorHAnsi" w:eastAsia="Calibri" w:hAnsiTheme="minorHAnsi" w:cstheme="minorBidi"/>
        </w:rPr>
        <w:t xml:space="preserve"> </w:t>
      </w:r>
      <w:r w:rsidR="518A861D" w:rsidRPr="10D87BFC">
        <w:rPr>
          <w:rFonts w:asciiTheme="minorHAnsi" w:eastAsia="Calibri" w:hAnsiTheme="minorHAnsi" w:cstheme="minorBidi"/>
        </w:rPr>
        <w:t>(NCP)</w:t>
      </w:r>
    </w:p>
    <w:p w14:paraId="3F0D5386" w14:textId="77777777" w:rsidR="00BF7FC2" w:rsidRDefault="00145473" w:rsidP="10D87BFC">
      <w:pPr>
        <w:pStyle w:val="Default"/>
        <w:shd w:val="clear" w:color="auto" w:fill="FFFFFF" w:themeFill="background1"/>
        <w:spacing w:before="0" w:after="0" w:line="240" w:lineRule="auto"/>
        <w:rPr>
          <w:rFonts w:asciiTheme="minorHAnsi" w:hAnsiTheme="minorHAnsi" w:cstheme="minorBidi"/>
          <w:sz w:val="22"/>
          <w:szCs w:val="22"/>
        </w:rPr>
      </w:pPr>
      <w:r>
        <w:br/>
      </w:r>
      <w:r w:rsidRPr="10D87BFC">
        <w:rPr>
          <w:rFonts w:asciiTheme="minorHAnsi" w:hAnsiTheme="minorHAnsi" w:cstheme="minorBidi"/>
          <w:sz w:val="22"/>
          <w:szCs w:val="22"/>
        </w:rPr>
        <w:t xml:space="preserve">The Norwegian NCP </w:t>
      </w:r>
      <w:r w:rsidR="4FFC507B" w:rsidRPr="10D87BFC">
        <w:rPr>
          <w:rFonts w:asciiTheme="minorHAnsi" w:hAnsiTheme="minorHAnsi" w:cstheme="minorBidi"/>
          <w:sz w:val="22"/>
          <w:szCs w:val="22"/>
        </w:rPr>
        <w:t xml:space="preserve">has its </w:t>
      </w:r>
      <w:hyperlink r:id="rId12">
        <w:r w:rsidR="5CAA3C50" w:rsidRPr="10D87BFC">
          <w:rPr>
            <w:rStyle w:val="Hyperlink"/>
            <w:rFonts w:asciiTheme="minorHAnsi" w:hAnsiTheme="minorHAnsi" w:cstheme="minorBidi"/>
            <w:sz w:val="22"/>
            <w:szCs w:val="22"/>
          </w:rPr>
          <w:t>mandate</w:t>
        </w:r>
      </w:hyperlink>
      <w:r w:rsidR="5CAA3C50" w:rsidRPr="10D87BFC">
        <w:rPr>
          <w:rFonts w:asciiTheme="minorHAnsi" w:hAnsiTheme="minorHAnsi" w:cstheme="minorBidi"/>
          <w:sz w:val="22"/>
          <w:szCs w:val="22"/>
        </w:rPr>
        <w:t xml:space="preserve"> </w:t>
      </w:r>
      <w:r w:rsidR="4FFC507B" w:rsidRPr="10D87BFC">
        <w:rPr>
          <w:rFonts w:asciiTheme="minorHAnsi" w:hAnsiTheme="minorHAnsi" w:cstheme="minorBidi"/>
          <w:sz w:val="22"/>
          <w:szCs w:val="22"/>
        </w:rPr>
        <w:t>from the Norwegian government</w:t>
      </w:r>
      <w:r w:rsidR="32CB622B" w:rsidRPr="10D87BFC">
        <w:rPr>
          <w:rFonts w:asciiTheme="minorHAnsi" w:hAnsiTheme="minorHAnsi" w:cstheme="minorBidi"/>
          <w:sz w:val="22"/>
          <w:szCs w:val="22"/>
        </w:rPr>
        <w:t>.</w:t>
      </w:r>
      <w:r w:rsidR="0056530D" w:rsidRPr="10D87BFC">
        <w:rPr>
          <w:rFonts w:asciiTheme="minorHAnsi" w:hAnsiTheme="minorHAnsi" w:cstheme="minorBidi"/>
          <w:sz w:val="22"/>
          <w:szCs w:val="22"/>
        </w:rPr>
        <w:t xml:space="preserve"> </w:t>
      </w:r>
    </w:p>
    <w:p w14:paraId="1B6DE06B" w14:textId="77777777" w:rsidR="00BF7FC2" w:rsidRDefault="00BF7FC2" w:rsidP="10D87BFC">
      <w:pPr>
        <w:pStyle w:val="Default"/>
        <w:shd w:val="clear" w:color="auto" w:fill="FFFFFF" w:themeFill="background1"/>
        <w:spacing w:before="0" w:after="0" w:line="240" w:lineRule="auto"/>
        <w:rPr>
          <w:rFonts w:asciiTheme="minorHAnsi" w:hAnsiTheme="minorHAnsi" w:cstheme="minorBidi"/>
          <w:sz w:val="22"/>
          <w:szCs w:val="22"/>
        </w:rPr>
      </w:pPr>
    </w:p>
    <w:p w14:paraId="43EBB482" w14:textId="1C60FEEA" w:rsidR="00A645B8" w:rsidRPr="00823F76" w:rsidRDefault="00635963" w:rsidP="10D87BFC">
      <w:pPr>
        <w:pStyle w:val="Default"/>
        <w:shd w:val="clear" w:color="auto" w:fill="FFFFFF" w:themeFill="background1"/>
        <w:spacing w:before="0" w:after="0" w:line="240" w:lineRule="auto"/>
        <w:rPr>
          <w:rFonts w:asciiTheme="minorHAnsi" w:hAnsiTheme="minorHAnsi" w:cstheme="minorBidi"/>
          <w:sz w:val="22"/>
          <w:szCs w:val="22"/>
        </w:rPr>
      </w:pPr>
      <w:r>
        <w:rPr>
          <w:rFonts w:asciiTheme="minorHAnsi" w:hAnsiTheme="minorHAnsi" w:cstheme="minorBidi"/>
          <w:sz w:val="22"/>
          <w:szCs w:val="22"/>
        </w:rPr>
        <w:t xml:space="preserve">The NCP </w:t>
      </w:r>
      <w:r w:rsidR="00033904">
        <w:rPr>
          <w:rFonts w:asciiTheme="minorHAnsi" w:hAnsiTheme="minorHAnsi" w:cstheme="minorBidi"/>
          <w:sz w:val="22"/>
          <w:szCs w:val="22"/>
        </w:rPr>
        <w:t xml:space="preserve">is composed of </w:t>
      </w:r>
      <w:r>
        <w:rPr>
          <w:rFonts w:asciiTheme="minorHAnsi" w:hAnsiTheme="minorHAnsi" w:cstheme="minorBidi"/>
          <w:sz w:val="22"/>
          <w:szCs w:val="22"/>
        </w:rPr>
        <w:t>f</w:t>
      </w:r>
      <w:r w:rsidR="0014B4E1" w:rsidRPr="10D87BFC">
        <w:rPr>
          <w:rFonts w:asciiTheme="minorHAnsi" w:hAnsiTheme="minorHAnsi" w:cstheme="minorBidi"/>
          <w:sz w:val="22"/>
          <w:szCs w:val="22"/>
        </w:rPr>
        <w:t>our independent expert</w:t>
      </w:r>
      <w:r w:rsidR="009F75A0">
        <w:rPr>
          <w:rFonts w:asciiTheme="minorHAnsi" w:hAnsiTheme="minorHAnsi" w:cstheme="minorBidi"/>
          <w:sz w:val="22"/>
          <w:szCs w:val="22"/>
        </w:rPr>
        <w:t>s</w:t>
      </w:r>
      <w:r w:rsidR="008C34BF" w:rsidRPr="10D87BFC">
        <w:rPr>
          <w:rFonts w:asciiTheme="minorHAnsi" w:hAnsiTheme="minorHAnsi" w:cstheme="minorBidi"/>
          <w:sz w:val="22"/>
          <w:szCs w:val="22"/>
        </w:rPr>
        <w:t xml:space="preserve"> appointed by the Ministry of Foreign Affairs and the Ministry of Trade and Industry</w:t>
      </w:r>
      <w:r w:rsidR="66D258F1" w:rsidRPr="10D87BFC">
        <w:rPr>
          <w:rFonts w:asciiTheme="minorHAnsi" w:hAnsiTheme="minorHAnsi" w:cstheme="minorBidi"/>
          <w:sz w:val="22"/>
          <w:szCs w:val="22"/>
        </w:rPr>
        <w:t>. Appointments are</w:t>
      </w:r>
      <w:r w:rsidR="008C34BF" w:rsidRPr="10D87BFC">
        <w:rPr>
          <w:rFonts w:asciiTheme="minorHAnsi" w:hAnsiTheme="minorHAnsi" w:cstheme="minorBidi"/>
          <w:sz w:val="22"/>
          <w:szCs w:val="22"/>
        </w:rPr>
        <w:t xml:space="preserve"> </w:t>
      </w:r>
      <w:r w:rsidR="000E7FF0" w:rsidRPr="10D87BFC">
        <w:rPr>
          <w:rFonts w:asciiTheme="minorHAnsi" w:hAnsiTheme="minorHAnsi" w:cstheme="minorBidi"/>
          <w:sz w:val="22"/>
          <w:szCs w:val="22"/>
        </w:rPr>
        <w:t>based on</w:t>
      </w:r>
      <w:r w:rsidR="008C34BF" w:rsidRPr="10D87BFC">
        <w:rPr>
          <w:rFonts w:asciiTheme="minorHAnsi" w:hAnsiTheme="minorHAnsi" w:cstheme="minorBidi"/>
          <w:sz w:val="22"/>
          <w:szCs w:val="22"/>
        </w:rPr>
        <w:t xml:space="preserve"> recommendations from the Confederation of Norwegian Enterprise (NHO), the Confederation of Norwegian Trade Unions (LO) and </w:t>
      </w:r>
      <w:proofErr w:type="spellStart"/>
      <w:r w:rsidR="008C34BF" w:rsidRPr="10D87BFC">
        <w:rPr>
          <w:rFonts w:asciiTheme="minorHAnsi" w:hAnsiTheme="minorHAnsi" w:cstheme="minorBidi"/>
          <w:sz w:val="22"/>
          <w:szCs w:val="22"/>
        </w:rPr>
        <w:t>ForUM</w:t>
      </w:r>
      <w:proofErr w:type="spellEnd"/>
      <w:r w:rsidR="008C34BF" w:rsidRPr="10D87BFC">
        <w:rPr>
          <w:rFonts w:asciiTheme="minorHAnsi" w:hAnsiTheme="minorHAnsi" w:cstheme="minorBidi"/>
          <w:sz w:val="22"/>
          <w:szCs w:val="22"/>
        </w:rPr>
        <w:t xml:space="preserve"> for Environment and Development. </w:t>
      </w:r>
      <w:r w:rsidR="00883DD5" w:rsidRPr="73319E98">
        <w:rPr>
          <w:rFonts w:asciiTheme="minorHAnsi" w:hAnsiTheme="minorHAnsi" w:cstheme="minorBidi"/>
          <w:sz w:val="22"/>
          <w:szCs w:val="22"/>
        </w:rPr>
        <w:t xml:space="preserve">The </w:t>
      </w:r>
      <w:r w:rsidR="006A40C2" w:rsidRPr="73319E98">
        <w:rPr>
          <w:rFonts w:asciiTheme="minorHAnsi" w:hAnsiTheme="minorHAnsi" w:cstheme="minorBidi"/>
          <w:sz w:val="22"/>
          <w:szCs w:val="22"/>
        </w:rPr>
        <w:t xml:space="preserve">NCP </w:t>
      </w:r>
      <w:r w:rsidR="00883DD5" w:rsidRPr="73319E98">
        <w:rPr>
          <w:rFonts w:asciiTheme="minorHAnsi" w:hAnsiTheme="minorHAnsi" w:cstheme="minorBidi"/>
          <w:sz w:val="22"/>
          <w:szCs w:val="22"/>
        </w:rPr>
        <w:t>secretariat</w:t>
      </w:r>
      <w:r w:rsidR="11B28AF4" w:rsidRPr="73319E98">
        <w:rPr>
          <w:rFonts w:asciiTheme="minorHAnsi" w:hAnsiTheme="minorHAnsi" w:cstheme="minorBidi"/>
          <w:sz w:val="22"/>
          <w:szCs w:val="22"/>
        </w:rPr>
        <w:t xml:space="preserve"> </w:t>
      </w:r>
      <w:r w:rsidR="009D12C9" w:rsidRPr="73319E98">
        <w:rPr>
          <w:rFonts w:asciiTheme="minorHAnsi" w:hAnsiTheme="minorHAnsi" w:cstheme="minorBidi"/>
          <w:sz w:val="22"/>
          <w:szCs w:val="22"/>
        </w:rPr>
        <w:t>manages the</w:t>
      </w:r>
      <w:r w:rsidR="00883DD5" w:rsidRPr="73319E98">
        <w:rPr>
          <w:rFonts w:asciiTheme="minorHAnsi" w:hAnsiTheme="minorHAnsi" w:cstheme="minorBidi"/>
          <w:sz w:val="22"/>
          <w:szCs w:val="22"/>
        </w:rPr>
        <w:t xml:space="preserve"> promot</w:t>
      </w:r>
      <w:r w:rsidR="009D12C9" w:rsidRPr="73319E98">
        <w:rPr>
          <w:rFonts w:asciiTheme="minorHAnsi" w:hAnsiTheme="minorHAnsi" w:cstheme="minorBidi"/>
          <w:sz w:val="22"/>
          <w:szCs w:val="22"/>
        </w:rPr>
        <w:t xml:space="preserve">ional activities </w:t>
      </w:r>
      <w:r w:rsidR="006A40C2" w:rsidRPr="73319E98">
        <w:rPr>
          <w:rFonts w:asciiTheme="minorHAnsi" w:hAnsiTheme="minorHAnsi" w:cstheme="minorBidi"/>
          <w:sz w:val="22"/>
          <w:szCs w:val="22"/>
        </w:rPr>
        <w:t>on</w:t>
      </w:r>
      <w:r w:rsidR="00883DD5" w:rsidRPr="73319E98">
        <w:rPr>
          <w:rFonts w:asciiTheme="minorHAnsi" w:hAnsiTheme="minorHAnsi" w:cstheme="minorBidi"/>
          <w:sz w:val="22"/>
          <w:szCs w:val="22"/>
        </w:rPr>
        <w:t xml:space="preserve"> the</w:t>
      </w:r>
      <w:r w:rsidR="00DF59CC" w:rsidRPr="73319E98">
        <w:rPr>
          <w:rFonts w:asciiTheme="minorHAnsi" w:hAnsiTheme="minorHAnsi" w:cstheme="minorBidi"/>
          <w:sz w:val="22"/>
          <w:szCs w:val="22"/>
        </w:rPr>
        <w:t xml:space="preserve"> </w:t>
      </w:r>
      <w:r w:rsidR="00883DD5" w:rsidRPr="73319E98">
        <w:rPr>
          <w:rFonts w:asciiTheme="minorHAnsi" w:hAnsiTheme="minorHAnsi" w:cstheme="minorBidi"/>
          <w:sz w:val="22"/>
          <w:szCs w:val="22"/>
        </w:rPr>
        <w:t xml:space="preserve">Guidelines and </w:t>
      </w:r>
      <w:r w:rsidR="004529A6" w:rsidRPr="73319E98">
        <w:rPr>
          <w:rFonts w:asciiTheme="minorHAnsi" w:hAnsiTheme="minorHAnsi" w:cstheme="minorBidi"/>
          <w:sz w:val="22"/>
          <w:szCs w:val="22"/>
        </w:rPr>
        <w:t>related</w:t>
      </w:r>
      <w:r w:rsidR="006A40C2" w:rsidRPr="73319E98">
        <w:rPr>
          <w:rFonts w:asciiTheme="minorHAnsi" w:hAnsiTheme="minorHAnsi" w:cstheme="minorBidi"/>
          <w:sz w:val="22"/>
          <w:szCs w:val="22"/>
        </w:rPr>
        <w:t xml:space="preserve"> </w:t>
      </w:r>
      <w:r w:rsidR="00883DD5" w:rsidRPr="73319E98">
        <w:rPr>
          <w:rFonts w:asciiTheme="minorHAnsi" w:hAnsiTheme="minorHAnsi" w:cstheme="minorBidi"/>
          <w:sz w:val="22"/>
          <w:szCs w:val="22"/>
        </w:rPr>
        <w:t xml:space="preserve">due diligence guidance, responds to inquiries and prepares specific instances for </w:t>
      </w:r>
      <w:r w:rsidR="00817FA3" w:rsidRPr="73319E98">
        <w:rPr>
          <w:rFonts w:asciiTheme="minorHAnsi" w:hAnsiTheme="minorHAnsi" w:cstheme="minorBidi"/>
          <w:sz w:val="22"/>
          <w:szCs w:val="22"/>
        </w:rPr>
        <w:t>assessment by</w:t>
      </w:r>
      <w:r w:rsidR="01015D62" w:rsidRPr="73319E98">
        <w:rPr>
          <w:rFonts w:asciiTheme="minorHAnsi" w:hAnsiTheme="minorHAnsi" w:cstheme="minorBidi"/>
          <w:sz w:val="22"/>
          <w:szCs w:val="22"/>
        </w:rPr>
        <w:t xml:space="preserve"> the</w:t>
      </w:r>
      <w:r w:rsidR="00817FA3" w:rsidRPr="73319E98">
        <w:rPr>
          <w:rFonts w:asciiTheme="minorHAnsi" w:hAnsiTheme="minorHAnsi" w:cstheme="minorBidi"/>
          <w:sz w:val="22"/>
          <w:szCs w:val="22"/>
        </w:rPr>
        <w:t xml:space="preserve"> </w:t>
      </w:r>
      <w:r w:rsidR="00883DD5" w:rsidRPr="73319E98">
        <w:rPr>
          <w:rFonts w:asciiTheme="minorHAnsi" w:hAnsiTheme="minorHAnsi" w:cstheme="minorBidi"/>
          <w:sz w:val="22"/>
          <w:szCs w:val="22"/>
        </w:rPr>
        <w:t xml:space="preserve">independent experts. </w:t>
      </w:r>
      <w:r w:rsidR="62E4F3AE" w:rsidRPr="73319E98">
        <w:rPr>
          <w:rFonts w:asciiTheme="minorHAnsi" w:hAnsiTheme="minorHAnsi" w:cstheme="minorBidi"/>
          <w:sz w:val="22"/>
          <w:szCs w:val="22"/>
        </w:rPr>
        <w:t>Administratively the secretariat is under the Ministry of Foreign Affairs.</w:t>
      </w:r>
    </w:p>
    <w:p w14:paraId="3802F4B7" w14:textId="347785E5" w:rsidR="005D5CFE" w:rsidRPr="00823F76" w:rsidRDefault="005D5CFE" w:rsidP="10D87BFC">
      <w:pPr>
        <w:pStyle w:val="Heading2"/>
        <w:rPr>
          <w:rFonts w:asciiTheme="minorHAnsi" w:hAnsiTheme="minorHAnsi" w:cstheme="minorBidi"/>
        </w:rPr>
      </w:pPr>
      <w:r w:rsidRPr="10D87BFC">
        <w:rPr>
          <w:rFonts w:asciiTheme="minorHAnsi" w:hAnsiTheme="minorHAnsi" w:cstheme="minorBidi"/>
        </w:rPr>
        <w:lastRenderedPageBreak/>
        <w:t xml:space="preserve">Concepts and principles </w:t>
      </w:r>
    </w:p>
    <w:p w14:paraId="6CC843D3" w14:textId="77777777" w:rsidR="00207D14" w:rsidRPr="00823F76" w:rsidRDefault="00207D14" w:rsidP="10D87BFC">
      <w:pPr>
        <w:pStyle w:val="Default"/>
        <w:shd w:val="clear" w:color="auto" w:fill="FFFFFF" w:themeFill="background1"/>
        <w:spacing w:before="0" w:after="0" w:line="240" w:lineRule="auto"/>
        <w:rPr>
          <w:rFonts w:asciiTheme="minorHAnsi" w:hAnsiTheme="minorHAnsi" w:cstheme="minorBidi"/>
          <w:sz w:val="22"/>
          <w:szCs w:val="22"/>
        </w:rPr>
      </w:pPr>
    </w:p>
    <w:p w14:paraId="46D48F86" w14:textId="69659BFA" w:rsidR="001258FE" w:rsidRPr="00823F76" w:rsidRDefault="4B1BA6F5" w:rsidP="10D87BFC">
      <w:pPr>
        <w:pStyle w:val="Default"/>
        <w:shd w:val="clear" w:color="auto" w:fill="FFFFFF" w:themeFill="background1"/>
        <w:spacing w:before="0" w:after="0" w:line="240" w:lineRule="auto"/>
        <w:rPr>
          <w:rFonts w:asciiTheme="minorHAnsi" w:hAnsiTheme="minorHAnsi" w:cstheme="minorBidi"/>
          <w:sz w:val="22"/>
          <w:szCs w:val="22"/>
        </w:rPr>
      </w:pPr>
      <w:r w:rsidRPr="10D87BFC">
        <w:rPr>
          <w:rFonts w:asciiTheme="minorHAnsi" w:hAnsiTheme="minorHAnsi" w:cstheme="minorBidi"/>
          <w:sz w:val="22"/>
          <w:szCs w:val="22"/>
        </w:rPr>
        <w:t>The NCP</w:t>
      </w:r>
      <w:r w:rsidR="68813B6A" w:rsidRPr="10D87BFC">
        <w:rPr>
          <w:rFonts w:asciiTheme="minorHAnsi" w:hAnsiTheme="minorHAnsi" w:cstheme="minorBidi"/>
          <w:sz w:val="22"/>
          <w:szCs w:val="22"/>
        </w:rPr>
        <w:t>’</w:t>
      </w:r>
      <w:r w:rsidRPr="10D87BFC">
        <w:rPr>
          <w:rFonts w:asciiTheme="minorHAnsi" w:hAnsiTheme="minorHAnsi" w:cstheme="minorBidi"/>
          <w:sz w:val="22"/>
          <w:szCs w:val="22"/>
        </w:rPr>
        <w:t xml:space="preserve">s </w:t>
      </w:r>
      <w:r w:rsidR="05DE9F16" w:rsidRPr="10D87BFC">
        <w:rPr>
          <w:rFonts w:asciiTheme="minorHAnsi" w:hAnsiTheme="minorHAnsi" w:cstheme="minorBidi"/>
          <w:sz w:val="22"/>
          <w:szCs w:val="22"/>
        </w:rPr>
        <w:t>case-handling must be consistent with the core effectiveness criteria in the Guidelines</w:t>
      </w:r>
      <w:r w:rsidR="006E611C">
        <w:rPr>
          <w:rFonts w:asciiTheme="minorHAnsi" w:hAnsiTheme="minorHAnsi" w:cstheme="minorBidi"/>
          <w:sz w:val="22"/>
          <w:szCs w:val="22"/>
        </w:rPr>
        <w:t>, meaning it must be visible; accessible; transparent; accountable; impartial and equitable; predictable and compatible with the Guidelines.</w:t>
      </w:r>
      <w:r w:rsidR="004A7745" w:rsidRPr="10D87BFC">
        <w:rPr>
          <w:rStyle w:val="FootnoteReference"/>
          <w:rFonts w:asciiTheme="minorHAnsi" w:hAnsiTheme="minorHAnsi" w:cstheme="minorBidi"/>
          <w:sz w:val="22"/>
          <w:szCs w:val="22"/>
        </w:rPr>
        <w:footnoteReference w:id="2"/>
      </w:r>
    </w:p>
    <w:p w14:paraId="6167B7EE" w14:textId="77777777" w:rsidR="001258FE" w:rsidRPr="00823F76" w:rsidRDefault="001258FE" w:rsidP="10D87BFC">
      <w:pPr>
        <w:pStyle w:val="Default"/>
        <w:shd w:val="clear" w:color="auto" w:fill="FFFFFF" w:themeFill="background1"/>
        <w:spacing w:before="0" w:after="0" w:line="240" w:lineRule="auto"/>
        <w:rPr>
          <w:rFonts w:asciiTheme="minorHAnsi" w:hAnsiTheme="minorHAnsi" w:cstheme="minorBidi"/>
          <w:sz w:val="22"/>
          <w:szCs w:val="22"/>
        </w:rPr>
      </w:pPr>
    </w:p>
    <w:p w14:paraId="742186D0" w14:textId="559F163E" w:rsidR="004C0D0D" w:rsidRDefault="0070750B" w:rsidP="10D87BFC">
      <w:pPr>
        <w:pStyle w:val="Default"/>
        <w:spacing w:before="0" w:after="0" w:line="240" w:lineRule="auto"/>
        <w:rPr>
          <w:rFonts w:asciiTheme="minorHAnsi" w:hAnsiTheme="minorHAnsi" w:cstheme="minorBidi"/>
          <w:sz w:val="22"/>
          <w:szCs w:val="22"/>
        </w:rPr>
      </w:pPr>
      <w:r w:rsidRPr="73319E98">
        <w:rPr>
          <w:rFonts w:asciiTheme="minorHAnsi" w:hAnsiTheme="minorHAnsi" w:cstheme="minorBidi"/>
          <w:sz w:val="22"/>
          <w:szCs w:val="22"/>
        </w:rPr>
        <w:t xml:space="preserve">Transparency is a </w:t>
      </w:r>
      <w:r w:rsidR="00882246" w:rsidRPr="73319E98">
        <w:rPr>
          <w:rFonts w:asciiTheme="minorHAnsi" w:hAnsiTheme="minorHAnsi" w:cstheme="minorBidi"/>
          <w:sz w:val="22"/>
          <w:szCs w:val="22"/>
        </w:rPr>
        <w:t>core criterion</w:t>
      </w:r>
      <w:r w:rsidRPr="73319E98">
        <w:rPr>
          <w:rFonts w:asciiTheme="minorHAnsi" w:hAnsiTheme="minorHAnsi" w:cstheme="minorBidi"/>
          <w:sz w:val="22"/>
          <w:szCs w:val="22"/>
        </w:rPr>
        <w:t xml:space="preserve"> for </w:t>
      </w:r>
      <w:r w:rsidR="00273432" w:rsidRPr="73319E98">
        <w:rPr>
          <w:rFonts w:asciiTheme="minorHAnsi" w:hAnsiTheme="minorHAnsi" w:cstheme="minorBidi"/>
          <w:sz w:val="22"/>
          <w:szCs w:val="22"/>
        </w:rPr>
        <w:t xml:space="preserve">the conduct of </w:t>
      </w:r>
      <w:r w:rsidRPr="73319E98">
        <w:rPr>
          <w:rFonts w:asciiTheme="minorHAnsi" w:hAnsiTheme="minorHAnsi" w:cstheme="minorBidi"/>
          <w:sz w:val="22"/>
          <w:szCs w:val="22"/>
        </w:rPr>
        <w:t xml:space="preserve">NCPs. </w:t>
      </w:r>
      <w:r w:rsidR="752D0EE5" w:rsidRPr="73319E98">
        <w:rPr>
          <w:rFonts w:asciiTheme="minorHAnsi" w:hAnsiTheme="minorHAnsi" w:cstheme="minorBidi"/>
          <w:sz w:val="22"/>
          <w:szCs w:val="22"/>
        </w:rPr>
        <w:t>However</w:t>
      </w:r>
      <w:r w:rsidR="00CA27DA" w:rsidRPr="73319E98">
        <w:rPr>
          <w:rFonts w:asciiTheme="minorHAnsi" w:hAnsiTheme="minorHAnsi" w:cstheme="minorBidi"/>
          <w:sz w:val="22"/>
          <w:szCs w:val="22"/>
        </w:rPr>
        <w:t xml:space="preserve">, the </w:t>
      </w:r>
      <w:r w:rsidR="40A9F7CB" w:rsidRPr="73319E98">
        <w:rPr>
          <w:rFonts w:asciiTheme="minorHAnsi" w:hAnsiTheme="minorHAnsi" w:cstheme="minorBidi"/>
          <w:sz w:val="22"/>
          <w:szCs w:val="22"/>
        </w:rPr>
        <w:t>procedures</w:t>
      </w:r>
      <w:r w:rsidR="00CA27DA" w:rsidRPr="73319E98">
        <w:rPr>
          <w:rFonts w:asciiTheme="minorHAnsi" w:hAnsiTheme="minorHAnsi" w:cstheme="minorBidi"/>
          <w:sz w:val="22"/>
          <w:szCs w:val="22"/>
        </w:rPr>
        <w:t xml:space="preserve"> recognise that there are circumstances where maintaining confidentiality of certain facts and arguments brought forward by the parties is justified. </w:t>
      </w:r>
      <w:r w:rsidR="001A24FC" w:rsidRPr="73319E98">
        <w:rPr>
          <w:rFonts w:asciiTheme="minorHAnsi" w:hAnsiTheme="minorHAnsi" w:cstheme="minorBidi"/>
          <w:sz w:val="22"/>
          <w:szCs w:val="22"/>
        </w:rPr>
        <w:t>The</w:t>
      </w:r>
      <w:r w:rsidR="00FE60AF" w:rsidRPr="73319E98">
        <w:rPr>
          <w:rFonts w:asciiTheme="minorHAnsi" w:hAnsiTheme="minorHAnsi" w:cstheme="minorBidi"/>
          <w:sz w:val="22"/>
          <w:szCs w:val="22"/>
        </w:rPr>
        <w:t xml:space="preserve"> </w:t>
      </w:r>
      <w:r w:rsidR="001A24FC" w:rsidRPr="73319E98">
        <w:rPr>
          <w:rFonts w:asciiTheme="minorHAnsi" w:hAnsiTheme="minorHAnsi" w:cstheme="minorBidi"/>
          <w:sz w:val="22"/>
          <w:szCs w:val="22"/>
        </w:rPr>
        <w:t xml:space="preserve">NCP strives to </w:t>
      </w:r>
      <w:r w:rsidR="00273432" w:rsidRPr="73319E98">
        <w:rPr>
          <w:rFonts w:asciiTheme="minorHAnsi" w:hAnsiTheme="minorHAnsi" w:cstheme="minorBidi"/>
          <w:sz w:val="22"/>
          <w:szCs w:val="22"/>
        </w:rPr>
        <w:t>strike a</w:t>
      </w:r>
      <w:r w:rsidR="001A24FC" w:rsidRPr="73319E98">
        <w:rPr>
          <w:rFonts w:asciiTheme="minorHAnsi" w:hAnsiTheme="minorHAnsi" w:cstheme="minorBidi"/>
          <w:sz w:val="22"/>
          <w:szCs w:val="22"/>
        </w:rPr>
        <w:t xml:space="preserve"> balance between </w:t>
      </w:r>
      <w:r w:rsidR="0001028F" w:rsidRPr="73319E98">
        <w:rPr>
          <w:rFonts w:asciiTheme="minorHAnsi" w:hAnsiTheme="minorHAnsi" w:cstheme="minorBidi"/>
          <w:sz w:val="22"/>
          <w:szCs w:val="22"/>
        </w:rPr>
        <w:t>transparency and</w:t>
      </w:r>
      <w:r w:rsidR="00A2146E" w:rsidRPr="73319E98">
        <w:rPr>
          <w:rFonts w:asciiTheme="minorHAnsi" w:hAnsiTheme="minorHAnsi" w:cstheme="minorBidi"/>
          <w:sz w:val="22"/>
          <w:szCs w:val="22"/>
        </w:rPr>
        <w:t xml:space="preserve"> confidentiality</w:t>
      </w:r>
      <w:r w:rsidR="798C46F0" w:rsidRPr="73319E98">
        <w:rPr>
          <w:rFonts w:asciiTheme="minorHAnsi" w:hAnsiTheme="minorHAnsi" w:cstheme="minorBidi"/>
          <w:sz w:val="22"/>
          <w:szCs w:val="22"/>
        </w:rPr>
        <w:t>,</w:t>
      </w:r>
      <w:r w:rsidR="00CA27DA" w:rsidRPr="73319E98">
        <w:rPr>
          <w:rFonts w:asciiTheme="minorHAnsi" w:hAnsiTheme="minorHAnsi" w:cstheme="minorBidi"/>
          <w:sz w:val="22"/>
          <w:szCs w:val="22"/>
        </w:rPr>
        <w:t xml:space="preserve"> to build confidence in the process and effective implementation of the Guidelines.</w:t>
      </w:r>
      <w:r w:rsidR="00A2146E" w:rsidRPr="73319E98">
        <w:rPr>
          <w:rFonts w:asciiTheme="minorHAnsi" w:hAnsiTheme="minorHAnsi" w:cstheme="minorBidi"/>
          <w:sz w:val="22"/>
          <w:szCs w:val="22"/>
        </w:rPr>
        <w:t xml:space="preserve"> </w:t>
      </w:r>
      <w:r w:rsidR="00E91953">
        <w:rPr>
          <w:rFonts w:asciiTheme="minorHAnsi" w:hAnsiTheme="minorHAnsi" w:cstheme="minorBidi"/>
          <w:sz w:val="22"/>
          <w:szCs w:val="22"/>
        </w:rPr>
        <w:t>H</w:t>
      </w:r>
      <w:r w:rsidR="4A8CAA57" w:rsidRPr="73319E98">
        <w:rPr>
          <w:rFonts w:asciiTheme="minorHAnsi" w:hAnsiTheme="minorHAnsi" w:cstheme="minorBidi"/>
          <w:sz w:val="22"/>
          <w:szCs w:val="22"/>
        </w:rPr>
        <w:t xml:space="preserve">andling of information </w:t>
      </w:r>
      <w:r w:rsidR="00C86EF5">
        <w:rPr>
          <w:rFonts w:asciiTheme="minorHAnsi" w:hAnsiTheme="minorHAnsi" w:cstheme="minorBidi"/>
          <w:sz w:val="22"/>
          <w:szCs w:val="22"/>
        </w:rPr>
        <w:t>follows the</w:t>
      </w:r>
      <w:r w:rsidR="0026459C" w:rsidRPr="73319E98">
        <w:rPr>
          <w:rFonts w:asciiTheme="minorHAnsi" w:hAnsiTheme="minorHAnsi" w:cstheme="minorBidi"/>
          <w:sz w:val="22"/>
          <w:szCs w:val="22"/>
        </w:rPr>
        <w:t xml:space="preserve"> procedures in the Guidelines and the</w:t>
      </w:r>
      <w:r w:rsidR="57F3DFE9" w:rsidRPr="73319E98">
        <w:rPr>
          <w:rFonts w:asciiTheme="minorHAnsi" w:hAnsiTheme="minorHAnsi" w:cstheme="minorBidi"/>
          <w:sz w:val="22"/>
          <w:szCs w:val="22"/>
        </w:rPr>
        <w:t xml:space="preserve"> Norwegian</w:t>
      </w:r>
      <w:r w:rsidR="0026459C" w:rsidRPr="73319E98">
        <w:rPr>
          <w:rFonts w:asciiTheme="minorHAnsi" w:hAnsiTheme="minorHAnsi" w:cstheme="minorBidi"/>
          <w:sz w:val="22"/>
          <w:szCs w:val="22"/>
        </w:rPr>
        <w:t xml:space="preserve"> </w:t>
      </w:r>
      <w:hyperlink r:id="rId13">
        <w:r w:rsidR="0026459C" w:rsidRPr="73319E98">
          <w:rPr>
            <w:rStyle w:val="Hyperlink"/>
            <w:rFonts w:asciiTheme="minorHAnsi" w:hAnsiTheme="minorHAnsi" w:cstheme="minorBidi"/>
            <w:sz w:val="22"/>
            <w:szCs w:val="22"/>
          </w:rPr>
          <w:t>Freedom of Information Act</w:t>
        </w:r>
      </w:hyperlink>
      <w:r w:rsidR="0026459C" w:rsidRPr="73319E98">
        <w:rPr>
          <w:rFonts w:asciiTheme="minorHAnsi" w:hAnsiTheme="minorHAnsi" w:cstheme="minorBidi"/>
          <w:sz w:val="22"/>
          <w:szCs w:val="22"/>
        </w:rPr>
        <w:t xml:space="preserve">. </w:t>
      </w:r>
      <w:r w:rsidR="0026459C" w:rsidRPr="73319E98">
        <w:rPr>
          <w:rFonts w:asciiTheme="minorHAnsi" w:hAnsiTheme="minorHAnsi" w:cstheme="minorBidi"/>
          <w:noProof/>
          <w:sz w:val="22"/>
          <w:szCs w:val="22"/>
        </w:rPr>
        <w:t xml:space="preserve">Personal information will be handled in </w:t>
      </w:r>
      <w:r w:rsidR="00E91953">
        <w:rPr>
          <w:rFonts w:asciiTheme="minorHAnsi" w:hAnsiTheme="minorHAnsi" w:cstheme="minorBidi"/>
          <w:noProof/>
          <w:sz w:val="22"/>
          <w:szCs w:val="22"/>
        </w:rPr>
        <w:t>line</w:t>
      </w:r>
      <w:r w:rsidR="00C86EF5">
        <w:rPr>
          <w:rFonts w:asciiTheme="minorHAnsi" w:hAnsiTheme="minorHAnsi" w:cstheme="minorBidi"/>
          <w:noProof/>
          <w:sz w:val="22"/>
          <w:szCs w:val="22"/>
        </w:rPr>
        <w:t xml:space="preserve"> </w:t>
      </w:r>
      <w:r w:rsidR="0026459C" w:rsidRPr="73319E98">
        <w:rPr>
          <w:rFonts w:asciiTheme="minorHAnsi" w:hAnsiTheme="minorHAnsi" w:cstheme="minorBidi"/>
          <w:noProof/>
          <w:sz w:val="22"/>
          <w:szCs w:val="22"/>
        </w:rPr>
        <w:t>with the</w:t>
      </w:r>
      <w:r w:rsidR="5D4B390A" w:rsidRPr="73319E98">
        <w:rPr>
          <w:rFonts w:asciiTheme="minorHAnsi" w:hAnsiTheme="minorHAnsi" w:cstheme="minorBidi"/>
          <w:noProof/>
          <w:sz w:val="22"/>
          <w:szCs w:val="22"/>
        </w:rPr>
        <w:t xml:space="preserve"> Norwegian</w:t>
      </w:r>
      <w:r w:rsidR="0026459C" w:rsidRPr="73319E98">
        <w:rPr>
          <w:rFonts w:asciiTheme="minorHAnsi" w:hAnsiTheme="minorHAnsi" w:cstheme="minorBidi"/>
          <w:noProof/>
          <w:sz w:val="22"/>
          <w:szCs w:val="22"/>
        </w:rPr>
        <w:t xml:space="preserve"> </w:t>
      </w:r>
      <w:hyperlink r:id="rId14">
        <w:r w:rsidR="0026459C" w:rsidRPr="73319E98">
          <w:rPr>
            <w:rStyle w:val="Hyperlink"/>
            <w:rFonts w:asciiTheme="minorHAnsi" w:hAnsiTheme="minorHAnsi" w:cstheme="minorBidi"/>
            <w:noProof/>
            <w:sz w:val="22"/>
            <w:szCs w:val="22"/>
          </w:rPr>
          <w:t>Personal Data Act</w:t>
        </w:r>
      </w:hyperlink>
      <w:r w:rsidR="0026459C" w:rsidRPr="73319E98">
        <w:rPr>
          <w:rFonts w:asciiTheme="minorHAnsi" w:hAnsiTheme="minorHAnsi" w:cstheme="minorBidi"/>
          <w:noProof/>
          <w:sz w:val="22"/>
          <w:szCs w:val="22"/>
        </w:rPr>
        <w:t>.</w:t>
      </w:r>
    </w:p>
    <w:p w14:paraId="6D1DB0E2" w14:textId="77777777" w:rsidR="004C0D0D" w:rsidRDefault="004C0D0D" w:rsidP="10D87BFC">
      <w:pPr>
        <w:pStyle w:val="Default"/>
        <w:spacing w:before="0" w:after="0" w:line="240" w:lineRule="auto"/>
        <w:rPr>
          <w:rFonts w:asciiTheme="minorHAnsi" w:hAnsiTheme="minorHAnsi" w:cstheme="minorBidi"/>
          <w:sz w:val="22"/>
          <w:szCs w:val="22"/>
        </w:rPr>
      </w:pPr>
    </w:p>
    <w:p w14:paraId="24EA696C" w14:textId="04C03C57" w:rsidR="00C82F1F" w:rsidRDefault="046E8963" w:rsidP="10D87BFC">
      <w:pPr>
        <w:pStyle w:val="Default"/>
        <w:spacing w:before="0" w:after="0" w:line="240" w:lineRule="auto"/>
        <w:rPr>
          <w:rFonts w:asciiTheme="minorHAnsi" w:hAnsiTheme="minorHAnsi" w:cstheme="minorBidi"/>
          <w:noProof/>
          <w:sz w:val="22"/>
          <w:szCs w:val="22"/>
        </w:rPr>
      </w:pPr>
      <w:r w:rsidRPr="73319E98">
        <w:rPr>
          <w:rFonts w:asciiTheme="minorHAnsi" w:hAnsiTheme="minorHAnsi" w:cstheme="minorBidi"/>
          <w:sz w:val="22"/>
          <w:szCs w:val="22"/>
        </w:rPr>
        <w:t xml:space="preserve">To ensure an equitable process, the parties will be notified </w:t>
      </w:r>
      <w:r w:rsidR="276BF03A" w:rsidRPr="73319E98">
        <w:rPr>
          <w:rFonts w:asciiTheme="minorHAnsi" w:hAnsiTheme="minorHAnsi" w:cstheme="minorBidi"/>
          <w:sz w:val="22"/>
          <w:szCs w:val="22"/>
        </w:rPr>
        <w:t>of</w:t>
      </w:r>
      <w:r w:rsidRPr="73319E98">
        <w:rPr>
          <w:rFonts w:asciiTheme="minorHAnsi" w:hAnsiTheme="minorHAnsi" w:cstheme="minorBidi"/>
          <w:sz w:val="22"/>
          <w:szCs w:val="22"/>
        </w:rPr>
        <w:t xml:space="preserve"> </w:t>
      </w:r>
      <w:r w:rsidR="5446BF08" w:rsidRPr="73319E98">
        <w:rPr>
          <w:rFonts w:asciiTheme="minorHAnsi" w:hAnsiTheme="minorHAnsi" w:cstheme="minorBidi"/>
          <w:sz w:val="22"/>
          <w:szCs w:val="22"/>
        </w:rPr>
        <w:t xml:space="preserve">relevant </w:t>
      </w:r>
      <w:r w:rsidR="52C5D561" w:rsidRPr="73319E98">
        <w:rPr>
          <w:rFonts w:asciiTheme="minorHAnsi" w:hAnsiTheme="minorHAnsi" w:cstheme="minorBidi"/>
          <w:sz w:val="22"/>
          <w:szCs w:val="22"/>
        </w:rPr>
        <w:t>information</w:t>
      </w:r>
      <w:r w:rsidR="10ACB3D2" w:rsidRPr="73319E98">
        <w:rPr>
          <w:rFonts w:asciiTheme="minorHAnsi" w:hAnsiTheme="minorHAnsi" w:cstheme="minorBidi"/>
          <w:sz w:val="22"/>
          <w:szCs w:val="22"/>
        </w:rPr>
        <w:t>, facts</w:t>
      </w:r>
      <w:r w:rsidR="52C5D561" w:rsidRPr="73319E98">
        <w:rPr>
          <w:rFonts w:asciiTheme="minorHAnsi" w:hAnsiTheme="minorHAnsi" w:cstheme="minorBidi"/>
          <w:sz w:val="22"/>
          <w:szCs w:val="22"/>
        </w:rPr>
        <w:t xml:space="preserve"> and arguments</w:t>
      </w:r>
      <w:r w:rsidR="7AF88FD7" w:rsidRPr="73319E98">
        <w:rPr>
          <w:rFonts w:asciiTheme="minorHAnsi" w:hAnsiTheme="minorHAnsi" w:cstheme="minorBidi"/>
          <w:sz w:val="22"/>
          <w:szCs w:val="22"/>
        </w:rPr>
        <w:t xml:space="preserve"> brought forward by </w:t>
      </w:r>
      <w:r w:rsidR="003D2114">
        <w:rPr>
          <w:rFonts w:asciiTheme="minorHAnsi" w:hAnsiTheme="minorHAnsi" w:cstheme="minorBidi"/>
          <w:sz w:val="22"/>
          <w:szCs w:val="22"/>
        </w:rPr>
        <w:t>the other party</w:t>
      </w:r>
      <w:r w:rsidR="02FFA106" w:rsidRPr="73319E98">
        <w:rPr>
          <w:rFonts w:asciiTheme="minorHAnsi" w:hAnsiTheme="minorHAnsi" w:cstheme="minorBidi"/>
          <w:sz w:val="22"/>
          <w:szCs w:val="22"/>
        </w:rPr>
        <w:t xml:space="preserve"> – particularly during the good offices phase</w:t>
      </w:r>
      <w:r w:rsidR="5713AB63" w:rsidRPr="73319E98">
        <w:rPr>
          <w:rFonts w:asciiTheme="minorHAnsi" w:hAnsiTheme="minorHAnsi" w:cstheme="minorBidi"/>
          <w:sz w:val="22"/>
          <w:szCs w:val="22"/>
        </w:rPr>
        <w:t xml:space="preserve"> (see explanation of stages below)</w:t>
      </w:r>
      <w:r w:rsidR="02FFA106" w:rsidRPr="73319E98">
        <w:rPr>
          <w:rFonts w:asciiTheme="minorHAnsi" w:hAnsiTheme="minorHAnsi" w:cstheme="minorBidi"/>
          <w:sz w:val="22"/>
          <w:szCs w:val="22"/>
        </w:rPr>
        <w:t>.</w:t>
      </w:r>
      <w:r w:rsidR="00033904">
        <w:rPr>
          <w:rFonts w:asciiTheme="minorHAnsi" w:hAnsiTheme="minorHAnsi" w:cstheme="minorBidi"/>
          <w:sz w:val="22"/>
          <w:szCs w:val="22"/>
        </w:rPr>
        <w:t xml:space="preserve"> However, i</w:t>
      </w:r>
      <w:r w:rsidR="00400DE6" w:rsidRPr="73319E98">
        <w:rPr>
          <w:rFonts w:asciiTheme="minorHAnsi" w:hAnsiTheme="minorHAnsi" w:cstheme="minorBidi"/>
          <w:sz w:val="22"/>
          <w:szCs w:val="22"/>
        </w:rPr>
        <w:t xml:space="preserve">f a party makes a reasonable request not to share a submission in full </w:t>
      </w:r>
      <w:r w:rsidR="4082A531" w:rsidRPr="73319E98">
        <w:rPr>
          <w:rFonts w:asciiTheme="minorHAnsi" w:hAnsiTheme="minorHAnsi" w:cstheme="minorBidi"/>
          <w:sz w:val="22"/>
          <w:szCs w:val="22"/>
        </w:rPr>
        <w:t>to</w:t>
      </w:r>
      <w:r w:rsidR="00400DE6" w:rsidRPr="73319E98">
        <w:rPr>
          <w:rFonts w:asciiTheme="minorHAnsi" w:hAnsiTheme="minorHAnsi" w:cstheme="minorBidi"/>
          <w:sz w:val="22"/>
          <w:szCs w:val="22"/>
        </w:rPr>
        <w:t xml:space="preserve"> other part</w:t>
      </w:r>
      <w:r w:rsidR="479CADCC" w:rsidRPr="73319E98">
        <w:rPr>
          <w:rFonts w:asciiTheme="minorHAnsi" w:hAnsiTheme="minorHAnsi" w:cstheme="minorBidi"/>
          <w:sz w:val="22"/>
          <w:szCs w:val="22"/>
        </w:rPr>
        <w:t>ies</w:t>
      </w:r>
      <w:r w:rsidR="00400DE6" w:rsidRPr="73319E98">
        <w:rPr>
          <w:rFonts w:asciiTheme="minorHAnsi" w:hAnsiTheme="minorHAnsi" w:cstheme="minorBidi"/>
          <w:sz w:val="22"/>
          <w:szCs w:val="22"/>
        </w:rPr>
        <w:t xml:space="preserve">, to protect sensitive business information and the interests of stakeholders, the </w:t>
      </w:r>
      <w:r w:rsidR="000D5FFC" w:rsidRPr="73319E98">
        <w:rPr>
          <w:rFonts w:asciiTheme="minorHAnsi" w:hAnsiTheme="minorHAnsi" w:cstheme="minorBidi"/>
          <w:sz w:val="22"/>
          <w:szCs w:val="22"/>
        </w:rPr>
        <w:t>NCP will work with the submitting party to redact any sensitive content</w:t>
      </w:r>
      <w:r w:rsidR="00273432" w:rsidRPr="73319E98">
        <w:rPr>
          <w:rFonts w:asciiTheme="minorHAnsi" w:hAnsiTheme="minorHAnsi" w:cstheme="minorBidi"/>
          <w:sz w:val="22"/>
          <w:szCs w:val="22"/>
        </w:rPr>
        <w:t xml:space="preserve">. </w:t>
      </w:r>
    </w:p>
    <w:p w14:paraId="03BC21E4" w14:textId="77777777" w:rsidR="00EC2DAF" w:rsidRPr="00823F76" w:rsidRDefault="00EC2DAF" w:rsidP="10D87BFC">
      <w:pPr>
        <w:pStyle w:val="Default"/>
        <w:spacing w:before="0" w:after="0" w:line="240" w:lineRule="auto"/>
        <w:rPr>
          <w:rFonts w:asciiTheme="minorHAnsi" w:hAnsiTheme="minorHAnsi" w:cstheme="minorBidi"/>
          <w:noProof/>
          <w:sz w:val="22"/>
          <w:szCs w:val="22"/>
        </w:rPr>
      </w:pPr>
    </w:p>
    <w:p w14:paraId="4BD67B81" w14:textId="705D3040" w:rsidR="00856EAE" w:rsidRDefault="00856EAE" w:rsidP="10D87BFC">
      <w:pPr>
        <w:pStyle w:val="Default"/>
        <w:spacing w:before="0" w:after="0" w:line="240" w:lineRule="auto"/>
        <w:rPr>
          <w:rFonts w:asciiTheme="minorHAnsi" w:hAnsiTheme="minorHAnsi" w:cstheme="minorBidi"/>
          <w:sz w:val="22"/>
          <w:szCs w:val="22"/>
        </w:rPr>
      </w:pPr>
      <w:r w:rsidRPr="10D87BFC">
        <w:rPr>
          <w:rFonts w:asciiTheme="minorHAnsi" w:hAnsiTheme="minorHAnsi" w:cstheme="minorBidi"/>
          <w:sz w:val="22"/>
          <w:szCs w:val="22"/>
        </w:rPr>
        <w:t xml:space="preserve">The NCP will ensure impartiality in the </w:t>
      </w:r>
      <w:r w:rsidR="245841E1" w:rsidRPr="10D87BFC">
        <w:rPr>
          <w:rFonts w:asciiTheme="minorHAnsi" w:hAnsiTheme="minorHAnsi" w:cstheme="minorBidi"/>
          <w:sz w:val="22"/>
          <w:szCs w:val="22"/>
        </w:rPr>
        <w:t>handling</w:t>
      </w:r>
      <w:r w:rsidRPr="10D87BFC">
        <w:rPr>
          <w:rFonts w:asciiTheme="minorHAnsi" w:hAnsiTheme="minorHAnsi" w:cstheme="minorBidi"/>
          <w:sz w:val="22"/>
          <w:szCs w:val="22"/>
        </w:rPr>
        <w:t xml:space="preserve"> of specific instances</w:t>
      </w:r>
      <w:r w:rsidR="070CE856" w:rsidRPr="10D87BFC">
        <w:rPr>
          <w:rFonts w:asciiTheme="minorHAnsi" w:hAnsiTheme="minorHAnsi" w:cstheme="minorBidi"/>
          <w:sz w:val="22"/>
          <w:szCs w:val="22"/>
        </w:rPr>
        <w:t>.</w:t>
      </w:r>
      <w:r w:rsidR="007B736B" w:rsidRPr="10D87BFC">
        <w:rPr>
          <w:rStyle w:val="FootnoteReference"/>
          <w:rFonts w:asciiTheme="minorHAnsi" w:hAnsiTheme="minorHAnsi" w:cstheme="minorBidi"/>
          <w:sz w:val="22"/>
          <w:szCs w:val="22"/>
        </w:rPr>
        <w:footnoteReference w:id="3"/>
      </w:r>
      <w:r w:rsidRPr="10D87BFC">
        <w:rPr>
          <w:rFonts w:asciiTheme="minorHAnsi" w:hAnsiTheme="minorHAnsi" w:cstheme="minorBidi"/>
          <w:sz w:val="22"/>
          <w:szCs w:val="22"/>
        </w:rPr>
        <w:t xml:space="preserve"> </w:t>
      </w:r>
      <w:r w:rsidR="07328B70" w:rsidRPr="10D87BFC">
        <w:rPr>
          <w:rFonts w:asciiTheme="minorHAnsi" w:hAnsiTheme="minorHAnsi" w:cstheme="minorBidi"/>
          <w:sz w:val="22"/>
          <w:szCs w:val="22"/>
        </w:rPr>
        <w:t xml:space="preserve">This includes addressing </w:t>
      </w:r>
      <w:r w:rsidRPr="10D87BFC">
        <w:rPr>
          <w:rFonts w:asciiTheme="minorHAnsi" w:hAnsiTheme="minorHAnsi" w:cstheme="minorBidi"/>
          <w:sz w:val="22"/>
          <w:szCs w:val="22"/>
        </w:rPr>
        <w:t xml:space="preserve">potential or perceived conflicts of interests of </w:t>
      </w:r>
      <w:r w:rsidR="330886DF" w:rsidRPr="10D87BFC">
        <w:rPr>
          <w:rFonts w:asciiTheme="minorHAnsi" w:hAnsiTheme="minorHAnsi" w:cstheme="minorBidi"/>
          <w:sz w:val="22"/>
          <w:szCs w:val="22"/>
        </w:rPr>
        <w:t xml:space="preserve">people engaged by the NCP to mediate and assist the parties. </w:t>
      </w:r>
      <w:r w:rsidRPr="10D87BFC">
        <w:rPr>
          <w:rFonts w:asciiTheme="minorHAnsi" w:hAnsiTheme="minorHAnsi" w:cstheme="minorBidi"/>
          <w:sz w:val="22"/>
          <w:szCs w:val="22"/>
        </w:rPr>
        <w:t>The NCP is subject to the impartiality provisions of the</w:t>
      </w:r>
      <w:r w:rsidR="60246B46" w:rsidRPr="10D87BFC">
        <w:rPr>
          <w:rFonts w:asciiTheme="minorHAnsi" w:hAnsiTheme="minorHAnsi" w:cstheme="minorBidi"/>
          <w:sz w:val="22"/>
          <w:szCs w:val="22"/>
        </w:rPr>
        <w:t xml:space="preserve"> Norwegian</w:t>
      </w:r>
      <w:r w:rsidRPr="10D87BFC">
        <w:rPr>
          <w:rFonts w:asciiTheme="minorHAnsi" w:hAnsiTheme="minorHAnsi" w:cstheme="minorBidi"/>
          <w:sz w:val="22"/>
          <w:szCs w:val="22"/>
        </w:rPr>
        <w:t xml:space="preserve"> </w:t>
      </w:r>
      <w:hyperlink r:id="rId15" w:history="1">
        <w:r w:rsidRPr="10D87BFC">
          <w:rPr>
            <w:rStyle w:val="Hyperlink"/>
            <w:rFonts w:asciiTheme="minorHAnsi" w:hAnsiTheme="minorHAnsi" w:cstheme="minorBidi"/>
            <w:sz w:val="22"/>
            <w:szCs w:val="22"/>
          </w:rPr>
          <w:t>Public Administration Act</w:t>
        </w:r>
      </w:hyperlink>
      <w:r w:rsidRPr="10D87BFC">
        <w:rPr>
          <w:rFonts w:asciiTheme="minorHAnsi" w:hAnsiTheme="minorHAnsi" w:cstheme="minorBidi"/>
          <w:sz w:val="22"/>
          <w:szCs w:val="22"/>
        </w:rPr>
        <w:t>.</w:t>
      </w:r>
    </w:p>
    <w:p w14:paraId="7670D0BF" w14:textId="77777777" w:rsidR="00D03A91" w:rsidRDefault="00D03A91" w:rsidP="10D87BFC">
      <w:pPr>
        <w:pStyle w:val="Default"/>
        <w:spacing w:before="0" w:after="0" w:line="240" w:lineRule="auto"/>
        <w:rPr>
          <w:rFonts w:asciiTheme="minorHAnsi" w:hAnsiTheme="minorHAnsi" w:cstheme="minorBidi"/>
          <w:sz w:val="22"/>
          <w:szCs w:val="22"/>
        </w:rPr>
      </w:pPr>
    </w:p>
    <w:p w14:paraId="449B5D13" w14:textId="0483D32A" w:rsidR="006A325B" w:rsidRDefault="006A325B" w:rsidP="10D87BFC">
      <w:pPr>
        <w:pStyle w:val="Default"/>
        <w:spacing w:before="0" w:after="0" w:line="240" w:lineRule="auto"/>
        <w:rPr>
          <w:rFonts w:asciiTheme="minorHAnsi" w:hAnsiTheme="minorHAnsi" w:cstheme="minorBidi"/>
          <w:sz w:val="22"/>
          <w:szCs w:val="22"/>
        </w:rPr>
      </w:pPr>
      <w:r>
        <w:rPr>
          <w:rFonts w:asciiTheme="minorHAnsi" w:hAnsiTheme="minorHAnsi" w:cstheme="minorBidi"/>
          <w:sz w:val="22"/>
          <w:szCs w:val="22"/>
        </w:rPr>
        <w:t xml:space="preserve">The Guidelines expect </w:t>
      </w:r>
      <w:r w:rsidR="001553EA">
        <w:rPr>
          <w:rFonts w:asciiTheme="minorHAnsi" w:hAnsiTheme="minorHAnsi" w:cstheme="minorBidi"/>
          <w:sz w:val="22"/>
          <w:szCs w:val="22"/>
        </w:rPr>
        <w:t xml:space="preserve">good faith </w:t>
      </w:r>
      <w:r w:rsidR="009023AF">
        <w:rPr>
          <w:rFonts w:asciiTheme="minorHAnsi" w:hAnsiTheme="minorHAnsi" w:cstheme="minorBidi"/>
          <w:sz w:val="22"/>
          <w:szCs w:val="22"/>
        </w:rPr>
        <w:t xml:space="preserve">engagement </w:t>
      </w:r>
      <w:r w:rsidR="001553EA">
        <w:rPr>
          <w:rFonts w:asciiTheme="minorHAnsi" w:hAnsiTheme="minorHAnsi" w:cstheme="minorBidi"/>
          <w:sz w:val="22"/>
          <w:szCs w:val="22"/>
        </w:rPr>
        <w:t>in the proceedings</w:t>
      </w:r>
      <w:r w:rsidR="009023AF">
        <w:rPr>
          <w:rFonts w:asciiTheme="minorHAnsi" w:hAnsiTheme="minorHAnsi" w:cstheme="minorBidi"/>
          <w:sz w:val="22"/>
          <w:szCs w:val="22"/>
        </w:rPr>
        <w:t xml:space="preserve"> by the parties</w:t>
      </w:r>
      <w:r w:rsidR="009B4ACB">
        <w:rPr>
          <w:rFonts w:asciiTheme="minorHAnsi" w:hAnsiTheme="minorHAnsi" w:cstheme="minorBidi"/>
          <w:sz w:val="22"/>
          <w:szCs w:val="22"/>
        </w:rPr>
        <w:t xml:space="preserve"> and includes giving serious consideration to </w:t>
      </w:r>
      <w:r w:rsidR="00923D2E">
        <w:rPr>
          <w:rFonts w:asciiTheme="minorHAnsi" w:hAnsiTheme="minorHAnsi" w:cstheme="minorBidi"/>
          <w:sz w:val="22"/>
          <w:szCs w:val="22"/>
        </w:rPr>
        <w:t>a</w:t>
      </w:r>
      <w:r w:rsidR="00BF7FC2">
        <w:rPr>
          <w:rFonts w:asciiTheme="minorHAnsi" w:hAnsiTheme="minorHAnsi" w:cstheme="minorBidi"/>
          <w:sz w:val="22"/>
          <w:szCs w:val="22"/>
        </w:rPr>
        <w:t>n</w:t>
      </w:r>
      <w:r w:rsidR="00923D2E">
        <w:rPr>
          <w:rFonts w:asciiTheme="minorHAnsi" w:hAnsiTheme="minorHAnsi" w:cstheme="minorBidi"/>
          <w:sz w:val="22"/>
          <w:szCs w:val="22"/>
        </w:rPr>
        <w:t>y offer of good offices by the NCP. Further, this</w:t>
      </w:r>
      <w:r w:rsidR="00543733">
        <w:rPr>
          <w:rFonts w:asciiTheme="minorHAnsi" w:hAnsiTheme="minorHAnsi" w:cstheme="minorBidi"/>
          <w:sz w:val="22"/>
          <w:szCs w:val="22"/>
        </w:rPr>
        <w:t xml:space="preserve"> </w:t>
      </w:r>
      <w:r w:rsidR="00BB33E6">
        <w:rPr>
          <w:rFonts w:asciiTheme="minorHAnsi" w:hAnsiTheme="minorHAnsi" w:cstheme="minorBidi"/>
          <w:sz w:val="22"/>
          <w:szCs w:val="22"/>
        </w:rPr>
        <w:t>means:</w:t>
      </w:r>
    </w:p>
    <w:p w14:paraId="7DA87713" w14:textId="77777777" w:rsidR="00BB33E6" w:rsidRDefault="00BB33E6" w:rsidP="10D87BFC">
      <w:pPr>
        <w:pStyle w:val="Default"/>
        <w:spacing w:before="0" w:after="0" w:line="240" w:lineRule="auto"/>
        <w:rPr>
          <w:rFonts w:asciiTheme="minorHAnsi" w:hAnsiTheme="minorHAnsi" w:cstheme="minorBidi"/>
          <w:sz w:val="22"/>
          <w:szCs w:val="22"/>
        </w:rPr>
      </w:pPr>
    </w:p>
    <w:p w14:paraId="576BDDDE" w14:textId="6D6D1EA5" w:rsidR="00BB33E6" w:rsidRDefault="00BB33E6" w:rsidP="00BB33E6">
      <w:pPr>
        <w:pStyle w:val="Default"/>
        <w:numPr>
          <w:ilvl w:val="0"/>
          <w:numId w:val="14"/>
        </w:numPr>
        <w:spacing w:before="0" w:after="0" w:line="240" w:lineRule="auto"/>
        <w:rPr>
          <w:rFonts w:asciiTheme="minorHAnsi" w:hAnsiTheme="minorHAnsi" w:cstheme="minorBidi"/>
          <w:noProof/>
          <w:sz w:val="22"/>
          <w:szCs w:val="22"/>
        </w:rPr>
      </w:pPr>
      <w:r>
        <w:rPr>
          <w:rFonts w:asciiTheme="minorHAnsi" w:hAnsiTheme="minorHAnsi" w:cstheme="minorBidi"/>
          <w:noProof/>
          <w:sz w:val="22"/>
          <w:szCs w:val="22"/>
        </w:rPr>
        <w:t xml:space="preserve">Responding </w:t>
      </w:r>
      <w:r w:rsidR="00633948">
        <w:rPr>
          <w:rFonts w:asciiTheme="minorHAnsi" w:hAnsiTheme="minorHAnsi" w:cstheme="minorBidi"/>
          <w:noProof/>
          <w:sz w:val="22"/>
          <w:szCs w:val="22"/>
        </w:rPr>
        <w:t>in a timely fashion.</w:t>
      </w:r>
    </w:p>
    <w:p w14:paraId="3E427FB3" w14:textId="398A0788" w:rsidR="00633948" w:rsidRDefault="00633948" w:rsidP="00BB33E6">
      <w:pPr>
        <w:pStyle w:val="Default"/>
        <w:numPr>
          <w:ilvl w:val="0"/>
          <w:numId w:val="14"/>
        </w:numPr>
        <w:spacing w:before="0" w:after="0" w:line="240" w:lineRule="auto"/>
        <w:rPr>
          <w:rFonts w:asciiTheme="minorHAnsi" w:hAnsiTheme="minorHAnsi" w:cstheme="minorBidi"/>
          <w:noProof/>
          <w:sz w:val="22"/>
          <w:szCs w:val="22"/>
        </w:rPr>
      </w:pPr>
      <w:r>
        <w:rPr>
          <w:rFonts w:asciiTheme="minorHAnsi" w:hAnsiTheme="minorHAnsi" w:cstheme="minorBidi"/>
          <w:noProof/>
          <w:sz w:val="22"/>
          <w:szCs w:val="22"/>
        </w:rPr>
        <w:t xml:space="preserve">Mainatining confidentiality  </w:t>
      </w:r>
      <w:r w:rsidR="002D2832">
        <w:rPr>
          <w:rFonts w:asciiTheme="minorHAnsi" w:hAnsiTheme="minorHAnsi" w:cstheme="minorBidi"/>
          <w:noProof/>
          <w:sz w:val="22"/>
          <w:szCs w:val="22"/>
        </w:rPr>
        <w:t>where appropriate and consitent with th</w:t>
      </w:r>
      <w:r w:rsidR="00BF7FC2">
        <w:rPr>
          <w:rFonts w:asciiTheme="minorHAnsi" w:hAnsiTheme="minorHAnsi" w:cstheme="minorBidi"/>
          <w:noProof/>
          <w:sz w:val="22"/>
          <w:szCs w:val="22"/>
        </w:rPr>
        <w:t>ese</w:t>
      </w:r>
      <w:r w:rsidR="002D2832">
        <w:rPr>
          <w:rFonts w:asciiTheme="minorHAnsi" w:hAnsiTheme="minorHAnsi" w:cstheme="minorBidi"/>
          <w:noProof/>
          <w:sz w:val="22"/>
          <w:szCs w:val="22"/>
        </w:rPr>
        <w:t xml:space="preserve"> </w:t>
      </w:r>
      <w:r w:rsidR="00BF7FC2">
        <w:rPr>
          <w:rFonts w:asciiTheme="minorHAnsi" w:hAnsiTheme="minorHAnsi" w:cstheme="minorBidi"/>
          <w:noProof/>
          <w:sz w:val="22"/>
          <w:szCs w:val="22"/>
        </w:rPr>
        <w:t>c</w:t>
      </w:r>
      <w:r w:rsidR="002D2832">
        <w:rPr>
          <w:rFonts w:asciiTheme="minorHAnsi" w:hAnsiTheme="minorHAnsi" w:cstheme="minorBidi"/>
          <w:noProof/>
          <w:sz w:val="22"/>
          <w:szCs w:val="22"/>
        </w:rPr>
        <w:t>ase</w:t>
      </w:r>
      <w:r w:rsidR="00BF7FC2">
        <w:rPr>
          <w:rFonts w:asciiTheme="minorHAnsi" w:hAnsiTheme="minorHAnsi" w:cstheme="minorBidi"/>
          <w:noProof/>
          <w:sz w:val="22"/>
          <w:szCs w:val="22"/>
        </w:rPr>
        <w:t>-</w:t>
      </w:r>
      <w:r w:rsidR="002D2832">
        <w:rPr>
          <w:rFonts w:asciiTheme="minorHAnsi" w:hAnsiTheme="minorHAnsi" w:cstheme="minorBidi"/>
          <w:noProof/>
          <w:sz w:val="22"/>
          <w:szCs w:val="22"/>
        </w:rPr>
        <w:t>handling procedure</w:t>
      </w:r>
      <w:r w:rsidR="00BF7FC2">
        <w:rPr>
          <w:rFonts w:asciiTheme="minorHAnsi" w:hAnsiTheme="minorHAnsi" w:cstheme="minorBidi"/>
          <w:noProof/>
          <w:sz w:val="22"/>
          <w:szCs w:val="22"/>
        </w:rPr>
        <w:t>s</w:t>
      </w:r>
      <w:r w:rsidR="002D2832">
        <w:rPr>
          <w:rFonts w:asciiTheme="minorHAnsi" w:hAnsiTheme="minorHAnsi" w:cstheme="minorBidi"/>
          <w:noProof/>
          <w:sz w:val="22"/>
          <w:szCs w:val="22"/>
        </w:rPr>
        <w:t>.</w:t>
      </w:r>
    </w:p>
    <w:p w14:paraId="15872C05" w14:textId="16E3ED45" w:rsidR="002D2832" w:rsidRDefault="00E67CD4" w:rsidP="00BB33E6">
      <w:pPr>
        <w:pStyle w:val="Default"/>
        <w:numPr>
          <w:ilvl w:val="0"/>
          <w:numId w:val="14"/>
        </w:numPr>
        <w:spacing w:before="0" w:after="0" w:line="240" w:lineRule="auto"/>
        <w:rPr>
          <w:rFonts w:asciiTheme="minorHAnsi" w:hAnsiTheme="minorHAnsi" w:cstheme="minorBidi"/>
          <w:noProof/>
          <w:sz w:val="22"/>
          <w:szCs w:val="22"/>
        </w:rPr>
      </w:pPr>
      <w:r>
        <w:rPr>
          <w:rFonts w:asciiTheme="minorHAnsi" w:hAnsiTheme="minorHAnsi" w:cstheme="minorBidi"/>
          <w:noProof/>
          <w:sz w:val="22"/>
          <w:szCs w:val="22"/>
        </w:rPr>
        <w:t xml:space="preserve">Refrain from misrepresentating the </w:t>
      </w:r>
      <w:r w:rsidR="002F5230">
        <w:rPr>
          <w:rFonts w:asciiTheme="minorHAnsi" w:hAnsiTheme="minorHAnsi" w:cstheme="minorBidi"/>
          <w:noProof/>
          <w:sz w:val="22"/>
          <w:szCs w:val="22"/>
        </w:rPr>
        <w:t>issues and the process.</w:t>
      </w:r>
    </w:p>
    <w:p w14:paraId="1AF940EA" w14:textId="13E58790" w:rsidR="002F5230" w:rsidRDefault="002F5230" w:rsidP="00BB33E6">
      <w:pPr>
        <w:pStyle w:val="Default"/>
        <w:numPr>
          <w:ilvl w:val="0"/>
          <w:numId w:val="14"/>
        </w:numPr>
        <w:spacing w:before="0" w:after="0" w:line="240" w:lineRule="auto"/>
        <w:rPr>
          <w:rFonts w:asciiTheme="minorHAnsi" w:hAnsiTheme="minorHAnsi" w:cstheme="minorBidi"/>
          <w:noProof/>
          <w:sz w:val="22"/>
          <w:szCs w:val="22"/>
        </w:rPr>
      </w:pPr>
      <w:r>
        <w:rPr>
          <w:rFonts w:asciiTheme="minorHAnsi" w:hAnsiTheme="minorHAnsi" w:cstheme="minorBidi"/>
          <w:noProof/>
          <w:sz w:val="22"/>
          <w:szCs w:val="22"/>
        </w:rPr>
        <w:t>Refrain from threatening or taking repaisals</w:t>
      </w:r>
      <w:r w:rsidR="00D851FC">
        <w:rPr>
          <w:rFonts w:asciiTheme="minorHAnsi" w:hAnsiTheme="minorHAnsi" w:cstheme="minorBidi"/>
          <w:noProof/>
          <w:sz w:val="22"/>
          <w:szCs w:val="22"/>
        </w:rPr>
        <w:t xml:space="preserve"> against parties involved in the procedure, og againstthe NCP.</w:t>
      </w:r>
    </w:p>
    <w:p w14:paraId="27ABC9E7" w14:textId="6D4A92CE" w:rsidR="00D851FC" w:rsidRDefault="00D851FC" w:rsidP="00BB33E6">
      <w:pPr>
        <w:pStyle w:val="Default"/>
        <w:numPr>
          <w:ilvl w:val="0"/>
          <w:numId w:val="14"/>
        </w:numPr>
        <w:spacing w:before="0" w:after="0" w:line="240" w:lineRule="auto"/>
        <w:rPr>
          <w:rFonts w:asciiTheme="minorHAnsi" w:hAnsiTheme="minorHAnsi" w:cstheme="minorBidi"/>
          <w:noProof/>
          <w:sz w:val="22"/>
          <w:szCs w:val="22"/>
        </w:rPr>
      </w:pPr>
      <w:r>
        <w:rPr>
          <w:rFonts w:asciiTheme="minorHAnsi" w:hAnsiTheme="minorHAnsi" w:cstheme="minorBidi"/>
          <w:noProof/>
          <w:sz w:val="22"/>
          <w:szCs w:val="22"/>
        </w:rPr>
        <w:t xml:space="preserve">Genuinely </w:t>
      </w:r>
      <w:r w:rsidR="00056E51">
        <w:rPr>
          <w:rFonts w:asciiTheme="minorHAnsi" w:hAnsiTheme="minorHAnsi" w:cstheme="minorBidi"/>
          <w:noProof/>
          <w:sz w:val="22"/>
          <w:szCs w:val="22"/>
        </w:rPr>
        <w:t xml:space="preserve">engaging in the proceedings with a view to finding a Guidelines-compatible </w:t>
      </w:r>
      <w:r w:rsidR="0076182A">
        <w:rPr>
          <w:rFonts w:asciiTheme="minorHAnsi" w:hAnsiTheme="minorHAnsi" w:cstheme="minorBidi"/>
          <w:noProof/>
          <w:sz w:val="22"/>
          <w:szCs w:val="22"/>
        </w:rPr>
        <w:t>solution to the issues raised</w:t>
      </w:r>
      <w:r w:rsidR="00BF7FC2">
        <w:rPr>
          <w:rFonts w:asciiTheme="minorHAnsi" w:hAnsiTheme="minorHAnsi" w:cstheme="minorBidi"/>
          <w:noProof/>
          <w:sz w:val="22"/>
          <w:szCs w:val="22"/>
        </w:rPr>
        <w:t>.</w:t>
      </w:r>
    </w:p>
    <w:p w14:paraId="68CDA6C9" w14:textId="64E9ECB4" w:rsidR="00DB1D91" w:rsidRDefault="00DB1D91" w:rsidP="00923D2E">
      <w:pPr>
        <w:pStyle w:val="Default"/>
        <w:spacing w:before="0" w:after="0" w:line="240" w:lineRule="auto"/>
        <w:rPr>
          <w:rFonts w:asciiTheme="minorHAnsi" w:hAnsiTheme="minorHAnsi" w:cstheme="minorBidi"/>
          <w:noProof/>
          <w:sz w:val="22"/>
          <w:szCs w:val="22"/>
        </w:rPr>
      </w:pPr>
    </w:p>
    <w:p w14:paraId="05374235" w14:textId="3477C28E" w:rsidR="00DB1D91" w:rsidRDefault="00DB1D91" w:rsidP="00923D2E">
      <w:pPr>
        <w:pStyle w:val="Default"/>
        <w:spacing w:before="0" w:after="0" w:line="240" w:lineRule="auto"/>
        <w:rPr>
          <w:rFonts w:asciiTheme="minorHAnsi" w:hAnsiTheme="minorHAnsi" w:cstheme="minorBidi"/>
          <w:noProof/>
          <w:sz w:val="22"/>
          <w:szCs w:val="22"/>
        </w:rPr>
      </w:pPr>
      <w:r>
        <w:rPr>
          <w:rFonts w:asciiTheme="minorHAnsi" w:hAnsiTheme="minorHAnsi" w:cstheme="minorBidi"/>
          <w:noProof/>
          <w:sz w:val="22"/>
          <w:szCs w:val="22"/>
        </w:rPr>
        <w:t>Should the NCP be aware of</w:t>
      </w:r>
      <w:r w:rsidR="00B95B66">
        <w:rPr>
          <w:rFonts w:asciiTheme="minorHAnsi" w:hAnsiTheme="minorHAnsi" w:cstheme="minorBidi"/>
          <w:noProof/>
          <w:sz w:val="22"/>
          <w:szCs w:val="22"/>
        </w:rPr>
        <w:t xml:space="preserve"> any t</w:t>
      </w:r>
      <w:r w:rsidR="00BF7FC2">
        <w:rPr>
          <w:rFonts w:asciiTheme="minorHAnsi" w:hAnsiTheme="minorHAnsi" w:cstheme="minorBidi"/>
          <w:noProof/>
          <w:sz w:val="22"/>
          <w:szCs w:val="22"/>
        </w:rPr>
        <w:t>h</w:t>
      </w:r>
      <w:r w:rsidR="00B95B66">
        <w:rPr>
          <w:rFonts w:asciiTheme="minorHAnsi" w:hAnsiTheme="minorHAnsi" w:cstheme="minorBidi"/>
          <w:noProof/>
          <w:sz w:val="22"/>
          <w:szCs w:val="22"/>
        </w:rPr>
        <w:t xml:space="preserve">reat or repraisals directed at a person involved in a specific instance, </w:t>
      </w:r>
      <w:r w:rsidR="00AE5C17">
        <w:rPr>
          <w:rFonts w:asciiTheme="minorHAnsi" w:hAnsiTheme="minorHAnsi" w:cstheme="minorBidi"/>
          <w:noProof/>
          <w:sz w:val="22"/>
          <w:szCs w:val="22"/>
        </w:rPr>
        <w:t>or towrads the NCP or any of its member, or any other person involved in the proceedings</w:t>
      </w:r>
      <w:r w:rsidR="00B24D12">
        <w:rPr>
          <w:rFonts w:asciiTheme="minorHAnsi" w:hAnsiTheme="minorHAnsi" w:cstheme="minorBidi"/>
          <w:noProof/>
          <w:sz w:val="22"/>
          <w:szCs w:val="22"/>
        </w:rPr>
        <w:t>, the NCP will, in accordance with the Guidelines, take any awailable s</w:t>
      </w:r>
      <w:r w:rsidR="00A16B6B">
        <w:rPr>
          <w:rFonts w:asciiTheme="minorHAnsi" w:hAnsiTheme="minorHAnsi" w:cstheme="minorBidi"/>
          <w:noProof/>
          <w:sz w:val="22"/>
          <w:szCs w:val="22"/>
        </w:rPr>
        <w:t xml:space="preserve">teps within its capacity to provide adequate protection to the </w:t>
      </w:r>
      <w:r w:rsidR="00730594">
        <w:rPr>
          <w:rFonts w:asciiTheme="minorHAnsi" w:hAnsiTheme="minorHAnsi" w:cstheme="minorBidi"/>
          <w:noProof/>
          <w:sz w:val="22"/>
          <w:szCs w:val="22"/>
        </w:rPr>
        <w:t>person at risk.</w:t>
      </w:r>
      <w:r w:rsidR="00730594">
        <w:rPr>
          <w:rStyle w:val="FootnoteReference"/>
          <w:rFonts w:asciiTheme="minorHAnsi" w:hAnsiTheme="minorHAnsi" w:cstheme="minorBidi"/>
          <w:noProof/>
          <w:sz w:val="22"/>
          <w:szCs w:val="22"/>
        </w:rPr>
        <w:footnoteReference w:id="4"/>
      </w:r>
    </w:p>
    <w:p w14:paraId="52DA26DF" w14:textId="77777777" w:rsidR="00094F8E" w:rsidRDefault="00094F8E" w:rsidP="00923D2E">
      <w:pPr>
        <w:pStyle w:val="Default"/>
        <w:spacing w:before="0" w:after="0" w:line="240" w:lineRule="auto"/>
        <w:rPr>
          <w:rFonts w:asciiTheme="minorHAnsi" w:hAnsiTheme="minorHAnsi" w:cstheme="minorBidi"/>
          <w:noProof/>
          <w:sz w:val="22"/>
          <w:szCs w:val="22"/>
        </w:rPr>
      </w:pPr>
    </w:p>
    <w:p w14:paraId="0B2D7E01" w14:textId="106AA02E" w:rsidR="00094F8E" w:rsidRDefault="00094F8E" w:rsidP="00094F8E">
      <w:pPr>
        <w:pStyle w:val="Default"/>
        <w:spacing w:before="0" w:after="0" w:line="240" w:lineRule="auto"/>
        <w:rPr>
          <w:rFonts w:asciiTheme="minorHAnsi" w:hAnsiTheme="minorHAnsi" w:cstheme="minorBidi"/>
          <w:noProof/>
          <w:sz w:val="22"/>
          <w:szCs w:val="22"/>
        </w:rPr>
      </w:pPr>
      <w:r>
        <w:rPr>
          <w:rFonts w:asciiTheme="minorHAnsi" w:hAnsiTheme="minorHAnsi" w:cstheme="minorBidi"/>
          <w:noProof/>
          <w:sz w:val="22"/>
          <w:szCs w:val="22"/>
        </w:rPr>
        <w:t xml:space="preserve">The NCP may request the </w:t>
      </w:r>
      <w:r>
        <w:rPr>
          <w:rFonts w:asciiTheme="minorHAnsi" w:hAnsiTheme="minorHAnsi" w:cstheme="minorBidi"/>
          <w:noProof/>
          <w:sz w:val="22"/>
          <w:szCs w:val="22"/>
        </w:rPr>
        <w:t>W</w:t>
      </w:r>
      <w:r>
        <w:rPr>
          <w:rFonts w:asciiTheme="minorHAnsi" w:hAnsiTheme="minorHAnsi" w:cstheme="minorBidi"/>
          <w:noProof/>
          <w:sz w:val="22"/>
          <w:szCs w:val="22"/>
        </w:rPr>
        <w:t xml:space="preserve">orking </w:t>
      </w:r>
      <w:r>
        <w:rPr>
          <w:rFonts w:asciiTheme="minorHAnsi" w:hAnsiTheme="minorHAnsi" w:cstheme="minorBidi"/>
          <w:noProof/>
          <w:sz w:val="22"/>
          <w:szCs w:val="22"/>
        </w:rPr>
        <w:t>P</w:t>
      </w:r>
      <w:r>
        <w:rPr>
          <w:rFonts w:asciiTheme="minorHAnsi" w:hAnsiTheme="minorHAnsi" w:cstheme="minorBidi"/>
          <w:noProof/>
          <w:sz w:val="22"/>
          <w:szCs w:val="22"/>
        </w:rPr>
        <w:t xml:space="preserve">arty for </w:t>
      </w:r>
      <w:r>
        <w:rPr>
          <w:rFonts w:asciiTheme="minorHAnsi" w:hAnsiTheme="minorHAnsi" w:cstheme="minorBidi"/>
          <w:noProof/>
          <w:sz w:val="22"/>
          <w:szCs w:val="22"/>
        </w:rPr>
        <w:t>R</w:t>
      </w:r>
      <w:r>
        <w:rPr>
          <w:rFonts w:asciiTheme="minorHAnsi" w:hAnsiTheme="minorHAnsi" w:cstheme="minorBidi"/>
          <w:noProof/>
          <w:sz w:val="22"/>
          <w:szCs w:val="22"/>
        </w:rPr>
        <w:t xml:space="preserve">esponsible </w:t>
      </w:r>
      <w:r>
        <w:rPr>
          <w:rFonts w:asciiTheme="minorHAnsi" w:hAnsiTheme="minorHAnsi" w:cstheme="minorBidi"/>
          <w:noProof/>
          <w:sz w:val="22"/>
          <w:szCs w:val="22"/>
        </w:rPr>
        <w:t>B</w:t>
      </w:r>
      <w:r>
        <w:rPr>
          <w:rFonts w:asciiTheme="minorHAnsi" w:hAnsiTheme="minorHAnsi" w:cstheme="minorBidi"/>
          <w:noProof/>
          <w:sz w:val="22"/>
          <w:szCs w:val="22"/>
        </w:rPr>
        <w:t xml:space="preserve">usiness </w:t>
      </w:r>
      <w:r>
        <w:rPr>
          <w:rFonts w:asciiTheme="minorHAnsi" w:hAnsiTheme="minorHAnsi" w:cstheme="minorBidi"/>
          <w:noProof/>
          <w:sz w:val="22"/>
          <w:szCs w:val="22"/>
        </w:rPr>
        <w:t>C</w:t>
      </w:r>
      <w:r>
        <w:rPr>
          <w:rFonts w:asciiTheme="minorHAnsi" w:hAnsiTheme="minorHAnsi" w:cstheme="minorBidi"/>
          <w:noProof/>
          <w:sz w:val="22"/>
          <w:szCs w:val="22"/>
        </w:rPr>
        <w:t xml:space="preserve">onduct (WPRBC) or </w:t>
      </w:r>
      <w:r w:rsidR="00FD3F43">
        <w:rPr>
          <w:rFonts w:asciiTheme="minorHAnsi" w:hAnsiTheme="minorHAnsi" w:cstheme="minorBidi"/>
          <w:noProof/>
          <w:sz w:val="22"/>
          <w:szCs w:val="22"/>
        </w:rPr>
        <w:t>its</w:t>
      </w:r>
      <w:r w:rsidR="005F7B11">
        <w:rPr>
          <w:rFonts w:asciiTheme="minorHAnsi" w:hAnsiTheme="minorHAnsi" w:cstheme="minorBidi"/>
          <w:noProof/>
          <w:sz w:val="22"/>
          <w:szCs w:val="22"/>
        </w:rPr>
        <w:t xml:space="preserve"> </w:t>
      </w:r>
      <w:r>
        <w:rPr>
          <w:rFonts w:asciiTheme="minorHAnsi" w:hAnsiTheme="minorHAnsi" w:cstheme="minorBidi"/>
          <w:noProof/>
          <w:sz w:val="22"/>
          <w:szCs w:val="22"/>
        </w:rPr>
        <w:t xml:space="preserve">Secretariat for assistance in the event of doubt about the interpretation of the Guidelines in specific instances. </w:t>
      </w:r>
    </w:p>
    <w:p w14:paraId="26E224FD" w14:textId="50FBE865" w:rsidR="3066EDA8" w:rsidRPr="00823F76" w:rsidRDefault="3066EDA8" w:rsidP="10D87BFC">
      <w:pPr>
        <w:pStyle w:val="Heading1"/>
        <w:rPr>
          <w:rFonts w:asciiTheme="minorHAnsi" w:eastAsia="Calibri" w:hAnsiTheme="minorHAnsi" w:cstheme="minorBidi"/>
        </w:rPr>
      </w:pPr>
      <w:r w:rsidRPr="10D87BFC">
        <w:rPr>
          <w:rFonts w:asciiTheme="minorHAnsi" w:eastAsia="Calibri" w:hAnsiTheme="minorHAnsi" w:cstheme="minorBidi"/>
        </w:rPr>
        <w:lastRenderedPageBreak/>
        <w:t>SUBMIt</w:t>
      </w:r>
      <w:r w:rsidR="6A3757BE" w:rsidRPr="10D87BFC">
        <w:rPr>
          <w:rFonts w:asciiTheme="minorHAnsi" w:eastAsia="Calibri" w:hAnsiTheme="minorHAnsi" w:cstheme="minorBidi"/>
        </w:rPr>
        <w:t>t</w:t>
      </w:r>
      <w:r w:rsidRPr="10D87BFC">
        <w:rPr>
          <w:rFonts w:asciiTheme="minorHAnsi" w:eastAsia="Calibri" w:hAnsiTheme="minorHAnsi" w:cstheme="minorBidi"/>
        </w:rPr>
        <w:t>ing a complaint</w:t>
      </w:r>
    </w:p>
    <w:p w14:paraId="35135BDA" w14:textId="7FF6F308" w:rsidR="00763C5B" w:rsidRPr="00823F76" w:rsidRDefault="00763C5B" w:rsidP="10D87BFC">
      <w:pPr>
        <w:pStyle w:val="Default"/>
        <w:spacing w:before="0" w:after="0" w:line="240" w:lineRule="auto"/>
        <w:rPr>
          <w:rFonts w:asciiTheme="minorHAnsi" w:hAnsiTheme="minorHAnsi" w:cstheme="minorBidi"/>
          <w:color w:val="auto"/>
          <w:sz w:val="22"/>
          <w:szCs w:val="22"/>
        </w:rPr>
      </w:pPr>
    </w:p>
    <w:p w14:paraId="2961D296" w14:textId="51236EC3" w:rsidR="009A765F" w:rsidRPr="00B21C1C" w:rsidRDefault="009A765F" w:rsidP="73319E98">
      <w:pPr>
        <w:pStyle w:val="Default"/>
        <w:spacing w:before="0" w:after="0" w:line="240" w:lineRule="auto"/>
        <w:rPr>
          <w:rFonts w:asciiTheme="minorHAnsi" w:hAnsiTheme="minorHAnsi" w:cstheme="minorBidi"/>
          <w:sz w:val="22"/>
          <w:szCs w:val="22"/>
        </w:rPr>
      </w:pPr>
      <w:r w:rsidRPr="73319E98">
        <w:rPr>
          <w:rFonts w:asciiTheme="minorHAnsi" w:hAnsiTheme="minorHAnsi" w:cstheme="minorBidi"/>
          <w:color w:val="auto"/>
          <w:sz w:val="22"/>
          <w:szCs w:val="22"/>
        </w:rPr>
        <w:t xml:space="preserve">A specific instance is a complaint submitted to the NCP concerning a company’s alleged </w:t>
      </w:r>
      <w:r w:rsidR="56F230BB" w:rsidRPr="73319E98">
        <w:rPr>
          <w:rFonts w:asciiTheme="minorHAnsi" w:hAnsiTheme="minorHAnsi" w:cstheme="minorBidi"/>
          <w:color w:val="auto"/>
          <w:sz w:val="22"/>
          <w:szCs w:val="22"/>
        </w:rPr>
        <w:t>failur</w:t>
      </w:r>
      <w:r w:rsidR="18ECC2D9" w:rsidRPr="73319E98">
        <w:rPr>
          <w:rFonts w:asciiTheme="minorHAnsi" w:hAnsiTheme="minorHAnsi" w:cstheme="minorBidi"/>
          <w:color w:val="auto"/>
          <w:sz w:val="22"/>
          <w:szCs w:val="22"/>
        </w:rPr>
        <w:t>e</w:t>
      </w:r>
      <w:r w:rsidR="56F230BB" w:rsidRPr="73319E98">
        <w:rPr>
          <w:rFonts w:asciiTheme="minorHAnsi" w:hAnsiTheme="minorHAnsi" w:cstheme="minorBidi"/>
          <w:color w:val="auto"/>
          <w:sz w:val="22"/>
          <w:szCs w:val="22"/>
        </w:rPr>
        <w:t xml:space="preserve"> </w:t>
      </w:r>
      <w:r w:rsidR="3AD35A96" w:rsidRPr="73319E98">
        <w:rPr>
          <w:rFonts w:asciiTheme="minorHAnsi" w:hAnsiTheme="minorHAnsi" w:cstheme="minorBidi"/>
          <w:color w:val="auto"/>
          <w:sz w:val="22"/>
          <w:szCs w:val="22"/>
        </w:rPr>
        <w:t xml:space="preserve">to </w:t>
      </w:r>
      <w:r w:rsidRPr="73319E98">
        <w:rPr>
          <w:rFonts w:asciiTheme="minorHAnsi" w:hAnsiTheme="minorHAnsi" w:cstheme="minorBidi"/>
          <w:color w:val="auto"/>
          <w:sz w:val="22"/>
          <w:szCs w:val="22"/>
        </w:rPr>
        <w:t>observ</w:t>
      </w:r>
      <w:r w:rsidR="133D0484" w:rsidRPr="73319E98">
        <w:rPr>
          <w:rFonts w:asciiTheme="minorHAnsi" w:hAnsiTheme="minorHAnsi" w:cstheme="minorBidi"/>
          <w:color w:val="auto"/>
          <w:sz w:val="22"/>
          <w:szCs w:val="22"/>
        </w:rPr>
        <w:t>e</w:t>
      </w:r>
      <w:r w:rsidRPr="73319E98">
        <w:rPr>
          <w:rFonts w:asciiTheme="minorHAnsi" w:hAnsiTheme="minorHAnsi" w:cstheme="minorBidi"/>
          <w:color w:val="auto"/>
          <w:sz w:val="22"/>
          <w:szCs w:val="22"/>
        </w:rPr>
        <w:t xml:space="preserve"> the Guidelines</w:t>
      </w:r>
      <w:r w:rsidR="00D542E7" w:rsidRPr="73319E98">
        <w:rPr>
          <w:rFonts w:asciiTheme="minorHAnsi" w:hAnsiTheme="minorHAnsi" w:cstheme="minorBidi"/>
          <w:color w:val="auto"/>
          <w:sz w:val="22"/>
          <w:szCs w:val="22"/>
        </w:rPr>
        <w:t>.</w:t>
      </w:r>
      <w:r w:rsidRPr="73319E98">
        <w:rPr>
          <w:rFonts w:asciiTheme="minorHAnsi" w:hAnsiTheme="minorHAnsi" w:cstheme="minorBidi"/>
          <w:color w:val="auto"/>
          <w:sz w:val="22"/>
          <w:szCs w:val="22"/>
        </w:rPr>
        <w:t xml:space="preserve"> </w:t>
      </w:r>
      <w:r w:rsidR="00033904">
        <w:rPr>
          <w:rFonts w:asciiTheme="minorHAnsi" w:hAnsiTheme="minorHAnsi" w:cstheme="minorBidi"/>
          <w:color w:val="auto"/>
          <w:sz w:val="22"/>
          <w:szCs w:val="22"/>
        </w:rPr>
        <w:t>I</w:t>
      </w:r>
      <w:r w:rsidR="00763C5B" w:rsidRPr="73319E98">
        <w:rPr>
          <w:rFonts w:asciiTheme="minorHAnsi" w:hAnsiTheme="minorHAnsi" w:cstheme="minorBidi"/>
          <w:color w:val="auto"/>
          <w:sz w:val="22"/>
          <w:szCs w:val="22"/>
        </w:rPr>
        <w:t>ndividual</w:t>
      </w:r>
      <w:r w:rsidR="00033904">
        <w:rPr>
          <w:rFonts w:asciiTheme="minorHAnsi" w:hAnsiTheme="minorHAnsi" w:cstheme="minorBidi"/>
          <w:color w:val="auto"/>
          <w:sz w:val="22"/>
          <w:szCs w:val="22"/>
        </w:rPr>
        <w:t xml:space="preserve">s </w:t>
      </w:r>
      <w:r w:rsidR="00763C5B" w:rsidRPr="73319E98">
        <w:rPr>
          <w:rFonts w:asciiTheme="minorHAnsi" w:hAnsiTheme="minorHAnsi" w:cstheme="minorBidi"/>
          <w:color w:val="auto"/>
          <w:sz w:val="22"/>
          <w:szCs w:val="22"/>
        </w:rPr>
        <w:t>or</w:t>
      </w:r>
      <w:r w:rsidR="00033904">
        <w:rPr>
          <w:rFonts w:asciiTheme="minorHAnsi" w:hAnsiTheme="minorHAnsi" w:cstheme="minorBidi"/>
          <w:color w:val="auto"/>
          <w:sz w:val="22"/>
          <w:szCs w:val="22"/>
        </w:rPr>
        <w:t xml:space="preserve"> </w:t>
      </w:r>
      <w:r w:rsidR="404D1B07" w:rsidRPr="73319E98">
        <w:rPr>
          <w:rFonts w:asciiTheme="minorHAnsi" w:hAnsiTheme="minorHAnsi" w:cstheme="minorBidi"/>
          <w:color w:val="auto"/>
          <w:sz w:val="22"/>
          <w:szCs w:val="22"/>
        </w:rPr>
        <w:t>entit</w:t>
      </w:r>
      <w:r w:rsidR="00033904">
        <w:rPr>
          <w:rFonts w:asciiTheme="minorHAnsi" w:hAnsiTheme="minorHAnsi" w:cstheme="minorBidi"/>
          <w:color w:val="auto"/>
          <w:sz w:val="22"/>
          <w:szCs w:val="22"/>
        </w:rPr>
        <w:t>ies</w:t>
      </w:r>
      <w:r w:rsidR="00F82BCD" w:rsidRPr="73319E98">
        <w:rPr>
          <w:rFonts w:asciiTheme="minorHAnsi" w:hAnsiTheme="minorHAnsi" w:cstheme="minorBidi"/>
          <w:color w:val="auto"/>
          <w:sz w:val="22"/>
          <w:szCs w:val="22"/>
        </w:rPr>
        <w:t xml:space="preserve"> </w:t>
      </w:r>
      <w:r w:rsidR="00763C5B" w:rsidRPr="73319E98">
        <w:rPr>
          <w:rFonts w:asciiTheme="minorHAnsi" w:hAnsiTheme="minorHAnsi" w:cstheme="minorBidi"/>
          <w:color w:val="auto"/>
          <w:sz w:val="22"/>
          <w:szCs w:val="22"/>
        </w:rPr>
        <w:t xml:space="preserve">can submit a complaint to the </w:t>
      </w:r>
      <w:r w:rsidR="00AB78CB" w:rsidRPr="73319E98">
        <w:rPr>
          <w:rFonts w:asciiTheme="minorHAnsi" w:hAnsiTheme="minorHAnsi" w:cstheme="minorBidi"/>
          <w:color w:val="auto"/>
          <w:sz w:val="22"/>
          <w:szCs w:val="22"/>
        </w:rPr>
        <w:t xml:space="preserve">Norwegian </w:t>
      </w:r>
      <w:r w:rsidR="00763C5B" w:rsidRPr="73319E98">
        <w:rPr>
          <w:rFonts w:asciiTheme="minorHAnsi" w:hAnsiTheme="minorHAnsi" w:cstheme="minorBidi"/>
          <w:color w:val="auto"/>
          <w:sz w:val="22"/>
          <w:szCs w:val="22"/>
        </w:rPr>
        <w:t xml:space="preserve">NCP regarding </w:t>
      </w:r>
      <w:r w:rsidR="4C8A3BAC" w:rsidRPr="73319E98">
        <w:rPr>
          <w:rFonts w:asciiTheme="minorHAnsi" w:hAnsiTheme="minorHAnsi" w:cstheme="minorBidi"/>
          <w:color w:val="auto"/>
          <w:sz w:val="22"/>
          <w:szCs w:val="22"/>
        </w:rPr>
        <w:t xml:space="preserve">an enterprise </w:t>
      </w:r>
      <w:r w:rsidR="001B3988" w:rsidRPr="73319E98">
        <w:rPr>
          <w:rFonts w:asciiTheme="minorHAnsi" w:hAnsiTheme="minorHAnsi" w:cstheme="minorBidi"/>
          <w:color w:val="auto"/>
          <w:sz w:val="22"/>
          <w:szCs w:val="22"/>
        </w:rPr>
        <w:t>operating in or from Norway</w:t>
      </w:r>
      <w:r w:rsidR="00033904">
        <w:rPr>
          <w:rFonts w:asciiTheme="minorHAnsi" w:hAnsiTheme="minorHAnsi" w:cstheme="minorBidi"/>
          <w:color w:val="auto"/>
          <w:sz w:val="22"/>
          <w:szCs w:val="22"/>
        </w:rPr>
        <w:t>, subject to the admissibility criteria outlined below (</w:t>
      </w:r>
      <w:r w:rsidR="00422035">
        <w:rPr>
          <w:rFonts w:asciiTheme="minorHAnsi" w:hAnsiTheme="minorHAnsi" w:cstheme="minorBidi"/>
          <w:color w:val="auto"/>
          <w:sz w:val="22"/>
          <w:szCs w:val="22"/>
        </w:rPr>
        <w:t>see</w:t>
      </w:r>
      <w:r w:rsidR="00033904">
        <w:rPr>
          <w:rFonts w:asciiTheme="minorHAnsi" w:hAnsiTheme="minorHAnsi" w:cstheme="minorBidi"/>
          <w:color w:val="auto"/>
          <w:sz w:val="22"/>
          <w:szCs w:val="22"/>
        </w:rPr>
        <w:t xml:space="preserve"> Stage 2)</w:t>
      </w:r>
      <w:r w:rsidR="437F993B" w:rsidRPr="73319E98">
        <w:rPr>
          <w:rFonts w:asciiTheme="minorHAnsi" w:hAnsiTheme="minorHAnsi" w:cstheme="minorBidi"/>
          <w:color w:val="auto"/>
          <w:sz w:val="22"/>
          <w:szCs w:val="22"/>
        </w:rPr>
        <w:t>.</w:t>
      </w:r>
      <w:r w:rsidR="00B21C1C" w:rsidRPr="00B21C1C">
        <w:rPr>
          <w:rFonts w:asciiTheme="minorHAnsi" w:hAnsiTheme="minorHAnsi" w:cstheme="minorBidi"/>
          <w:sz w:val="22"/>
          <w:szCs w:val="22"/>
        </w:rPr>
        <w:t xml:space="preserve"> </w:t>
      </w:r>
      <w:r w:rsidR="00B21C1C" w:rsidRPr="73319E98">
        <w:rPr>
          <w:rFonts w:asciiTheme="minorHAnsi" w:hAnsiTheme="minorHAnsi" w:cstheme="minorBidi"/>
          <w:sz w:val="22"/>
          <w:szCs w:val="22"/>
        </w:rPr>
        <w:t xml:space="preserve">A </w:t>
      </w:r>
      <w:hyperlink r:id="rId16" w:anchor=":~:text=Anyone%20can%20submit%20a%20complaint,companies%20with%20operations%20in%20Norway." w:history="1">
        <w:r w:rsidR="00B21C1C" w:rsidRPr="00B21C1C">
          <w:rPr>
            <w:rStyle w:val="Hyperlink"/>
            <w:rFonts w:asciiTheme="minorHAnsi" w:hAnsiTheme="minorHAnsi" w:cstheme="minorBidi"/>
            <w:sz w:val="22"/>
            <w:szCs w:val="22"/>
          </w:rPr>
          <w:t>complaint form</w:t>
        </w:r>
      </w:hyperlink>
      <w:r w:rsidR="00B21C1C" w:rsidRPr="73319E98">
        <w:rPr>
          <w:rFonts w:asciiTheme="minorHAnsi" w:hAnsiTheme="minorHAnsi" w:cstheme="minorBidi"/>
          <w:sz w:val="22"/>
          <w:szCs w:val="22"/>
        </w:rPr>
        <w:t xml:space="preserve"> available on the NCP website may be used</w:t>
      </w:r>
      <w:r w:rsidR="00B21C1C">
        <w:rPr>
          <w:rFonts w:asciiTheme="minorHAnsi" w:hAnsiTheme="minorHAnsi" w:cstheme="minorBidi"/>
          <w:sz w:val="22"/>
          <w:szCs w:val="22"/>
        </w:rPr>
        <w:t xml:space="preserve">. </w:t>
      </w:r>
    </w:p>
    <w:p w14:paraId="50AEE5C2" w14:textId="3535AEF7" w:rsidR="005C35EA" w:rsidRPr="00823F76" w:rsidRDefault="005C35EA" w:rsidP="10D87BFC">
      <w:pPr>
        <w:pStyle w:val="Default"/>
        <w:spacing w:before="0" w:after="0" w:line="240" w:lineRule="auto"/>
        <w:rPr>
          <w:rFonts w:asciiTheme="minorHAnsi" w:hAnsiTheme="minorHAnsi" w:cstheme="minorBidi"/>
          <w:color w:val="auto"/>
          <w:sz w:val="22"/>
          <w:szCs w:val="22"/>
        </w:rPr>
      </w:pPr>
    </w:p>
    <w:p w14:paraId="5DF2576B" w14:textId="737023CF" w:rsidR="005C35EA" w:rsidRPr="00823F76" w:rsidRDefault="00763C5B" w:rsidP="10D87BFC">
      <w:pPr>
        <w:pStyle w:val="Default"/>
        <w:spacing w:before="0" w:after="0" w:line="240" w:lineRule="auto"/>
        <w:rPr>
          <w:rFonts w:asciiTheme="minorHAnsi" w:hAnsiTheme="minorHAnsi" w:cstheme="minorBidi"/>
          <w:color w:val="auto"/>
          <w:sz w:val="22"/>
          <w:szCs w:val="22"/>
        </w:rPr>
      </w:pPr>
      <w:r w:rsidRPr="73319E98">
        <w:rPr>
          <w:rFonts w:asciiTheme="minorHAnsi" w:hAnsiTheme="minorHAnsi" w:cstheme="minorBidi"/>
          <w:color w:val="auto"/>
          <w:sz w:val="22"/>
          <w:szCs w:val="22"/>
        </w:rPr>
        <w:t>The complainant may for example be a local community affected by a company’s activities, employees, a trade union, or an NGO</w:t>
      </w:r>
      <w:r w:rsidR="00033904">
        <w:rPr>
          <w:rFonts w:asciiTheme="minorHAnsi" w:hAnsiTheme="minorHAnsi" w:cstheme="minorBidi"/>
          <w:color w:val="auto"/>
          <w:sz w:val="22"/>
          <w:szCs w:val="22"/>
        </w:rPr>
        <w:t xml:space="preserve"> with</w:t>
      </w:r>
      <w:r w:rsidR="00BF7FC2">
        <w:rPr>
          <w:rFonts w:asciiTheme="minorHAnsi" w:hAnsiTheme="minorHAnsi" w:cstheme="minorBidi"/>
          <w:color w:val="auto"/>
          <w:sz w:val="22"/>
          <w:szCs w:val="22"/>
        </w:rPr>
        <w:t xml:space="preserve"> a legitimate</w:t>
      </w:r>
      <w:r w:rsidR="00033904">
        <w:rPr>
          <w:rFonts w:asciiTheme="minorHAnsi" w:hAnsiTheme="minorHAnsi" w:cstheme="minorBidi"/>
          <w:color w:val="auto"/>
          <w:sz w:val="22"/>
          <w:szCs w:val="22"/>
        </w:rPr>
        <w:t xml:space="preserve"> interest in the subject matter of the complaint.</w:t>
      </w:r>
      <w:r w:rsidRPr="73319E98">
        <w:rPr>
          <w:rFonts w:asciiTheme="minorHAnsi" w:hAnsiTheme="minorHAnsi" w:cstheme="minorBidi"/>
          <w:color w:val="auto"/>
          <w:sz w:val="22"/>
          <w:szCs w:val="22"/>
        </w:rPr>
        <w:t xml:space="preserve"> A complaint can also be filed on behalf of other identified and concerned parties. </w:t>
      </w:r>
      <w:r w:rsidRPr="73319E98">
        <w:rPr>
          <w:rFonts w:asciiTheme="minorHAnsi" w:hAnsiTheme="minorHAnsi" w:cstheme="minorBidi"/>
          <w:sz w:val="22"/>
          <w:szCs w:val="22"/>
        </w:rPr>
        <w:t>The complai</w:t>
      </w:r>
      <w:r w:rsidR="00410E85" w:rsidRPr="73319E98">
        <w:rPr>
          <w:rFonts w:asciiTheme="minorHAnsi" w:hAnsiTheme="minorHAnsi" w:cstheme="minorBidi"/>
          <w:sz w:val="22"/>
          <w:szCs w:val="22"/>
        </w:rPr>
        <w:t>nt</w:t>
      </w:r>
      <w:r w:rsidRPr="73319E98">
        <w:rPr>
          <w:rFonts w:asciiTheme="minorHAnsi" w:hAnsiTheme="minorHAnsi" w:cstheme="minorBidi"/>
          <w:sz w:val="22"/>
          <w:szCs w:val="22"/>
        </w:rPr>
        <w:t xml:space="preserve"> cannot be anonymous</w:t>
      </w:r>
      <w:r w:rsidR="52EFD667" w:rsidRPr="73319E98">
        <w:rPr>
          <w:rFonts w:asciiTheme="minorHAnsi" w:hAnsiTheme="minorHAnsi" w:cstheme="minorBidi"/>
          <w:sz w:val="22"/>
          <w:szCs w:val="22"/>
        </w:rPr>
        <w:t xml:space="preserve"> to the NCP</w:t>
      </w:r>
      <w:r w:rsidRPr="73319E98">
        <w:rPr>
          <w:rFonts w:asciiTheme="minorHAnsi" w:hAnsiTheme="minorHAnsi" w:cstheme="minorBidi"/>
          <w:sz w:val="22"/>
          <w:szCs w:val="22"/>
        </w:rPr>
        <w:t xml:space="preserve">. If the complainant fears </w:t>
      </w:r>
      <w:r w:rsidR="00410E85" w:rsidRPr="73319E98">
        <w:rPr>
          <w:rFonts w:asciiTheme="minorHAnsi" w:hAnsiTheme="minorHAnsi" w:cstheme="minorBidi"/>
          <w:sz w:val="22"/>
          <w:szCs w:val="22"/>
        </w:rPr>
        <w:t>reprisals</w:t>
      </w:r>
      <w:r w:rsidRPr="73319E98">
        <w:rPr>
          <w:rFonts w:asciiTheme="minorHAnsi" w:hAnsiTheme="minorHAnsi" w:cstheme="minorBidi"/>
          <w:sz w:val="22"/>
          <w:szCs w:val="22"/>
        </w:rPr>
        <w:t xml:space="preserve"> if his/her identity is revealed, he/she should appoint a representative. </w:t>
      </w:r>
    </w:p>
    <w:p w14:paraId="542C7DDF" w14:textId="77777777" w:rsidR="005C35EA" w:rsidRPr="00823F76" w:rsidRDefault="005C35EA" w:rsidP="10D87BFC">
      <w:pPr>
        <w:pStyle w:val="Default"/>
        <w:spacing w:before="0" w:after="0" w:line="240" w:lineRule="auto"/>
        <w:rPr>
          <w:rFonts w:asciiTheme="minorHAnsi" w:hAnsiTheme="minorHAnsi" w:cstheme="minorBidi"/>
          <w:sz w:val="22"/>
          <w:szCs w:val="22"/>
        </w:rPr>
      </w:pPr>
    </w:p>
    <w:p w14:paraId="31FD81EA" w14:textId="0FC42DED" w:rsidR="00D542E7" w:rsidRPr="00823F76" w:rsidRDefault="00881114" w:rsidP="10D87BFC">
      <w:pPr>
        <w:pStyle w:val="Default"/>
        <w:spacing w:before="0" w:after="0" w:line="240" w:lineRule="auto"/>
        <w:rPr>
          <w:rFonts w:asciiTheme="minorHAnsi" w:hAnsiTheme="minorHAnsi" w:cstheme="minorBidi"/>
          <w:sz w:val="22"/>
          <w:szCs w:val="22"/>
        </w:rPr>
      </w:pPr>
      <w:r w:rsidRPr="73319E98">
        <w:rPr>
          <w:rFonts w:asciiTheme="minorHAnsi" w:hAnsiTheme="minorHAnsi" w:cstheme="minorBidi"/>
          <w:sz w:val="22"/>
          <w:szCs w:val="22"/>
        </w:rPr>
        <w:t xml:space="preserve">The </w:t>
      </w:r>
      <w:r w:rsidR="005C35EA" w:rsidRPr="73319E98">
        <w:rPr>
          <w:rFonts w:asciiTheme="minorHAnsi" w:hAnsiTheme="minorHAnsi" w:cstheme="minorBidi"/>
          <w:sz w:val="22"/>
          <w:szCs w:val="22"/>
        </w:rPr>
        <w:t>written submission should provide details of the party raising the issues and of the enterprise concerned</w:t>
      </w:r>
      <w:r w:rsidR="008F7FE8" w:rsidRPr="73319E98">
        <w:rPr>
          <w:rFonts w:asciiTheme="minorHAnsi" w:hAnsiTheme="minorHAnsi" w:cstheme="minorBidi"/>
          <w:sz w:val="22"/>
          <w:szCs w:val="22"/>
        </w:rPr>
        <w:t>. It should name the relevant chapters of the Guidelines, and explain how, in the opinion of the submitting party, the multinational enterprise has failed to observe t</w:t>
      </w:r>
      <w:r w:rsidR="5FC699FE" w:rsidRPr="73319E98">
        <w:rPr>
          <w:rFonts w:asciiTheme="minorHAnsi" w:hAnsiTheme="minorHAnsi" w:cstheme="minorBidi"/>
          <w:sz w:val="22"/>
          <w:szCs w:val="22"/>
        </w:rPr>
        <w:t>hem</w:t>
      </w:r>
      <w:r w:rsidR="008F7FE8" w:rsidRPr="73319E98">
        <w:rPr>
          <w:rFonts w:asciiTheme="minorHAnsi" w:hAnsiTheme="minorHAnsi" w:cstheme="minorBidi"/>
          <w:sz w:val="22"/>
          <w:szCs w:val="22"/>
        </w:rPr>
        <w:t xml:space="preserve">. </w:t>
      </w:r>
      <w:r w:rsidR="00B06F11" w:rsidRPr="73319E98">
        <w:rPr>
          <w:rFonts w:asciiTheme="minorHAnsi" w:hAnsiTheme="minorHAnsi" w:cstheme="minorBidi"/>
          <w:sz w:val="22"/>
          <w:szCs w:val="22"/>
        </w:rPr>
        <w:t>The c</w:t>
      </w:r>
      <w:r w:rsidRPr="73319E98">
        <w:rPr>
          <w:rFonts w:asciiTheme="minorHAnsi" w:hAnsiTheme="minorHAnsi" w:cstheme="minorBidi"/>
          <w:sz w:val="22"/>
          <w:szCs w:val="22"/>
        </w:rPr>
        <w:t xml:space="preserve">omplainant </w:t>
      </w:r>
      <w:r w:rsidR="00C35CD2">
        <w:rPr>
          <w:rFonts w:asciiTheme="minorHAnsi" w:hAnsiTheme="minorHAnsi" w:cstheme="minorBidi"/>
          <w:sz w:val="22"/>
          <w:szCs w:val="22"/>
        </w:rPr>
        <w:t xml:space="preserve">should </w:t>
      </w:r>
      <w:r w:rsidRPr="73319E98">
        <w:rPr>
          <w:rFonts w:asciiTheme="minorHAnsi" w:hAnsiTheme="minorHAnsi" w:cstheme="minorBidi"/>
          <w:sz w:val="22"/>
          <w:szCs w:val="22"/>
        </w:rPr>
        <w:t xml:space="preserve">substantiate the complaint </w:t>
      </w:r>
      <w:r w:rsidR="009421D1" w:rsidRPr="73319E98">
        <w:rPr>
          <w:rFonts w:asciiTheme="minorHAnsi" w:hAnsiTheme="minorHAnsi" w:cstheme="minorBidi"/>
          <w:sz w:val="22"/>
          <w:szCs w:val="22"/>
        </w:rPr>
        <w:t>by including as specific and precise documentation as possible</w:t>
      </w:r>
      <w:r w:rsidRPr="73319E98">
        <w:rPr>
          <w:rFonts w:asciiTheme="minorHAnsi" w:hAnsiTheme="minorHAnsi" w:cstheme="minorBidi"/>
          <w:sz w:val="22"/>
          <w:szCs w:val="22"/>
        </w:rPr>
        <w:t xml:space="preserve">. </w:t>
      </w:r>
    </w:p>
    <w:p w14:paraId="467CE89C" w14:textId="2F4462EC" w:rsidR="00175D78" w:rsidRPr="00823F76" w:rsidRDefault="00175D78" w:rsidP="10D87BFC">
      <w:pPr>
        <w:pStyle w:val="Default"/>
        <w:spacing w:before="0" w:after="0" w:line="240" w:lineRule="auto"/>
        <w:rPr>
          <w:rFonts w:asciiTheme="minorHAnsi" w:hAnsiTheme="minorHAnsi" w:cstheme="minorBidi"/>
          <w:sz w:val="22"/>
          <w:szCs w:val="22"/>
        </w:rPr>
      </w:pPr>
    </w:p>
    <w:p w14:paraId="4BCBE7E2" w14:textId="5A164605" w:rsidR="00175D78" w:rsidRPr="00823F76" w:rsidRDefault="007D6580" w:rsidP="10D87BFC">
      <w:pPr>
        <w:pStyle w:val="Heading1"/>
        <w:rPr>
          <w:rFonts w:asciiTheme="minorHAnsi" w:eastAsia="Calibri" w:hAnsiTheme="minorHAnsi" w:cstheme="minorBidi"/>
        </w:rPr>
      </w:pPr>
      <w:r w:rsidRPr="10D87BFC">
        <w:rPr>
          <w:rFonts w:asciiTheme="minorHAnsi" w:eastAsia="Calibri" w:hAnsiTheme="minorHAnsi" w:cstheme="minorBidi"/>
        </w:rPr>
        <w:t>handling specific instances</w:t>
      </w:r>
      <w:r w:rsidR="006F7864" w:rsidRPr="10D87BFC">
        <w:rPr>
          <w:rFonts w:asciiTheme="minorHAnsi" w:eastAsia="Calibri" w:hAnsiTheme="minorHAnsi" w:cstheme="minorBidi"/>
        </w:rPr>
        <w:t xml:space="preserve"> </w:t>
      </w:r>
    </w:p>
    <w:p w14:paraId="29C34F99" w14:textId="38699888" w:rsidR="00917675" w:rsidRPr="00823F76" w:rsidRDefault="00917675" w:rsidP="10D87BFC">
      <w:pPr>
        <w:pStyle w:val="Default"/>
        <w:spacing w:before="0" w:after="0" w:line="240" w:lineRule="auto"/>
        <w:rPr>
          <w:rFonts w:asciiTheme="minorHAnsi" w:hAnsiTheme="minorHAnsi" w:cstheme="minorBidi"/>
          <w:color w:val="auto"/>
          <w:sz w:val="22"/>
          <w:szCs w:val="22"/>
        </w:rPr>
      </w:pPr>
    </w:p>
    <w:p w14:paraId="054E47BA" w14:textId="4CBA6C71" w:rsidR="00BA3F7D" w:rsidRPr="00094F8E" w:rsidRDefault="008674C2" w:rsidP="10D87BFC">
      <w:pPr>
        <w:pStyle w:val="Default"/>
        <w:spacing w:before="0" w:after="0" w:line="240" w:lineRule="auto"/>
        <w:rPr>
          <w:rFonts w:asciiTheme="minorHAnsi" w:hAnsiTheme="minorHAnsi" w:cstheme="minorBidi"/>
          <w:noProof/>
          <w:sz w:val="22"/>
          <w:szCs w:val="22"/>
        </w:rPr>
      </w:pPr>
      <w:r w:rsidRPr="10D87BFC">
        <w:rPr>
          <w:rFonts w:asciiTheme="minorHAnsi" w:hAnsiTheme="minorHAnsi" w:cstheme="minorBidi"/>
          <w:sz w:val="22"/>
          <w:szCs w:val="22"/>
        </w:rPr>
        <w:t xml:space="preserve">The NCP, </w:t>
      </w:r>
      <w:r w:rsidR="4792D21E" w:rsidRPr="10D87BFC">
        <w:rPr>
          <w:rFonts w:asciiTheme="minorHAnsi" w:hAnsiTheme="minorHAnsi" w:cstheme="minorBidi"/>
          <w:sz w:val="22"/>
          <w:szCs w:val="22"/>
        </w:rPr>
        <w:t xml:space="preserve">as </w:t>
      </w:r>
      <w:r w:rsidRPr="10D87BFC">
        <w:rPr>
          <w:rFonts w:asciiTheme="minorHAnsi" w:hAnsiTheme="minorHAnsi" w:cstheme="minorBidi"/>
          <w:sz w:val="22"/>
          <w:szCs w:val="22"/>
        </w:rPr>
        <w:t xml:space="preserve">a non-judicial grievance mechanism, seeks to assist </w:t>
      </w:r>
      <w:r w:rsidR="00033904">
        <w:rPr>
          <w:rFonts w:asciiTheme="minorHAnsi" w:hAnsiTheme="minorHAnsi" w:cstheme="minorBidi"/>
          <w:sz w:val="22"/>
          <w:szCs w:val="22"/>
        </w:rPr>
        <w:t xml:space="preserve">the parties </w:t>
      </w:r>
      <w:r w:rsidRPr="10D87BFC">
        <w:rPr>
          <w:rFonts w:asciiTheme="minorHAnsi" w:hAnsiTheme="minorHAnsi" w:cstheme="minorBidi"/>
          <w:sz w:val="22"/>
          <w:szCs w:val="22"/>
        </w:rPr>
        <w:t>in resolving specific instances</w:t>
      </w:r>
      <w:r w:rsidR="13F03BC5" w:rsidRPr="10D87BFC">
        <w:rPr>
          <w:rFonts w:asciiTheme="minorHAnsi" w:hAnsiTheme="minorHAnsi" w:cstheme="minorBidi"/>
          <w:sz w:val="22"/>
          <w:szCs w:val="22"/>
        </w:rPr>
        <w:t xml:space="preserve"> (</w:t>
      </w:r>
      <w:r w:rsidR="13F03BC5" w:rsidRPr="10D87BFC">
        <w:rPr>
          <w:rFonts w:asciiTheme="minorHAnsi" w:hAnsiTheme="minorHAnsi" w:cstheme="minorBidi"/>
          <w:sz w:val="22"/>
          <w:szCs w:val="22"/>
        </w:rPr>
        <w:t>complaints)</w:t>
      </w:r>
      <w:r w:rsidRPr="10D87BFC">
        <w:rPr>
          <w:rFonts w:asciiTheme="minorHAnsi" w:hAnsiTheme="minorHAnsi" w:cstheme="minorBidi"/>
          <w:sz w:val="22"/>
          <w:szCs w:val="22"/>
        </w:rPr>
        <w:t>.</w:t>
      </w:r>
      <w:r w:rsidR="008A78F1" w:rsidRPr="10D87BFC">
        <w:rPr>
          <w:rStyle w:val="FootnoteReference"/>
          <w:rFonts w:asciiTheme="minorHAnsi" w:hAnsiTheme="minorHAnsi" w:cstheme="minorBidi"/>
          <w:sz w:val="22"/>
          <w:szCs w:val="22"/>
        </w:rPr>
        <w:footnoteReference w:id="5"/>
      </w:r>
      <w:r w:rsidRPr="10D87BFC">
        <w:rPr>
          <w:rFonts w:asciiTheme="minorHAnsi" w:hAnsiTheme="minorHAnsi" w:cstheme="minorBidi"/>
          <w:sz w:val="22"/>
          <w:szCs w:val="22"/>
        </w:rPr>
        <w:t xml:space="preserve"> The NCP aims to facilitate dialogue between the parties and support them in seeking mutually agreeable and Guidelines-compatible solutions</w:t>
      </w:r>
      <w:r w:rsidR="5FC568CC" w:rsidRPr="10D87BFC">
        <w:rPr>
          <w:rFonts w:asciiTheme="minorHAnsi" w:hAnsiTheme="minorHAnsi" w:cstheme="minorBidi"/>
          <w:sz w:val="22"/>
          <w:szCs w:val="22"/>
        </w:rPr>
        <w:t>. The NCP</w:t>
      </w:r>
      <w:r w:rsidRPr="10D87BFC">
        <w:rPr>
          <w:rFonts w:asciiTheme="minorHAnsi" w:hAnsiTheme="minorHAnsi" w:cstheme="minorBidi"/>
          <w:sz w:val="22"/>
          <w:szCs w:val="22"/>
        </w:rPr>
        <w:t xml:space="preserve"> also actively inform</w:t>
      </w:r>
      <w:r w:rsidR="009D2ECF">
        <w:rPr>
          <w:rFonts w:asciiTheme="minorHAnsi" w:hAnsiTheme="minorHAnsi" w:cstheme="minorBidi"/>
          <w:sz w:val="22"/>
          <w:szCs w:val="22"/>
        </w:rPr>
        <w:t>s</w:t>
      </w:r>
      <w:r w:rsidRPr="10D87BFC">
        <w:rPr>
          <w:rFonts w:asciiTheme="minorHAnsi" w:hAnsiTheme="minorHAnsi" w:cstheme="minorBidi"/>
          <w:sz w:val="22"/>
          <w:szCs w:val="22"/>
        </w:rPr>
        <w:t xml:space="preserve"> such dialogue with expertise on the</w:t>
      </w:r>
      <w:r w:rsidR="004E29A5" w:rsidRPr="10D87BFC">
        <w:rPr>
          <w:rFonts w:asciiTheme="minorHAnsi" w:hAnsiTheme="minorHAnsi" w:cstheme="minorBidi"/>
          <w:sz w:val="22"/>
          <w:szCs w:val="22"/>
        </w:rPr>
        <w:t xml:space="preserve"> </w:t>
      </w:r>
      <w:r w:rsidRPr="10D87BFC">
        <w:rPr>
          <w:rFonts w:asciiTheme="minorHAnsi" w:hAnsiTheme="minorHAnsi" w:cstheme="minorBidi"/>
          <w:sz w:val="22"/>
          <w:szCs w:val="22"/>
        </w:rPr>
        <w:t xml:space="preserve">Guidelines. </w:t>
      </w:r>
      <w:r w:rsidR="00145473" w:rsidRPr="10D87BFC">
        <w:rPr>
          <w:rFonts w:asciiTheme="minorHAnsi" w:hAnsiTheme="minorHAnsi" w:cstheme="minorBidi"/>
          <w:color w:val="auto"/>
          <w:sz w:val="22"/>
          <w:szCs w:val="22"/>
        </w:rPr>
        <w:t>The</w:t>
      </w:r>
      <w:r w:rsidR="00F267C8" w:rsidRPr="10D87BFC">
        <w:rPr>
          <w:rFonts w:asciiTheme="minorHAnsi" w:hAnsiTheme="minorHAnsi" w:cstheme="minorBidi"/>
          <w:color w:val="auto"/>
          <w:sz w:val="22"/>
          <w:szCs w:val="22"/>
        </w:rPr>
        <w:t xml:space="preserve"> </w:t>
      </w:r>
      <w:r w:rsidR="005D7AC8" w:rsidRPr="10D87BFC">
        <w:rPr>
          <w:rFonts w:asciiTheme="minorHAnsi" w:hAnsiTheme="minorHAnsi" w:cstheme="minorBidi"/>
          <w:color w:val="auto"/>
          <w:sz w:val="22"/>
          <w:szCs w:val="22"/>
        </w:rPr>
        <w:t xml:space="preserve">specific instance procedure </w:t>
      </w:r>
      <w:r w:rsidR="2308771C" w:rsidRPr="10D87BFC">
        <w:rPr>
          <w:rFonts w:asciiTheme="minorHAnsi" w:hAnsiTheme="minorHAnsi" w:cstheme="minorBidi"/>
          <w:color w:val="auto"/>
          <w:sz w:val="22"/>
          <w:szCs w:val="22"/>
        </w:rPr>
        <w:t>ha</w:t>
      </w:r>
      <w:r w:rsidR="002C0CC7">
        <w:rPr>
          <w:rFonts w:asciiTheme="minorHAnsi" w:hAnsiTheme="minorHAnsi" w:cstheme="minorBidi"/>
          <w:color w:val="auto"/>
          <w:sz w:val="22"/>
          <w:szCs w:val="22"/>
        </w:rPr>
        <w:t>s</w:t>
      </w:r>
      <w:r w:rsidR="005D7AC8" w:rsidRPr="10D87BFC">
        <w:rPr>
          <w:rFonts w:asciiTheme="minorHAnsi" w:hAnsiTheme="minorHAnsi" w:cstheme="minorBidi"/>
          <w:color w:val="auto"/>
          <w:sz w:val="22"/>
          <w:szCs w:val="22"/>
        </w:rPr>
        <w:t xml:space="preserve"> </w:t>
      </w:r>
      <w:r w:rsidR="007817BA" w:rsidRPr="10D87BFC">
        <w:rPr>
          <w:rFonts w:asciiTheme="minorHAnsi" w:hAnsiTheme="minorHAnsi" w:cstheme="minorBidi"/>
          <w:color w:val="auto"/>
          <w:sz w:val="22"/>
          <w:szCs w:val="22"/>
        </w:rPr>
        <w:t>five</w:t>
      </w:r>
      <w:r w:rsidR="00145473" w:rsidRPr="10D87BFC">
        <w:rPr>
          <w:rFonts w:asciiTheme="minorHAnsi" w:hAnsiTheme="minorHAnsi" w:cstheme="minorBidi"/>
          <w:color w:val="auto"/>
          <w:sz w:val="22"/>
          <w:szCs w:val="22"/>
        </w:rPr>
        <w:t xml:space="preserve"> stages</w:t>
      </w:r>
      <w:r w:rsidR="6774AC9F" w:rsidRPr="10D87BFC">
        <w:rPr>
          <w:rFonts w:asciiTheme="minorHAnsi" w:hAnsiTheme="minorHAnsi" w:cstheme="minorBidi"/>
          <w:color w:val="auto"/>
          <w:sz w:val="22"/>
          <w:szCs w:val="22"/>
        </w:rPr>
        <w:t>:</w:t>
      </w:r>
    </w:p>
    <w:p w14:paraId="4518A21F" w14:textId="77777777" w:rsidR="00BA3F7D" w:rsidRPr="00823F76" w:rsidRDefault="00BA3F7D" w:rsidP="10D87BFC">
      <w:pPr>
        <w:spacing w:before="0" w:after="0" w:line="240" w:lineRule="auto"/>
        <w:rPr>
          <w:rFonts w:asciiTheme="minorHAnsi" w:hAnsiTheme="minorHAnsi" w:cstheme="minorBidi"/>
          <w:sz w:val="22"/>
          <w:szCs w:val="22"/>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967"/>
        <w:gridCol w:w="5954"/>
      </w:tblGrid>
      <w:tr w:rsidR="00BA3F7D" w14:paraId="67AEAC17" w14:textId="77777777" w:rsidTr="002C0CC7">
        <w:trPr>
          <w:trHeight w:val="300"/>
        </w:trPr>
        <w:tc>
          <w:tcPr>
            <w:tcW w:w="2967" w:type="dxa"/>
            <w:tcBorders>
              <w:bottom w:val="single" w:sz="8" w:space="0" w:color="4F81BD"/>
            </w:tcBorders>
            <w:shd w:val="clear" w:color="auto" w:fill="D9D9D9" w:themeFill="background1" w:themeFillShade="D9"/>
          </w:tcPr>
          <w:p w14:paraId="5D10684F" w14:textId="77777777" w:rsidR="00BA3F7D" w:rsidRDefault="00BA3F7D" w:rsidP="00D21742">
            <w:pPr>
              <w:pStyle w:val="Default"/>
              <w:spacing w:before="0" w:after="0" w:line="240" w:lineRule="auto"/>
              <w:jc w:val="both"/>
              <w:rPr>
                <w:rFonts w:asciiTheme="minorHAnsi" w:hAnsiTheme="minorHAnsi" w:cstheme="minorBidi"/>
                <w:b/>
                <w:bCs/>
                <w:color w:val="auto"/>
                <w:sz w:val="18"/>
                <w:szCs w:val="18"/>
              </w:rPr>
            </w:pPr>
            <w:r w:rsidRPr="7D1E181A">
              <w:rPr>
                <w:rFonts w:asciiTheme="minorHAnsi" w:hAnsiTheme="minorHAnsi" w:cstheme="minorBidi"/>
                <w:b/>
                <w:bCs/>
                <w:color w:val="auto"/>
                <w:sz w:val="18"/>
                <w:szCs w:val="18"/>
              </w:rPr>
              <w:t>Stage</w:t>
            </w:r>
          </w:p>
        </w:tc>
        <w:tc>
          <w:tcPr>
            <w:tcW w:w="5954" w:type="dxa"/>
            <w:tcBorders>
              <w:bottom w:val="single" w:sz="8" w:space="0" w:color="4F81BD"/>
            </w:tcBorders>
            <w:shd w:val="clear" w:color="auto" w:fill="D9D9D9" w:themeFill="background1" w:themeFillShade="D9"/>
          </w:tcPr>
          <w:p w14:paraId="597E91DD" w14:textId="77777777" w:rsidR="00BA3F7D" w:rsidRDefault="00BA3F7D" w:rsidP="00D21742">
            <w:pPr>
              <w:pStyle w:val="Default"/>
              <w:spacing w:before="0" w:after="0" w:line="240" w:lineRule="auto"/>
              <w:jc w:val="both"/>
              <w:rPr>
                <w:rFonts w:asciiTheme="minorHAnsi" w:hAnsiTheme="minorHAnsi" w:cstheme="minorBidi"/>
                <w:b/>
                <w:bCs/>
                <w:color w:val="auto"/>
                <w:sz w:val="20"/>
                <w:szCs w:val="20"/>
              </w:rPr>
            </w:pPr>
            <w:r w:rsidRPr="7D1E181A">
              <w:rPr>
                <w:rFonts w:asciiTheme="minorHAnsi" w:hAnsiTheme="minorHAnsi" w:cstheme="minorBidi"/>
                <w:b/>
                <w:bCs/>
                <w:color w:val="auto"/>
                <w:sz w:val="20"/>
                <w:szCs w:val="20"/>
              </w:rPr>
              <w:t>Timeframe</w:t>
            </w:r>
          </w:p>
        </w:tc>
      </w:tr>
      <w:tr w:rsidR="00BA3F7D" w14:paraId="4434A1EE" w14:textId="77777777" w:rsidTr="002C0CC7">
        <w:trPr>
          <w:trHeight w:val="486"/>
        </w:trPr>
        <w:tc>
          <w:tcPr>
            <w:tcW w:w="2967" w:type="dxa"/>
            <w:shd w:val="clear" w:color="auto" w:fill="auto"/>
          </w:tcPr>
          <w:p w14:paraId="10514AD5" w14:textId="77777777" w:rsidR="00BA3F7D" w:rsidRDefault="00BA3F7D" w:rsidP="00D21742">
            <w:pPr>
              <w:pStyle w:val="Default"/>
              <w:spacing w:before="0" w:after="0" w:line="240" w:lineRule="auto"/>
              <w:rPr>
                <w:rFonts w:asciiTheme="minorHAnsi" w:hAnsiTheme="minorHAnsi" w:cstheme="minorBidi"/>
                <w:b/>
                <w:bCs/>
                <w:color w:val="auto"/>
                <w:sz w:val="18"/>
                <w:szCs w:val="18"/>
              </w:rPr>
            </w:pPr>
            <w:r w:rsidRPr="7D1E181A">
              <w:rPr>
                <w:rFonts w:asciiTheme="minorHAnsi" w:hAnsiTheme="minorHAnsi" w:cstheme="minorBidi"/>
                <w:b/>
                <w:bCs/>
                <w:color w:val="auto"/>
                <w:sz w:val="18"/>
                <w:szCs w:val="18"/>
              </w:rPr>
              <w:t>1 – Confirmation and co-ordination</w:t>
            </w:r>
          </w:p>
        </w:tc>
        <w:tc>
          <w:tcPr>
            <w:tcW w:w="5954" w:type="dxa"/>
            <w:shd w:val="clear" w:color="auto" w:fill="auto"/>
          </w:tcPr>
          <w:p w14:paraId="26C73B24" w14:textId="77777777" w:rsidR="00BA3F7D" w:rsidRDefault="00BA3F7D" w:rsidP="00D21742">
            <w:pPr>
              <w:pStyle w:val="Default"/>
              <w:spacing w:before="0" w:after="0" w:line="240" w:lineRule="auto"/>
              <w:rPr>
                <w:rFonts w:asciiTheme="minorHAnsi" w:hAnsiTheme="minorHAnsi" w:cstheme="minorBidi"/>
                <w:color w:val="auto"/>
                <w:sz w:val="18"/>
                <w:szCs w:val="18"/>
              </w:rPr>
            </w:pPr>
            <w:r w:rsidRPr="7D1E181A">
              <w:rPr>
                <w:rFonts w:asciiTheme="minorHAnsi" w:hAnsiTheme="minorHAnsi" w:cstheme="minorBidi"/>
                <w:color w:val="auto"/>
                <w:sz w:val="18"/>
                <w:szCs w:val="18"/>
              </w:rPr>
              <w:t>Within two months after receipt of the specific instance.</w:t>
            </w:r>
          </w:p>
        </w:tc>
      </w:tr>
      <w:tr w:rsidR="00BA3F7D" w14:paraId="5465DB7B" w14:textId="77777777" w:rsidTr="002C0CC7">
        <w:trPr>
          <w:trHeight w:val="300"/>
        </w:trPr>
        <w:tc>
          <w:tcPr>
            <w:tcW w:w="2967" w:type="dxa"/>
          </w:tcPr>
          <w:p w14:paraId="34EA6AE1" w14:textId="77777777" w:rsidR="00BA3F7D" w:rsidRDefault="00BA3F7D" w:rsidP="00D21742">
            <w:pPr>
              <w:pStyle w:val="Default"/>
              <w:spacing w:before="0" w:after="0" w:line="240" w:lineRule="auto"/>
              <w:rPr>
                <w:rFonts w:asciiTheme="minorHAnsi" w:hAnsiTheme="minorHAnsi" w:cstheme="minorBidi"/>
                <w:b/>
                <w:bCs/>
                <w:color w:val="auto"/>
                <w:sz w:val="18"/>
                <w:szCs w:val="18"/>
              </w:rPr>
            </w:pPr>
            <w:r w:rsidRPr="7D1E181A">
              <w:rPr>
                <w:rFonts w:asciiTheme="minorHAnsi" w:hAnsiTheme="minorHAnsi" w:cstheme="minorBidi"/>
                <w:b/>
                <w:bCs/>
                <w:color w:val="auto"/>
                <w:sz w:val="18"/>
                <w:szCs w:val="18"/>
              </w:rPr>
              <w:t>2 – Initial Assessment</w:t>
            </w:r>
          </w:p>
          <w:p w14:paraId="201318C0" w14:textId="77777777" w:rsidR="00BA3F7D" w:rsidRDefault="00BA3F7D" w:rsidP="00D21742">
            <w:pPr>
              <w:pStyle w:val="Default"/>
              <w:spacing w:before="0" w:after="0" w:line="240" w:lineRule="auto"/>
              <w:rPr>
                <w:rFonts w:asciiTheme="minorHAnsi" w:hAnsiTheme="minorHAnsi" w:cstheme="minorBidi"/>
                <w:b/>
                <w:bCs/>
                <w:color w:val="auto"/>
                <w:sz w:val="18"/>
                <w:szCs w:val="18"/>
              </w:rPr>
            </w:pPr>
          </w:p>
        </w:tc>
        <w:tc>
          <w:tcPr>
            <w:tcW w:w="5954" w:type="dxa"/>
          </w:tcPr>
          <w:p w14:paraId="52A9BA88" w14:textId="77777777" w:rsidR="00BA3F7D" w:rsidRDefault="00BA3F7D" w:rsidP="00D21742">
            <w:pPr>
              <w:pStyle w:val="Default"/>
              <w:spacing w:before="0" w:after="0" w:line="240" w:lineRule="auto"/>
              <w:rPr>
                <w:rFonts w:asciiTheme="minorHAnsi" w:hAnsiTheme="minorHAnsi" w:cstheme="minorBidi"/>
                <w:color w:val="auto"/>
                <w:sz w:val="18"/>
                <w:szCs w:val="18"/>
              </w:rPr>
            </w:pPr>
            <w:r w:rsidRPr="7D1E181A">
              <w:rPr>
                <w:rFonts w:asciiTheme="minorHAnsi" w:hAnsiTheme="minorHAnsi" w:cstheme="minorBidi"/>
                <w:color w:val="auto"/>
                <w:sz w:val="18"/>
                <w:szCs w:val="18"/>
              </w:rPr>
              <w:t>Within three months after receipt of the specific instance.</w:t>
            </w:r>
          </w:p>
        </w:tc>
      </w:tr>
      <w:tr w:rsidR="00BA3F7D" w14:paraId="2C35B487" w14:textId="77777777" w:rsidTr="002C0CC7">
        <w:trPr>
          <w:trHeight w:val="300"/>
        </w:trPr>
        <w:tc>
          <w:tcPr>
            <w:tcW w:w="2967" w:type="dxa"/>
          </w:tcPr>
          <w:p w14:paraId="778DCD90" w14:textId="77777777" w:rsidR="00BA3F7D" w:rsidRDefault="00BA3F7D" w:rsidP="00D21742">
            <w:pPr>
              <w:pStyle w:val="Default"/>
              <w:spacing w:before="0" w:after="0" w:line="240" w:lineRule="auto"/>
              <w:rPr>
                <w:rFonts w:asciiTheme="minorHAnsi" w:hAnsiTheme="minorHAnsi" w:cstheme="minorBidi"/>
                <w:b/>
                <w:bCs/>
                <w:color w:val="auto"/>
                <w:sz w:val="18"/>
                <w:szCs w:val="18"/>
              </w:rPr>
            </w:pPr>
            <w:r w:rsidRPr="7D1E181A">
              <w:rPr>
                <w:rFonts w:asciiTheme="minorHAnsi" w:hAnsiTheme="minorHAnsi" w:cstheme="minorBidi"/>
                <w:b/>
                <w:bCs/>
                <w:color w:val="auto"/>
                <w:sz w:val="18"/>
                <w:szCs w:val="18"/>
              </w:rPr>
              <w:t xml:space="preserve">3 – Good offices  </w:t>
            </w:r>
          </w:p>
        </w:tc>
        <w:tc>
          <w:tcPr>
            <w:tcW w:w="5954" w:type="dxa"/>
          </w:tcPr>
          <w:p w14:paraId="17C51065" w14:textId="77777777" w:rsidR="00BA3F7D" w:rsidRDefault="00BA3F7D" w:rsidP="00D21742">
            <w:pPr>
              <w:pStyle w:val="Default"/>
              <w:spacing w:before="0" w:after="0" w:line="240" w:lineRule="auto"/>
              <w:rPr>
                <w:rFonts w:asciiTheme="minorHAnsi" w:hAnsiTheme="minorHAnsi" w:cstheme="minorBidi"/>
                <w:color w:val="auto"/>
                <w:sz w:val="18"/>
                <w:szCs w:val="18"/>
              </w:rPr>
            </w:pPr>
            <w:r w:rsidRPr="7D1E181A">
              <w:rPr>
                <w:rFonts w:asciiTheme="minorHAnsi" w:hAnsiTheme="minorHAnsi" w:cstheme="minorBidi"/>
                <w:color w:val="auto"/>
                <w:sz w:val="18"/>
                <w:szCs w:val="18"/>
              </w:rPr>
              <w:t xml:space="preserve">After consultation with the parties, establish a reasonable timeframe to resolve the issues raised. Within a further 6–12 months, with a possibility of extension to obtain facts, or if extension is otherwise deemed necessary. </w:t>
            </w:r>
          </w:p>
          <w:p w14:paraId="7E12A44A" w14:textId="77777777" w:rsidR="00BA3F7D" w:rsidRDefault="00BA3F7D" w:rsidP="00D21742">
            <w:pPr>
              <w:pStyle w:val="Default"/>
              <w:spacing w:before="0" w:after="0" w:line="240" w:lineRule="auto"/>
              <w:rPr>
                <w:rFonts w:asciiTheme="minorHAnsi" w:hAnsiTheme="minorHAnsi" w:cstheme="minorBidi"/>
                <w:color w:val="auto"/>
                <w:sz w:val="18"/>
                <w:szCs w:val="18"/>
              </w:rPr>
            </w:pPr>
          </w:p>
        </w:tc>
      </w:tr>
      <w:tr w:rsidR="00BA3F7D" w14:paraId="5F1D73C3" w14:textId="77777777" w:rsidTr="002C0CC7">
        <w:trPr>
          <w:trHeight w:val="243"/>
        </w:trPr>
        <w:tc>
          <w:tcPr>
            <w:tcW w:w="2967" w:type="dxa"/>
          </w:tcPr>
          <w:p w14:paraId="055C1D3F" w14:textId="77777777" w:rsidR="00BA3F7D" w:rsidRDefault="00BA3F7D" w:rsidP="00D21742">
            <w:pPr>
              <w:pStyle w:val="Default"/>
              <w:spacing w:before="0" w:after="0" w:line="240" w:lineRule="auto"/>
              <w:rPr>
                <w:rFonts w:asciiTheme="minorHAnsi" w:hAnsiTheme="minorHAnsi" w:cstheme="minorBidi"/>
                <w:b/>
                <w:bCs/>
                <w:color w:val="auto"/>
                <w:sz w:val="18"/>
                <w:szCs w:val="18"/>
              </w:rPr>
            </w:pPr>
            <w:r w:rsidRPr="7D1E181A">
              <w:rPr>
                <w:rFonts w:asciiTheme="minorHAnsi" w:hAnsiTheme="minorHAnsi" w:cstheme="minorBidi"/>
                <w:b/>
                <w:bCs/>
                <w:color w:val="auto"/>
                <w:sz w:val="18"/>
                <w:szCs w:val="18"/>
              </w:rPr>
              <w:t>4 – Final Statement</w:t>
            </w:r>
          </w:p>
          <w:p w14:paraId="39DAA678" w14:textId="77777777" w:rsidR="00BA3F7D" w:rsidRDefault="00BA3F7D" w:rsidP="00D21742">
            <w:pPr>
              <w:pStyle w:val="Default"/>
              <w:spacing w:before="0" w:after="0" w:line="240" w:lineRule="auto"/>
              <w:rPr>
                <w:rFonts w:asciiTheme="minorHAnsi" w:hAnsiTheme="minorHAnsi" w:cstheme="minorBidi"/>
                <w:b/>
                <w:bCs/>
                <w:color w:val="auto"/>
                <w:sz w:val="18"/>
                <w:szCs w:val="18"/>
              </w:rPr>
            </w:pPr>
          </w:p>
        </w:tc>
        <w:tc>
          <w:tcPr>
            <w:tcW w:w="5954" w:type="dxa"/>
          </w:tcPr>
          <w:p w14:paraId="3C9945F4" w14:textId="77777777" w:rsidR="00BA3F7D" w:rsidRDefault="00BA3F7D" w:rsidP="00D21742">
            <w:pPr>
              <w:pStyle w:val="Default"/>
              <w:spacing w:before="0" w:after="0" w:line="240" w:lineRule="auto"/>
              <w:rPr>
                <w:rFonts w:asciiTheme="minorHAnsi" w:hAnsiTheme="minorHAnsi" w:cstheme="minorBidi"/>
                <w:color w:val="auto"/>
                <w:sz w:val="18"/>
                <w:szCs w:val="18"/>
              </w:rPr>
            </w:pPr>
            <w:r w:rsidRPr="7D1E181A">
              <w:rPr>
                <w:rFonts w:asciiTheme="minorHAnsi" w:hAnsiTheme="minorHAnsi" w:cstheme="minorBidi"/>
                <w:color w:val="auto"/>
                <w:sz w:val="18"/>
                <w:szCs w:val="18"/>
              </w:rPr>
              <w:t>Within three months after conclusion of the good offices phase.</w:t>
            </w:r>
          </w:p>
        </w:tc>
      </w:tr>
      <w:tr w:rsidR="00BA3F7D" w14:paraId="19CD8E76" w14:textId="77777777" w:rsidTr="002C0CC7">
        <w:trPr>
          <w:trHeight w:val="493"/>
        </w:trPr>
        <w:tc>
          <w:tcPr>
            <w:tcW w:w="2967" w:type="dxa"/>
          </w:tcPr>
          <w:p w14:paraId="7194B4B5" w14:textId="77777777" w:rsidR="00BA3F7D" w:rsidRDefault="00BA3F7D" w:rsidP="00D21742">
            <w:pPr>
              <w:pStyle w:val="Default"/>
              <w:spacing w:before="0" w:after="0" w:line="240" w:lineRule="auto"/>
              <w:rPr>
                <w:rFonts w:asciiTheme="minorHAnsi" w:hAnsiTheme="minorHAnsi" w:cstheme="minorBidi"/>
                <w:b/>
                <w:bCs/>
                <w:color w:val="auto"/>
                <w:sz w:val="18"/>
                <w:szCs w:val="18"/>
              </w:rPr>
            </w:pPr>
            <w:r w:rsidRPr="7D1E181A">
              <w:rPr>
                <w:rFonts w:asciiTheme="minorHAnsi" w:hAnsiTheme="minorHAnsi" w:cstheme="minorBidi"/>
                <w:b/>
                <w:bCs/>
                <w:color w:val="auto"/>
                <w:sz w:val="18"/>
                <w:szCs w:val="18"/>
              </w:rPr>
              <w:t>5 – Follow-up</w:t>
            </w:r>
          </w:p>
        </w:tc>
        <w:tc>
          <w:tcPr>
            <w:tcW w:w="5954" w:type="dxa"/>
          </w:tcPr>
          <w:p w14:paraId="2E3DF430" w14:textId="77777777" w:rsidR="00BA3F7D" w:rsidRDefault="00BA3F7D" w:rsidP="00D21742">
            <w:pPr>
              <w:pStyle w:val="Default"/>
              <w:spacing w:before="0" w:after="0" w:line="240" w:lineRule="auto"/>
              <w:rPr>
                <w:rFonts w:asciiTheme="minorHAnsi" w:hAnsiTheme="minorHAnsi" w:cstheme="minorBidi"/>
                <w:color w:val="auto"/>
                <w:sz w:val="18"/>
                <w:szCs w:val="18"/>
              </w:rPr>
            </w:pPr>
            <w:r w:rsidRPr="7D1E181A">
              <w:rPr>
                <w:rFonts w:asciiTheme="minorHAnsi" w:hAnsiTheme="minorHAnsi" w:cstheme="minorBidi"/>
                <w:color w:val="auto"/>
                <w:sz w:val="18"/>
                <w:szCs w:val="18"/>
              </w:rPr>
              <w:t>Within a year after publication of the final statement.</w:t>
            </w:r>
          </w:p>
        </w:tc>
      </w:tr>
    </w:tbl>
    <w:p w14:paraId="6F3A6A82" w14:textId="77777777" w:rsidR="00BA3F7D" w:rsidRDefault="00BA3F7D" w:rsidP="10D87BFC">
      <w:pPr>
        <w:pStyle w:val="Default"/>
        <w:spacing w:before="0" w:after="0" w:line="240" w:lineRule="auto"/>
        <w:rPr>
          <w:rFonts w:asciiTheme="minorHAnsi" w:hAnsiTheme="minorHAnsi" w:cstheme="minorBidi"/>
          <w:color w:val="auto"/>
          <w:sz w:val="22"/>
          <w:szCs w:val="22"/>
        </w:rPr>
      </w:pPr>
    </w:p>
    <w:p w14:paraId="389279E8" w14:textId="2F0686AB" w:rsidR="0027674B" w:rsidRPr="009E17EE" w:rsidRDefault="004C1458" w:rsidP="73319E98">
      <w:pPr>
        <w:pStyle w:val="Default"/>
        <w:spacing w:before="0" w:after="0" w:line="240" w:lineRule="auto"/>
        <w:rPr>
          <w:rFonts w:asciiTheme="minorHAnsi" w:hAnsiTheme="minorHAnsi" w:cstheme="minorBidi"/>
          <w:color w:val="auto"/>
          <w:sz w:val="22"/>
          <w:szCs w:val="22"/>
        </w:rPr>
      </w:pPr>
      <w:r w:rsidRPr="73319E98">
        <w:rPr>
          <w:rFonts w:asciiTheme="minorHAnsi" w:hAnsiTheme="minorHAnsi" w:cstheme="minorBidi"/>
          <w:color w:val="auto"/>
          <w:sz w:val="22"/>
          <w:szCs w:val="22"/>
        </w:rPr>
        <w:t>While the NCP strives to conclude the procedure within 12 months (14 months if coordination to determine a lead NCP is needed), the Guidelines recognise that</w:t>
      </w:r>
      <w:r w:rsidR="524CC9ED" w:rsidRPr="73319E98">
        <w:rPr>
          <w:rFonts w:asciiTheme="minorHAnsi" w:hAnsiTheme="minorHAnsi" w:cstheme="minorBidi"/>
          <w:color w:val="auto"/>
          <w:sz w:val="22"/>
          <w:szCs w:val="22"/>
        </w:rPr>
        <w:t xml:space="preserve"> circumstances may warrant an extended timeframe.</w:t>
      </w:r>
      <w:r w:rsidR="5445641F" w:rsidRPr="73319E98">
        <w:rPr>
          <w:rFonts w:asciiTheme="minorHAnsi" w:hAnsiTheme="minorHAnsi" w:cstheme="minorBidi"/>
          <w:color w:val="auto"/>
          <w:sz w:val="22"/>
          <w:szCs w:val="22"/>
        </w:rPr>
        <w:t xml:space="preserve"> </w:t>
      </w:r>
      <w:r w:rsidRPr="73319E98">
        <w:rPr>
          <w:rFonts w:asciiTheme="minorHAnsi" w:hAnsiTheme="minorHAnsi" w:cstheme="minorBidi"/>
          <w:color w:val="auto"/>
          <w:sz w:val="22"/>
          <w:szCs w:val="22"/>
        </w:rPr>
        <w:t>Whe</w:t>
      </w:r>
      <w:r w:rsidR="75D373CB" w:rsidRPr="73319E98">
        <w:rPr>
          <w:rFonts w:asciiTheme="minorHAnsi" w:hAnsiTheme="minorHAnsi" w:cstheme="minorBidi"/>
          <w:color w:val="auto"/>
          <w:sz w:val="22"/>
          <w:szCs w:val="22"/>
        </w:rPr>
        <w:t>n</w:t>
      </w:r>
      <w:r w:rsidRPr="73319E98">
        <w:rPr>
          <w:rFonts w:asciiTheme="minorHAnsi" w:hAnsiTheme="minorHAnsi" w:cstheme="minorBidi"/>
          <w:color w:val="auto"/>
          <w:sz w:val="22"/>
          <w:szCs w:val="22"/>
        </w:rPr>
        <w:t xml:space="preserve"> delays </w:t>
      </w:r>
      <w:r w:rsidR="465F71C3" w:rsidRPr="73319E98">
        <w:rPr>
          <w:rFonts w:asciiTheme="minorHAnsi" w:hAnsiTheme="minorHAnsi" w:cstheme="minorBidi"/>
          <w:color w:val="auto"/>
          <w:sz w:val="22"/>
          <w:szCs w:val="22"/>
        </w:rPr>
        <w:t>occur</w:t>
      </w:r>
      <w:r w:rsidR="165EAE0D" w:rsidRPr="73319E98">
        <w:rPr>
          <w:rFonts w:asciiTheme="minorHAnsi" w:hAnsiTheme="minorHAnsi" w:cstheme="minorBidi"/>
          <w:color w:val="auto"/>
          <w:sz w:val="22"/>
          <w:szCs w:val="22"/>
        </w:rPr>
        <w:t xml:space="preserve"> or are expected</w:t>
      </w:r>
      <w:r w:rsidRPr="73319E98">
        <w:rPr>
          <w:rFonts w:asciiTheme="minorHAnsi" w:hAnsiTheme="minorHAnsi" w:cstheme="minorBidi"/>
          <w:color w:val="auto"/>
          <w:sz w:val="22"/>
          <w:szCs w:val="22"/>
        </w:rPr>
        <w:t xml:space="preserve">, the NCP will keep the parties informed in a timely manner to keep proceedings predictable. The parties are urged to comply with deadlines set by the NCP. Failure to cooperate could result in the NCP making its decision without considering all relevant information. </w:t>
      </w:r>
    </w:p>
    <w:p w14:paraId="1F956C20" w14:textId="3C630E77" w:rsidR="7E9289EC" w:rsidRDefault="0027674B" w:rsidP="73319E98">
      <w:pPr>
        <w:pStyle w:val="Default"/>
        <w:spacing w:before="0" w:after="0" w:line="240" w:lineRule="auto"/>
        <w:rPr>
          <w:rFonts w:asciiTheme="minorHAnsi" w:hAnsiTheme="minorHAnsi" w:cstheme="minorBidi"/>
          <w:color w:val="auto"/>
          <w:sz w:val="22"/>
          <w:szCs w:val="22"/>
        </w:rPr>
      </w:pPr>
      <w:r w:rsidRPr="73319E98">
        <w:rPr>
          <w:rFonts w:asciiTheme="minorHAnsi" w:hAnsiTheme="minorHAnsi" w:cstheme="minorBidi"/>
          <w:color w:val="auto"/>
          <w:sz w:val="22"/>
          <w:szCs w:val="22"/>
        </w:rPr>
        <w:lastRenderedPageBreak/>
        <w:t xml:space="preserve">After the completion of stages 2 (initial assessment), 4 (final statement) and 5 (follow-up) of the process, the </w:t>
      </w:r>
      <w:r w:rsidR="008B011F">
        <w:rPr>
          <w:rFonts w:asciiTheme="minorHAnsi" w:hAnsiTheme="minorHAnsi" w:cstheme="minorBidi"/>
          <w:color w:val="auto"/>
          <w:sz w:val="22"/>
          <w:szCs w:val="22"/>
        </w:rPr>
        <w:t xml:space="preserve">NCP </w:t>
      </w:r>
      <w:r w:rsidRPr="73319E98">
        <w:rPr>
          <w:rFonts w:asciiTheme="minorHAnsi" w:hAnsiTheme="minorHAnsi" w:cstheme="minorBidi"/>
          <w:color w:val="auto"/>
          <w:sz w:val="22"/>
          <w:szCs w:val="22"/>
        </w:rPr>
        <w:t>secretariat will send the publi</w:t>
      </w:r>
      <w:r w:rsidR="009E17EE" w:rsidRPr="73319E98">
        <w:rPr>
          <w:rFonts w:asciiTheme="minorHAnsi" w:hAnsiTheme="minorHAnsi" w:cstheme="minorBidi"/>
          <w:color w:val="auto"/>
          <w:sz w:val="22"/>
          <w:szCs w:val="22"/>
        </w:rPr>
        <w:t>c</w:t>
      </w:r>
      <w:r w:rsidRPr="73319E98">
        <w:rPr>
          <w:rFonts w:asciiTheme="minorHAnsi" w:hAnsiTheme="minorHAnsi" w:cstheme="minorBidi"/>
          <w:color w:val="auto"/>
          <w:sz w:val="22"/>
          <w:szCs w:val="22"/>
        </w:rPr>
        <w:t xml:space="preserve"> documents to the OECD for entry into the </w:t>
      </w:r>
      <w:hyperlink r:id="rId17">
        <w:r w:rsidRPr="73319E98">
          <w:rPr>
            <w:rStyle w:val="Hyperlink"/>
            <w:rFonts w:asciiTheme="minorHAnsi" w:hAnsiTheme="minorHAnsi" w:cstheme="minorBidi"/>
            <w:sz w:val="22"/>
            <w:szCs w:val="22"/>
          </w:rPr>
          <w:t>database of specific instances</w:t>
        </w:r>
      </w:hyperlink>
      <w:r w:rsidRPr="73319E98">
        <w:rPr>
          <w:rFonts w:asciiTheme="minorHAnsi" w:hAnsiTheme="minorHAnsi" w:cstheme="minorBidi"/>
          <w:color w:val="auto"/>
          <w:sz w:val="22"/>
          <w:szCs w:val="22"/>
        </w:rPr>
        <w:t xml:space="preserve">. </w:t>
      </w:r>
      <w:r w:rsidR="7E9289EC" w:rsidRPr="73319E98">
        <w:rPr>
          <w:rFonts w:asciiTheme="minorHAnsi" w:hAnsiTheme="minorHAnsi" w:cstheme="minorBidi"/>
          <w:color w:val="auto"/>
          <w:sz w:val="22"/>
          <w:szCs w:val="22"/>
        </w:rPr>
        <w:t>The NCP, in line with its case-handling procedure</w:t>
      </w:r>
      <w:r w:rsidR="2FC0C74A" w:rsidRPr="73319E98">
        <w:rPr>
          <w:rFonts w:asciiTheme="minorHAnsi" w:hAnsiTheme="minorHAnsi" w:cstheme="minorBidi"/>
          <w:color w:val="auto"/>
          <w:sz w:val="22"/>
          <w:szCs w:val="22"/>
        </w:rPr>
        <w:t>s</w:t>
      </w:r>
      <w:r w:rsidR="7E9289EC" w:rsidRPr="73319E98">
        <w:rPr>
          <w:rFonts w:asciiTheme="minorHAnsi" w:hAnsiTheme="minorHAnsi" w:cstheme="minorBidi"/>
          <w:color w:val="auto"/>
          <w:sz w:val="22"/>
          <w:szCs w:val="22"/>
        </w:rPr>
        <w:t xml:space="preserve">, may </w:t>
      </w:r>
      <w:r w:rsidR="00FF7667">
        <w:rPr>
          <w:rFonts w:asciiTheme="minorHAnsi" w:hAnsiTheme="minorHAnsi" w:cstheme="minorBidi"/>
          <w:color w:val="auto"/>
          <w:sz w:val="22"/>
          <w:szCs w:val="22"/>
        </w:rPr>
        <w:t xml:space="preserve">also </w:t>
      </w:r>
      <w:r w:rsidR="7E9289EC" w:rsidRPr="73319E98">
        <w:rPr>
          <w:rFonts w:asciiTheme="minorHAnsi" w:hAnsiTheme="minorHAnsi" w:cstheme="minorBidi"/>
          <w:color w:val="auto"/>
          <w:sz w:val="22"/>
          <w:szCs w:val="22"/>
        </w:rPr>
        <w:t>decide to issue public updates on the status of specific instances.</w:t>
      </w:r>
    </w:p>
    <w:p w14:paraId="78CE2FF9" w14:textId="0D8A06E7" w:rsidR="00A8219C" w:rsidRPr="00823F76" w:rsidRDefault="00A8219C" w:rsidP="10D87BFC">
      <w:pPr>
        <w:pStyle w:val="Heading2"/>
        <w:numPr>
          <w:ilvl w:val="0"/>
          <w:numId w:val="0"/>
        </w:numPr>
        <w:ind w:left="576" w:hanging="576"/>
        <w:rPr>
          <w:rFonts w:asciiTheme="minorHAnsi" w:hAnsiTheme="minorHAnsi" w:cstheme="minorBidi"/>
        </w:rPr>
      </w:pPr>
      <w:r w:rsidRPr="10D87BFC">
        <w:rPr>
          <w:rFonts w:asciiTheme="minorHAnsi" w:hAnsiTheme="minorHAnsi" w:cstheme="minorBidi"/>
        </w:rPr>
        <w:t>Stage 1: Co</w:t>
      </w:r>
      <w:r w:rsidR="0014796B" w:rsidRPr="10D87BFC">
        <w:rPr>
          <w:rFonts w:asciiTheme="minorHAnsi" w:hAnsiTheme="minorHAnsi" w:cstheme="minorBidi"/>
        </w:rPr>
        <w:t>nfirmation and co-</w:t>
      </w:r>
      <w:r w:rsidRPr="10D87BFC">
        <w:rPr>
          <w:rFonts w:asciiTheme="minorHAnsi" w:hAnsiTheme="minorHAnsi" w:cstheme="minorBidi"/>
        </w:rPr>
        <w:t xml:space="preserve">ordination </w:t>
      </w:r>
    </w:p>
    <w:p w14:paraId="4640B078" w14:textId="391C78A7" w:rsidR="00F056F2" w:rsidRPr="00823F76" w:rsidRDefault="0002611E" w:rsidP="10D87BFC">
      <w:pPr>
        <w:spacing w:line="240" w:lineRule="auto"/>
        <w:rPr>
          <w:rFonts w:asciiTheme="minorHAnsi" w:hAnsiTheme="minorHAnsi" w:cstheme="minorBidi"/>
          <w:sz w:val="22"/>
          <w:szCs w:val="22"/>
        </w:rPr>
      </w:pPr>
      <w:r w:rsidRPr="73319E98">
        <w:rPr>
          <w:rFonts w:asciiTheme="minorHAnsi" w:hAnsiTheme="minorHAnsi" w:cstheme="minorBidi"/>
          <w:sz w:val="22"/>
          <w:szCs w:val="22"/>
        </w:rPr>
        <w:t>When receiving a complaint, th</w:t>
      </w:r>
      <w:r w:rsidR="00FC6C16" w:rsidRPr="73319E98">
        <w:rPr>
          <w:rFonts w:asciiTheme="minorHAnsi" w:hAnsiTheme="minorHAnsi" w:cstheme="minorBidi"/>
          <w:sz w:val="22"/>
          <w:szCs w:val="22"/>
        </w:rPr>
        <w:t xml:space="preserve">e NCP secretariat will confirm </w:t>
      </w:r>
      <w:r w:rsidR="032D54D6" w:rsidRPr="73319E98">
        <w:rPr>
          <w:rFonts w:asciiTheme="minorHAnsi" w:hAnsiTheme="minorHAnsi" w:cstheme="minorBidi"/>
          <w:sz w:val="22"/>
          <w:szCs w:val="22"/>
        </w:rPr>
        <w:t>its</w:t>
      </w:r>
      <w:r w:rsidR="44C5A4CE" w:rsidRPr="73319E98">
        <w:rPr>
          <w:rFonts w:asciiTheme="minorHAnsi" w:hAnsiTheme="minorHAnsi" w:cstheme="minorBidi"/>
          <w:sz w:val="22"/>
          <w:szCs w:val="22"/>
        </w:rPr>
        <w:t xml:space="preserve"> receipt </w:t>
      </w:r>
      <w:r w:rsidR="00FC6C16" w:rsidRPr="73319E98">
        <w:rPr>
          <w:rFonts w:asciiTheme="minorHAnsi" w:hAnsiTheme="minorHAnsi" w:cstheme="minorBidi"/>
          <w:sz w:val="22"/>
          <w:szCs w:val="22"/>
        </w:rPr>
        <w:t xml:space="preserve">and forward it to the </w:t>
      </w:r>
      <w:r w:rsidR="00BF7FC2" w:rsidRPr="73319E98">
        <w:rPr>
          <w:rFonts w:asciiTheme="minorHAnsi" w:hAnsiTheme="minorHAnsi" w:cstheme="minorBidi"/>
          <w:sz w:val="22"/>
          <w:szCs w:val="22"/>
        </w:rPr>
        <w:t>company,</w:t>
      </w:r>
      <w:r w:rsidR="00FC6C16" w:rsidRPr="73319E98">
        <w:rPr>
          <w:rFonts w:asciiTheme="minorHAnsi" w:hAnsiTheme="minorHAnsi" w:cstheme="minorBidi"/>
          <w:sz w:val="22"/>
          <w:szCs w:val="22"/>
        </w:rPr>
        <w:t xml:space="preserve"> or companies</w:t>
      </w:r>
      <w:r w:rsidR="00BF7FC2">
        <w:rPr>
          <w:rFonts w:asciiTheme="minorHAnsi" w:hAnsiTheme="minorHAnsi" w:cstheme="minorBidi"/>
          <w:sz w:val="22"/>
          <w:szCs w:val="22"/>
        </w:rPr>
        <w:t>,</w:t>
      </w:r>
      <w:r w:rsidR="00FC6C16" w:rsidRPr="73319E98">
        <w:rPr>
          <w:rFonts w:asciiTheme="minorHAnsi" w:hAnsiTheme="minorHAnsi" w:cstheme="minorBidi"/>
          <w:sz w:val="22"/>
          <w:szCs w:val="22"/>
        </w:rPr>
        <w:t xml:space="preserve"> named in the complaint. This is normally done within ten working days of receiving the complaint.</w:t>
      </w:r>
      <w:r w:rsidR="009451D6" w:rsidRPr="73319E98">
        <w:rPr>
          <w:rFonts w:asciiTheme="minorHAnsi" w:hAnsiTheme="minorHAnsi" w:cstheme="minorBidi"/>
          <w:sz w:val="22"/>
          <w:szCs w:val="22"/>
        </w:rPr>
        <w:t xml:space="preserve"> </w:t>
      </w:r>
      <w:r w:rsidR="00800A42" w:rsidRPr="73319E98">
        <w:rPr>
          <w:rFonts w:asciiTheme="minorHAnsi" w:hAnsiTheme="minorHAnsi" w:cstheme="minorBidi"/>
          <w:sz w:val="22"/>
          <w:szCs w:val="22"/>
        </w:rPr>
        <w:t xml:space="preserve">The company will be invited to respond, normally within ten working days. </w:t>
      </w:r>
    </w:p>
    <w:p w14:paraId="4B5435D4" w14:textId="23A9D443" w:rsidR="002668F9" w:rsidRDefault="000E6BEE" w:rsidP="10D87BFC">
      <w:pPr>
        <w:spacing w:line="240" w:lineRule="auto"/>
        <w:rPr>
          <w:rFonts w:asciiTheme="minorHAnsi" w:hAnsiTheme="minorHAnsi" w:cstheme="minorBidi"/>
          <w:sz w:val="22"/>
          <w:szCs w:val="22"/>
        </w:rPr>
      </w:pPr>
      <w:r w:rsidRPr="00823F76">
        <w:rPr>
          <w:rFonts w:asciiTheme="minorHAnsi" w:hAnsiTheme="minorHAnsi" w:cstheme="minorHAnsi"/>
          <w:noProof/>
        </w:rPr>
        <mc:AlternateContent>
          <mc:Choice Requires="wps">
            <w:drawing>
              <wp:anchor distT="0" distB="0" distL="114300" distR="114300" simplePos="0" relativeHeight="251658242" behindDoc="0" locked="0" layoutInCell="1" allowOverlap="1" wp14:anchorId="3B413814" wp14:editId="6304C8AD">
                <wp:simplePos x="0" y="0"/>
                <wp:positionH relativeFrom="margin">
                  <wp:posOffset>3500755</wp:posOffset>
                </wp:positionH>
                <wp:positionV relativeFrom="paragraph">
                  <wp:posOffset>8890</wp:posOffset>
                </wp:positionV>
                <wp:extent cx="2249805" cy="2247900"/>
                <wp:effectExtent l="0" t="0" r="17145" b="19050"/>
                <wp:wrapSquare wrapText="bothSides"/>
                <wp:docPr id="2090148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2247900"/>
                        </a:xfrm>
                        <a:prstGeom prst="rect">
                          <a:avLst/>
                        </a:prstGeom>
                        <a:solidFill>
                          <a:srgbClr val="FFFFFF"/>
                        </a:solidFill>
                        <a:ln w="9525">
                          <a:solidFill>
                            <a:srgbClr val="000000"/>
                          </a:solidFill>
                          <a:miter lim="800000"/>
                          <a:headEnd/>
                          <a:tailEnd/>
                        </a:ln>
                      </wps:spPr>
                      <wps:txbx>
                        <w:txbxContent>
                          <w:p w14:paraId="1BCB5BC1" w14:textId="652FD442" w:rsidR="00CC00F9" w:rsidRDefault="00203218" w:rsidP="00CC00F9">
                            <w:pPr>
                              <w:spacing w:line="240" w:lineRule="auto"/>
                              <w:jc w:val="both"/>
                              <w:rPr>
                                <w:rFonts w:ascii="Cambria" w:hAnsi="Cambria"/>
                                <w:sz w:val="18"/>
                                <w:szCs w:val="18"/>
                              </w:rPr>
                            </w:pPr>
                            <w:r>
                              <w:rPr>
                                <w:rFonts w:ascii="Cambria" w:hAnsi="Cambria"/>
                                <w:sz w:val="18"/>
                                <w:szCs w:val="18"/>
                              </w:rPr>
                              <w:t>“</w:t>
                            </w:r>
                            <w:r w:rsidR="00CC00F9" w:rsidRPr="0050717F">
                              <w:rPr>
                                <w:rFonts w:ascii="Cambria" w:hAnsi="Cambria"/>
                                <w:sz w:val="18"/>
                                <w:szCs w:val="18"/>
                              </w:rPr>
                              <w:t xml:space="preserve">Generally, the NCP of the country in which the issues have arisen would be the lead NCP. However, in certain situations other criteria may be applied, e.g. when needed </w:t>
                            </w:r>
                            <w:proofErr w:type="gramStart"/>
                            <w:r w:rsidR="00CC00F9" w:rsidRPr="0050717F">
                              <w:rPr>
                                <w:rFonts w:ascii="Cambria" w:hAnsi="Cambria"/>
                                <w:sz w:val="18"/>
                                <w:szCs w:val="18"/>
                              </w:rPr>
                              <w:t>in order to</w:t>
                            </w:r>
                            <w:proofErr w:type="gramEnd"/>
                            <w:r w:rsidR="00CC00F9" w:rsidRPr="0050717F">
                              <w:rPr>
                                <w:rFonts w:ascii="Cambria" w:hAnsi="Cambria"/>
                                <w:sz w:val="18"/>
                                <w:szCs w:val="18"/>
                              </w:rPr>
                              <w:t xml:space="preserve"> contribute to the resolution of the issues raised, or when issues have arisen </w:t>
                            </w:r>
                            <w:r w:rsidR="00604DC7">
                              <w:rPr>
                                <w:rFonts w:ascii="Cambria" w:hAnsi="Cambria"/>
                                <w:sz w:val="18"/>
                                <w:szCs w:val="18"/>
                              </w:rPr>
                              <w:t>in a non-Adherent</w:t>
                            </w:r>
                            <w:r w:rsidR="00CC00F9" w:rsidRPr="0050717F">
                              <w:rPr>
                                <w:rFonts w:ascii="Cambria" w:hAnsi="Cambria"/>
                                <w:sz w:val="18"/>
                                <w:szCs w:val="18"/>
                              </w:rPr>
                              <w:t xml:space="preserve">. The parties </w:t>
                            </w:r>
                            <w:r w:rsidR="00604DC7">
                              <w:rPr>
                                <w:rFonts w:ascii="Cambria" w:hAnsi="Cambria"/>
                                <w:sz w:val="18"/>
                                <w:szCs w:val="18"/>
                              </w:rPr>
                              <w:t>should</w:t>
                            </w:r>
                            <w:r w:rsidR="00CC00F9" w:rsidRPr="0050717F">
                              <w:rPr>
                                <w:rFonts w:ascii="Cambria" w:hAnsi="Cambria"/>
                                <w:sz w:val="18"/>
                                <w:szCs w:val="18"/>
                              </w:rPr>
                              <w:t xml:space="preserve"> be kept informed </w:t>
                            </w:r>
                            <w:proofErr w:type="gramStart"/>
                            <w:r w:rsidR="00CC00F9" w:rsidRPr="0050717F">
                              <w:rPr>
                                <w:rFonts w:ascii="Cambria" w:hAnsi="Cambria"/>
                                <w:sz w:val="18"/>
                                <w:szCs w:val="18"/>
                              </w:rPr>
                              <w:t>with regard to</w:t>
                            </w:r>
                            <w:proofErr w:type="gramEnd"/>
                            <w:r w:rsidR="00CC00F9" w:rsidRPr="0050717F">
                              <w:rPr>
                                <w:rFonts w:ascii="Cambria" w:hAnsi="Cambria"/>
                                <w:sz w:val="18"/>
                                <w:szCs w:val="18"/>
                              </w:rPr>
                              <w:t xml:space="preserve"> coordination arrangements, and consulted on decisions to transfer the case to a different lead NCP than the NCP to which the </w:t>
                            </w:r>
                            <w:r w:rsidR="00BF348F">
                              <w:rPr>
                                <w:rFonts w:ascii="Cambria" w:hAnsi="Cambria"/>
                                <w:sz w:val="18"/>
                                <w:szCs w:val="18"/>
                              </w:rPr>
                              <w:t xml:space="preserve">case </w:t>
                            </w:r>
                            <w:r w:rsidR="00CC00F9" w:rsidRPr="0050717F">
                              <w:rPr>
                                <w:rFonts w:ascii="Cambria" w:hAnsi="Cambria"/>
                                <w:sz w:val="18"/>
                                <w:szCs w:val="18"/>
                              </w:rPr>
                              <w:t>was submitted</w:t>
                            </w:r>
                            <w:r w:rsidR="00CC00F9" w:rsidRPr="00820D5B">
                              <w:rPr>
                                <w:rFonts w:ascii="Cambria" w:hAnsi="Cambria"/>
                                <w:sz w:val="18"/>
                                <w:szCs w:val="18"/>
                              </w:rPr>
                              <w:t>.</w:t>
                            </w:r>
                            <w:r w:rsidR="000115AC">
                              <w:rPr>
                                <w:rFonts w:ascii="Cambria" w:hAnsi="Cambria"/>
                                <w:sz w:val="18"/>
                                <w:szCs w:val="18"/>
                              </w:rPr>
                              <w:t>”</w:t>
                            </w:r>
                            <w:r w:rsidR="00CC00F9" w:rsidRPr="0050717F">
                              <w:rPr>
                                <w:rFonts w:ascii="Cambria" w:hAnsi="Cambria"/>
                                <w:sz w:val="18"/>
                                <w:szCs w:val="18"/>
                              </w:rPr>
                              <w:t xml:space="preserve"> </w:t>
                            </w:r>
                          </w:p>
                          <w:p w14:paraId="62017FFF" w14:textId="5FE7EF60" w:rsidR="00CC00F9" w:rsidRPr="0050717F" w:rsidRDefault="002B1802" w:rsidP="00CC00F9">
                            <w:pPr>
                              <w:spacing w:line="240" w:lineRule="auto"/>
                              <w:jc w:val="both"/>
                              <w:rPr>
                                <w:rFonts w:ascii="Cambria" w:hAnsi="Cambria"/>
                                <w:i/>
                                <w:iCs/>
                                <w:sz w:val="18"/>
                                <w:szCs w:val="18"/>
                              </w:rPr>
                            </w:pPr>
                            <w:r>
                              <w:rPr>
                                <w:rFonts w:ascii="Cambria" w:hAnsi="Cambria"/>
                                <w:i/>
                                <w:iCs/>
                                <w:sz w:val="18"/>
                                <w:szCs w:val="18"/>
                              </w:rPr>
                              <w:t xml:space="preserve">OECD Guidelines, </w:t>
                            </w:r>
                            <w:r w:rsidR="00CC00F9" w:rsidRPr="0050717F">
                              <w:rPr>
                                <w:rFonts w:ascii="Cambria" w:hAnsi="Cambria"/>
                                <w:i/>
                                <w:iCs/>
                                <w:sz w:val="18"/>
                                <w:szCs w:val="18"/>
                              </w:rPr>
                              <w:t>Commentary</w:t>
                            </w:r>
                            <w:r w:rsidR="001F6C90">
                              <w:rPr>
                                <w:rFonts w:ascii="Cambria" w:hAnsi="Cambria"/>
                                <w:i/>
                                <w:iCs/>
                                <w:sz w:val="18"/>
                                <w:szCs w:val="18"/>
                              </w:rPr>
                              <w:t xml:space="preserve"> on the</w:t>
                            </w:r>
                            <w:r w:rsidR="00CC00F9" w:rsidRPr="0050717F">
                              <w:rPr>
                                <w:rFonts w:ascii="Cambria" w:hAnsi="Cambria"/>
                                <w:i/>
                                <w:iCs/>
                                <w:sz w:val="18"/>
                                <w:szCs w:val="18"/>
                              </w:rPr>
                              <w:t xml:space="preserve"> </w:t>
                            </w:r>
                            <w:r>
                              <w:rPr>
                                <w:rFonts w:ascii="Cambria" w:hAnsi="Cambria"/>
                                <w:i/>
                                <w:iCs/>
                                <w:sz w:val="18"/>
                                <w:szCs w:val="18"/>
                              </w:rPr>
                              <w:t>P</w:t>
                            </w:r>
                            <w:r w:rsidR="00CC00F9" w:rsidRPr="0050717F">
                              <w:rPr>
                                <w:rFonts w:ascii="Cambria" w:hAnsi="Cambria"/>
                                <w:i/>
                                <w:iCs/>
                                <w:sz w:val="18"/>
                                <w:szCs w:val="18"/>
                              </w:rPr>
                              <w:t>rocedures</w:t>
                            </w:r>
                            <w:r w:rsidR="001F6C90">
                              <w:rPr>
                                <w:rFonts w:ascii="Cambria" w:hAnsi="Cambria"/>
                                <w:i/>
                                <w:iCs/>
                                <w:sz w:val="18"/>
                                <w:szCs w:val="18"/>
                              </w:rPr>
                              <w:t xml:space="preserve"> for NCPs</w:t>
                            </w:r>
                            <w:r w:rsidR="00CC00F9" w:rsidRPr="0050717F">
                              <w:rPr>
                                <w:rFonts w:ascii="Cambria" w:hAnsi="Cambria"/>
                                <w:i/>
                                <w:iCs/>
                                <w:sz w:val="18"/>
                                <w:szCs w:val="18"/>
                              </w:rPr>
                              <w:t xml:space="preserve">, </w:t>
                            </w:r>
                            <w:r w:rsidR="006921AF" w:rsidRPr="0050717F">
                              <w:rPr>
                                <w:rFonts w:ascii="Cambria" w:hAnsi="Cambria"/>
                                <w:i/>
                                <w:iCs/>
                                <w:sz w:val="18"/>
                                <w:szCs w:val="18"/>
                              </w:rPr>
                              <w:t>para 30</w:t>
                            </w:r>
                          </w:p>
                          <w:p w14:paraId="1C26A19F" w14:textId="77777777" w:rsidR="00CC00F9" w:rsidRPr="0050717F" w:rsidRDefault="00CC00F9" w:rsidP="00CC00F9">
                            <w:pPr>
                              <w:spacing w:line="240" w:lineRule="auto"/>
                              <w:jc w:val="both"/>
                              <w:rPr>
                                <w:rFonts w:ascii="Cambria" w:hAnsi="Cambria"/>
                                <w:sz w:val="18"/>
                                <w:szCs w:val="18"/>
                              </w:rPr>
                            </w:pPr>
                          </w:p>
                          <w:p w14:paraId="51CE85A1" w14:textId="7FD13677" w:rsidR="00CC00F9" w:rsidRDefault="00CC00F9"/>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3B413814" id="_x0000_t202" coordsize="21600,21600" o:spt="202" path="m,l,21600r21600,l21600,xe">
                <v:stroke joinstyle="miter"/>
                <v:path gradientshapeok="t" o:connecttype="rect"/>
              </v:shapetype>
              <v:shape id="Text Box 2" o:spid="_x0000_s1026" type="#_x0000_t202" style="position:absolute;margin-left:275.65pt;margin-top:.7pt;width:177.15pt;height:177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">
                <v:textbox>
                  <w:txbxContent>
                    <w:p w14:paraId="1BCB5BC1" w14:textId="652FD442" w:rsidR="00CC00F9" w:rsidRDefault="00203218" w:rsidP="00CC00F9">
                      <w:pPr>
                        <w:spacing w:line="240" w:lineRule="auto"/>
                        <w:jc w:val="both"/>
                        <w:rPr>
                          <w:rFonts w:ascii="Cambria" w:hAnsi="Cambria"/>
                          <w:sz w:val="18"/>
                          <w:szCs w:val="18"/>
                        </w:rPr>
                      </w:pPr>
                      <w:r>
                        <w:rPr>
                          <w:rFonts w:ascii="Cambria" w:hAnsi="Cambria"/>
                          <w:sz w:val="18"/>
                          <w:szCs w:val="18"/>
                        </w:rPr>
                        <w:t>“</w:t>
                      </w:r>
                      <w:r w:rsidR="00CC00F9" w:rsidRPr="0050717F">
                        <w:rPr>
                          <w:rFonts w:ascii="Cambria" w:hAnsi="Cambria"/>
                          <w:sz w:val="18"/>
                          <w:szCs w:val="18"/>
                        </w:rPr>
                        <w:t xml:space="preserve">Generally, the NCP of the country in which the issues have arisen would be the lead NCP. However, in certain situations other criteria may be applied, e.g. when needed </w:t>
                      </w:r>
                      <w:proofErr w:type="gramStart"/>
                      <w:r w:rsidR="00CC00F9" w:rsidRPr="0050717F">
                        <w:rPr>
                          <w:rFonts w:ascii="Cambria" w:hAnsi="Cambria"/>
                          <w:sz w:val="18"/>
                          <w:szCs w:val="18"/>
                        </w:rPr>
                        <w:t>in order to</w:t>
                      </w:r>
                      <w:proofErr w:type="gramEnd"/>
                      <w:r w:rsidR="00CC00F9" w:rsidRPr="0050717F">
                        <w:rPr>
                          <w:rFonts w:ascii="Cambria" w:hAnsi="Cambria"/>
                          <w:sz w:val="18"/>
                          <w:szCs w:val="18"/>
                        </w:rPr>
                        <w:t xml:space="preserve"> contribute to the resolution of the issues raised, or when issues have arisen </w:t>
                      </w:r>
                      <w:r w:rsidR="00604DC7">
                        <w:rPr>
                          <w:rFonts w:ascii="Cambria" w:hAnsi="Cambria"/>
                          <w:sz w:val="18"/>
                          <w:szCs w:val="18"/>
                        </w:rPr>
                        <w:t>in a non-Adherent</w:t>
                      </w:r>
                      <w:r w:rsidR="00CC00F9" w:rsidRPr="0050717F">
                        <w:rPr>
                          <w:rFonts w:ascii="Cambria" w:hAnsi="Cambria"/>
                          <w:sz w:val="18"/>
                          <w:szCs w:val="18"/>
                        </w:rPr>
                        <w:t xml:space="preserve">. The parties </w:t>
                      </w:r>
                      <w:r w:rsidR="00604DC7">
                        <w:rPr>
                          <w:rFonts w:ascii="Cambria" w:hAnsi="Cambria"/>
                          <w:sz w:val="18"/>
                          <w:szCs w:val="18"/>
                        </w:rPr>
                        <w:t>should</w:t>
                      </w:r>
                      <w:r w:rsidR="00CC00F9" w:rsidRPr="0050717F">
                        <w:rPr>
                          <w:rFonts w:ascii="Cambria" w:hAnsi="Cambria"/>
                          <w:sz w:val="18"/>
                          <w:szCs w:val="18"/>
                        </w:rPr>
                        <w:t xml:space="preserve"> be kept informed </w:t>
                      </w:r>
                      <w:proofErr w:type="gramStart"/>
                      <w:r w:rsidR="00CC00F9" w:rsidRPr="0050717F">
                        <w:rPr>
                          <w:rFonts w:ascii="Cambria" w:hAnsi="Cambria"/>
                          <w:sz w:val="18"/>
                          <w:szCs w:val="18"/>
                        </w:rPr>
                        <w:t>with regard to</w:t>
                      </w:r>
                      <w:proofErr w:type="gramEnd"/>
                      <w:r w:rsidR="00CC00F9" w:rsidRPr="0050717F">
                        <w:rPr>
                          <w:rFonts w:ascii="Cambria" w:hAnsi="Cambria"/>
                          <w:sz w:val="18"/>
                          <w:szCs w:val="18"/>
                        </w:rPr>
                        <w:t xml:space="preserve"> coordination arrangements, and consulted on decisions to transfer the case to a different lead NCP than the NCP to which the </w:t>
                      </w:r>
                      <w:r w:rsidR="00BF348F">
                        <w:rPr>
                          <w:rFonts w:ascii="Cambria" w:hAnsi="Cambria"/>
                          <w:sz w:val="18"/>
                          <w:szCs w:val="18"/>
                        </w:rPr>
                        <w:t xml:space="preserve">case </w:t>
                      </w:r>
                      <w:r w:rsidR="00CC00F9" w:rsidRPr="0050717F">
                        <w:rPr>
                          <w:rFonts w:ascii="Cambria" w:hAnsi="Cambria"/>
                          <w:sz w:val="18"/>
                          <w:szCs w:val="18"/>
                        </w:rPr>
                        <w:t>was submitted</w:t>
                      </w:r>
                      <w:r w:rsidR="00CC00F9" w:rsidRPr="00820D5B">
                        <w:rPr>
                          <w:rFonts w:ascii="Cambria" w:hAnsi="Cambria"/>
                          <w:sz w:val="18"/>
                          <w:szCs w:val="18"/>
                        </w:rPr>
                        <w:t>.</w:t>
                      </w:r>
                      <w:r w:rsidR="000115AC">
                        <w:rPr>
                          <w:rFonts w:ascii="Cambria" w:hAnsi="Cambria"/>
                          <w:sz w:val="18"/>
                          <w:szCs w:val="18"/>
                        </w:rPr>
                        <w:t>”</w:t>
                      </w:r>
                      <w:r w:rsidR="00CC00F9" w:rsidRPr="0050717F">
                        <w:rPr>
                          <w:rFonts w:ascii="Cambria" w:hAnsi="Cambria"/>
                          <w:sz w:val="18"/>
                          <w:szCs w:val="18"/>
                        </w:rPr>
                        <w:t xml:space="preserve"> </w:t>
                      </w:r>
                    </w:p>
                    <w:p w14:paraId="62017FFF" w14:textId="5FE7EF60" w:rsidR="00CC00F9" w:rsidRPr="0050717F" w:rsidRDefault="002B1802" w:rsidP="00CC00F9">
                      <w:pPr>
                        <w:spacing w:line="240" w:lineRule="auto"/>
                        <w:jc w:val="both"/>
                        <w:rPr>
                          <w:rFonts w:ascii="Cambria" w:hAnsi="Cambria"/>
                          <w:i/>
                          <w:iCs/>
                          <w:sz w:val="18"/>
                          <w:szCs w:val="18"/>
                        </w:rPr>
                      </w:pPr>
                      <w:r>
                        <w:rPr>
                          <w:rFonts w:ascii="Cambria" w:hAnsi="Cambria"/>
                          <w:i/>
                          <w:iCs/>
                          <w:sz w:val="18"/>
                          <w:szCs w:val="18"/>
                        </w:rPr>
                        <w:t xml:space="preserve">OECD Guidelines, </w:t>
                      </w:r>
                      <w:r w:rsidR="00CC00F9" w:rsidRPr="0050717F">
                        <w:rPr>
                          <w:rFonts w:ascii="Cambria" w:hAnsi="Cambria"/>
                          <w:i/>
                          <w:iCs/>
                          <w:sz w:val="18"/>
                          <w:szCs w:val="18"/>
                        </w:rPr>
                        <w:t>Commentary</w:t>
                      </w:r>
                      <w:r w:rsidR="001F6C90">
                        <w:rPr>
                          <w:rFonts w:ascii="Cambria" w:hAnsi="Cambria"/>
                          <w:i/>
                          <w:iCs/>
                          <w:sz w:val="18"/>
                          <w:szCs w:val="18"/>
                        </w:rPr>
                        <w:t xml:space="preserve"> on the</w:t>
                      </w:r>
                      <w:r w:rsidR="00CC00F9" w:rsidRPr="0050717F">
                        <w:rPr>
                          <w:rFonts w:ascii="Cambria" w:hAnsi="Cambria"/>
                          <w:i/>
                          <w:iCs/>
                          <w:sz w:val="18"/>
                          <w:szCs w:val="18"/>
                        </w:rPr>
                        <w:t xml:space="preserve"> </w:t>
                      </w:r>
                      <w:r>
                        <w:rPr>
                          <w:rFonts w:ascii="Cambria" w:hAnsi="Cambria"/>
                          <w:i/>
                          <w:iCs/>
                          <w:sz w:val="18"/>
                          <w:szCs w:val="18"/>
                        </w:rPr>
                        <w:t>P</w:t>
                      </w:r>
                      <w:r w:rsidR="00CC00F9" w:rsidRPr="0050717F">
                        <w:rPr>
                          <w:rFonts w:ascii="Cambria" w:hAnsi="Cambria"/>
                          <w:i/>
                          <w:iCs/>
                          <w:sz w:val="18"/>
                          <w:szCs w:val="18"/>
                        </w:rPr>
                        <w:t>rocedures</w:t>
                      </w:r>
                      <w:r w:rsidR="001F6C90">
                        <w:rPr>
                          <w:rFonts w:ascii="Cambria" w:hAnsi="Cambria"/>
                          <w:i/>
                          <w:iCs/>
                          <w:sz w:val="18"/>
                          <w:szCs w:val="18"/>
                        </w:rPr>
                        <w:t xml:space="preserve"> for NCPs</w:t>
                      </w:r>
                      <w:r w:rsidR="00CC00F9" w:rsidRPr="0050717F">
                        <w:rPr>
                          <w:rFonts w:ascii="Cambria" w:hAnsi="Cambria"/>
                          <w:i/>
                          <w:iCs/>
                          <w:sz w:val="18"/>
                          <w:szCs w:val="18"/>
                        </w:rPr>
                        <w:t xml:space="preserve">, </w:t>
                      </w:r>
                      <w:r w:rsidR="006921AF" w:rsidRPr="0050717F">
                        <w:rPr>
                          <w:rFonts w:ascii="Cambria" w:hAnsi="Cambria"/>
                          <w:i/>
                          <w:iCs/>
                          <w:sz w:val="18"/>
                          <w:szCs w:val="18"/>
                        </w:rPr>
                        <w:t>para 30</w:t>
                      </w:r>
                    </w:p>
                    <w:p w14:paraId="1C26A19F" w14:textId="77777777" w:rsidR="00CC00F9" w:rsidRPr="0050717F" w:rsidRDefault="00CC00F9" w:rsidP="00CC00F9">
                      <w:pPr>
                        <w:spacing w:line="240" w:lineRule="auto"/>
                        <w:jc w:val="both"/>
                        <w:rPr>
                          <w:rFonts w:ascii="Cambria" w:hAnsi="Cambria"/>
                          <w:sz w:val="18"/>
                          <w:szCs w:val="18"/>
                        </w:rPr>
                      </w:pPr>
                    </w:p>
                    <w:p w14:paraId="51CE85A1" w14:textId="7FD13677" w:rsidR="00CC00F9" w:rsidRDefault="00CC00F9"/>
                  </w:txbxContent>
                </v:textbox>
                <w10:wrap type="square" anchorx="margin"/>
              </v:shape>
            </w:pict>
          </mc:Fallback>
        </mc:AlternateContent>
      </w:r>
      <w:r w:rsidR="000D1E7C" w:rsidRPr="73319E98">
        <w:rPr>
          <w:rFonts w:asciiTheme="minorHAnsi" w:hAnsiTheme="minorHAnsi" w:cstheme="minorBidi"/>
          <w:sz w:val="22"/>
          <w:szCs w:val="22"/>
        </w:rPr>
        <w:t>Both parties will be informed of the case-handling procedures and the criteria for the initial assessment</w:t>
      </w:r>
      <w:r w:rsidR="006A1F62">
        <w:rPr>
          <w:rFonts w:asciiTheme="minorHAnsi" w:hAnsiTheme="minorHAnsi" w:cstheme="minorBidi"/>
          <w:sz w:val="22"/>
          <w:szCs w:val="22"/>
        </w:rPr>
        <w:t xml:space="preserve"> by the NCP</w:t>
      </w:r>
      <w:r w:rsidR="000D1E7C" w:rsidRPr="73319E98">
        <w:rPr>
          <w:rFonts w:asciiTheme="minorHAnsi" w:hAnsiTheme="minorHAnsi" w:cstheme="minorBidi"/>
          <w:sz w:val="22"/>
          <w:szCs w:val="22"/>
        </w:rPr>
        <w:t xml:space="preserve">. </w:t>
      </w:r>
      <w:r w:rsidR="00E954F9" w:rsidRPr="73319E98">
        <w:rPr>
          <w:rFonts w:asciiTheme="minorHAnsi" w:hAnsiTheme="minorHAnsi" w:cstheme="minorBidi"/>
          <w:sz w:val="22"/>
          <w:szCs w:val="22"/>
        </w:rPr>
        <w:t xml:space="preserve">The complainants and company may be offered information meetings, held separately, about the case-handling procedures. </w:t>
      </w:r>
      <w:r w:rsidR="00711594" w:rsidRPr="73319E98">
        <w:rPr>
          <w:rFonts w:asciiTheme="minorHAnsi" w:hAnsiTheme="minorHAnsi" w:cstheme="minorBidi"/>
          <w:sz w:val="22"/>
          <w:szCs w:val="22"/>
        </w:rPr>
        <w:t xml:space="preserve">The parties will be informed that information received </w:t>
      </w:r>
      <w:r w:rsidR="00224C7F" w:rsidRPr="73319E98">
        <w:rPr>
          <w:rFonts w:asciiTheme="minorHAnsi" w:hAnsiTheme="minorHAnsi" w:cstheme="minorBidi"/>
          <w:sz w:val="22"/>
          <w:szCs w:val="22"/>
        </w:rPr>
        <w:t xml:space="preserve">by the NCP </w:t>
      </w:r>
      <w:r w:rsidR="00711594" w:rsidRPr="73319E98">
        <w:rPr>
          <w:rFonts w:asciiTheme="minorHAnsi" w:hAnsiTheme="minorHAnsi" w:cstheme="minorBidi"/>
          <w:sz w:val="22"/>
          <w:szCs w:val="22"/>
        </w:rPr>
        <w:t xml:space="preserve">will be shared with the other party, unless there are valid reasons </w:t>
      </w:r>
      <w:r w:rsidR="006820B3" w:rsidRPr="73319E98">
        <w:rPr>
          <w:rFonts w:asciiTheme="minorHAnsi" w:hAnsiTheme="minorHAnsi" w:cstheme="minorBidi"/>
          <w:sz w:val="22"/>
          <w:szCs w:val="22"/>
        </w:rPr>
        <w:t>to retain it.</w:t>
      </w:r>
      <w:r w:rsidR="002668F9">
        <w:rPr>
          <w:rFonts w:asciiTheme="minorHAnsi" w:hAnsiTheme="minorHAnsi" w:cstheme="minorBidi"/>
          <w:sz w:val="22"/>
          <w:szCs w:val="22"/>
        </w:rPr>
        <w:t xml:space="preserve"> </w:t>
      </w:r>
    </w:p>
    <w:p w14:paraId="12FE4BD5" w14:textId="3D080D15" w:rsidR="00BB7DD3" w:rsidRPr="00823F76" w:rsidRDefault="00510241" w:rsidP="10D87BFC">
      <w:pPr>
        <w:spacing w:line="240" w:lineRule="auto"/>
        <w:rPr>
          <w:rFonts w:asciiTheme="minorHAnsi" w:hAnsiTheme="minorHAnsi" w:cstheme="minorBidi"/>
          <w:sz w:val="22"/>
          <w:szCs w:val="22"/>
        </w:rPr>
      </w:pPr>
      <w:r>
        <w:rPr>
          <w:rFonts w:asciiTheme="minorHAnsi" w:hAnsiTheme="minorHAnsi" w:cstheme="minorBidi"/>
          <w:sz w:val="22"/>
          <w:szCs w:val="22"/>
        </w:rPr>
        <w:t>If a specific instance concern</w:t>
      </w:r>
      <w:r w:rsidR="00BF7FC2">
        <w:rPr>
          <w:rFonts w:asciiTheme="minorHAnsi" w:hAnsiTheme="minorHAnsi" w:cstheme="minorBidi"/>
          <w:sz w:val="22"/>
          <w:szCs w:val="22"/>
        </w:rPr>
        <w:t>s</w:t>
      </w:r>
      <w:r>
        <w:rPr>
          <w:rFonts w:asciiTheme="minorHAnsi" w:hAnsiTheme="minorHAnsi" w:cstheme="minorBidi"/>
          <w:sz w:val="22"/>
          <w:szCs w:val="22"/>
        </w:rPr>
        <w:t xml:space="preserve"> NCPs of several adherent </w:t>
      </w:r>
      <w:r w:rsidR="00BF7FC2">
        <w:rPr>
          <w:rFonts w:asciiTheme="minorHAnsi" w:hAnsiTheme="minorHAnsi" w:cstheme="minorBidi"/>
          <w:sz w:val="22"/>
          <w:szCs w:val="22"/>
        </w:rPr>
        <w:t>countries</w:t>
      </w:r>
      <w:r>
        <w:rPr>
          <w:rFonts w:asciiTheme="minorHAnsi" w:hAnsiTheme="minorHAnsi" w:cstheme="minorBidi"/>
          <w:sz w:val="22"/>
          <w:szCs w:val="22"/>
        </w:rPr>
        <w:t>, t</w:t>
      </w:r>
      <w:r w:rsidR="74E9FE1D" w:rsidRPr="10D87BFC">
        <w:rPr>
          <w:rFonts w:asciiTheme="minorHAnsi" w:hAnsiTheme="minorHAnsi" w:cstheme="minorBidi"/>
          <w:sz w:val="22"/>
          <w:szCs w:val="22"/>
        </w:rPr>
        <w:t xml:space="preserve">he NCP will </w:t>
      </w:r>
      <w:r w:rsidR="00800A42" w:rsidRPr="10D87BFC">
        <w:rPr>
          <w:rFonts w:asciiTheme="minorHAnsi" w:hAnsiTheme="minorHAnsi" w:cstheme="minorBidi"/>
          <w:sz w:val="22"/>
          <w:szCs w:val="22"/>
        </w:rPr>
        <w:t xml:space="preserve">at this stage </w:t>
      </w:r>
      <w:r w:rsidR="74E9FE1D" w:rsidRPr="10D87BFC">
        <w:rPr>
          <w:rFonts w:asciiTheme="minorHAnsi" w:hAnsiTheme="minorHAnsi" w:cstheme="minorBidi"/>
          <w:sz w:val="22"/>
          <w:szCs w:val="22"/>
        </w:rPr>
        <w:t xml:space="preserve">consider whether the Norwegian NCP is the correct entity to assess the complaint. </w:t>
      </w:r>
      <w:r w:rsidR="757F1E3B" w:rsidRPr="10D87BFC">
        <w:rPr>
          <w:rFonts w:asciiTheme="minorHAnsi" w:hAnsiTheme="minorHAnsi" w:cstheme="minorBidi"/>
          <w:sz w:val="22"/>
          <w:szCs w:val="22"/>
        </w:rPr>
        <w:t xml:space="preserve">Where relevant, the NCP will coordinate with other NCPs </w:t>
      </w:r>
      <w:r>
        <w:rPr>
          <w:rFonts w:asciiTheme="minorHAnsi" w:hAnsiTheme="minorHAnsi" w:cstheme="minorBidi"/>
          <w:sz w:val="22"/>
          <w:szCs w:val="22"/>
        </w:rPr>
        <w:t xml:space="preserve">with the goal of designating the </w:t>
      </w:r>
      <w:r w:rsidR="757F1E3B" w:rsidRPr="10D87BFC">
        <w:rPr>
          <w:rFonts w:asciiTheme="minorHAnsi" w:hAnsiTheme="minorHAnsi" w:cstheme="minorBidi"/>
          <w:sz w:val="22"/>
          <w:szCs w:val="22"/>
        </w:rPr>
        <w:t>lead</w:t>
      </w:r>
      <w:r>
        <w:rPr>
          <w:rFonts w:asciiTheme="minorHAnsi" w:hAnsiTheme="minorHAnsi" w:cstheme="minorBidi"/>
          <w:sz w:val="22"/>
          <w:szCs w:val="22"/>
        </w:rPr>
        <w:t xml:space="preserve"> </w:t>
      </w:r>
      <w:r w:rsidR="757F1E3B" w:rsidRPr="10D87BFC">
        <w:rPr>
          <w:rFonts w:asciiTheme="minorHAnsi" w:hAnsiTheme="minorHAnsi" w:cstheme="minorBidi"/>
          <w:sz w:val="22"/>
          <w:szCs w:val="22"/>
        </w:rPr>
        <w:t>and supporting NCP</w:t>
      </w:r>
      <w:r>
        <w:rPr>
          <w:rFonts w:asciiTheme="minorHAnsi" w:hAnsiTheme="minorHAnsi" w:cstheme="minorBidi"/>
          <w:sz w:val="22"/>
          <w:szCs w:val="22"/>
        </w:rPr>
        <w:t xml:space="preserve"> and adopting coordination arrangements</w:t>
      </w:r>
      <w:r w:rsidR="757F1E3B" w:rsidRPr="10D87BFC">
        <w:rPr>
          <w:rFonts w:asciiTheme="minorHAnsi" w:hAnsiTheme="minorHAnsi" w:cstheme="minorBidi"/>
          <w:sz w:val="22"/>
          <w:szCs w:val="22"/>
        </w:rPr>
        <w:t>.</w:t>
      </w:r>
      <w:r w:rsidR="00BC1409" w:rsidRPr="10D87BFC">
        <w:rPr>
          <w:rStyle w:val="FootnoteReference"/>
          <w:rFonts w:asciiTheme="minorHAnsi" w:hAnsiTheme="minorHAnsi" w:cstheme="minorBidi"/>
          <w:sz w:val="22"/>
          <w:szCs w:val="22"/>
        </w:rPr>
        <w:footnoteReference w:id="6"/>
      </w:r>
      <w:r w:rsidR="0040316C" w:rsidRPr="10D87BFC">
        <w:rPr>
          <w:rFonts w:asciiTheme="minorHAnsi" w:hAnsiTheme="minorHAnsi" w:cstheme="minorBidi"/>
          <w:sz w:val="22"/>
          <w:szCs w:val="22"/>
        </w:rPr>
        <w:t xml:space="preserve"> </w:t>
      </w:r>
    </w:p>
    <w:p w14:paraId="0E26B024" w14:textId="1511B487" w:rsidR="00371194" w:rsidRDefault="670575D3" w:rsidP="10D87BFC">
      <w:pPr>
        <w:spacing w:before="0" w:after="0" w:line="240" w:lineRule="auto"/>
        <w:rPr>
          <w:rFonts w:asciiTheme="minorHAnsi" w:hAnsiTheme="minorHAnsi" w:cstheme="minorBidi"/>
          <w:sz w:val="22"/>
          <w:szCs w:val="22"/>
        </w:rPr>
      </w:pPr>
      <w:r w:rsidRPr="73319E98">
        <w:rPr>
          <w:rFonts w:asciiTheme="minorHAnsi" w:hAnsiTheme="minorHAnsi" w:cstheme="minorBidi"/>
          <w:sz w:val="22"/>
          <w:szCs w:val="22"/>
        </w:rPr>
        <w:t>If the</w:t>
      </w:r>
      <w:r w:rsidR="001A4F11" w:rsidRPr="73319E98">
        <w:rPr>
          <w:rFonts w:asciiTheme="minorHAnsi" w:hAnsiTheme="minorHAnsi" w:cstheme="minorBidi"/>
          <w:sz w:val="22"/>
          <w:szCs w:val="22"/>
        </w:rPr>
        <w:t xml:space="preserve"> Norwegian NCP is deemed the correct entity</w:t>
      </w:r>
      <w:r w:rsidR="000E6BEE">
        <w:rPr>
          <w:rFonts w:asciiTheme="minorHAnsi" w:hAnsiTheme="minorHAnsi" w:cstheme="minorBidi"/>
          <w:sz w:val="22"/>
          <w:szCs w:val="22"/>
        </w:rPr>
        <w:t xml:space="preserve"> to handle the complaint</w:t>
      </w:r>
      <w:r w:rsidR="001A4F11" w:rsidRPr="73319E98">
        <w:rPr>
          <w:rFonts w:asciiTheme="minorHAnsi" w:hAnsiTheme="minorHAnsi" w:cstheme="minorBidi"/>
          <w:sz w:val="22"/>
          <w:szCs w:val="22"/>
        </w:rPr>
        <w:t>, the</w:t>
      </w:r>
      <w:r w:rsidR="00371194" w:rsidRPr="73319E98">
        <w:rPr>
          <w:rFonts w:asciiTheme="minorHAnsi" w:hAnsiTheme="minorHAnsi" w:cstheme="minorBidi"/>
          <w:sz w:val="22"/>
          <w:szCs w:val="22"/>
        </w:rPr>
        <w:t xml:space="preserve"> NCP will determine whether any members or the secretariat </w:t>
      </w:r>
      <w:r w:rsidR="009B6A75" w:rsidRPr="73319E98">
        <w:rPr>
          <w:rFonts w:asciiTheme="minorHAnsi" w:hAnsiTheme="minorHAnsi" w:cstheme="minorBidi"/>
          <w:sz w:val="22"/>
          <w:szCs w:val="22"/>
        </w:rPr>
        <w:t>have conflict</w:t>
      </w:r>
      <w:r w:rsidR="006F62E5" w:rsidRPr="73319E98">
        <w:rPr>
          <w:rFonts w:asciiTheme="minorHAnsi" w:hAnsiTheme="minorHAnsi" w:cstheme="minorBidi"/>
          <w:sz w:val="22"/>
          <w:szCs w:val="22"/>
        </w:rPr>
        <w:t>s</w:t>
      </w:r>
      <w:r w:rsidR="009B6A75" w:rsidRPr="73319E98">
        <w:rPr>
          <w:rFonts w:asciiTheme="minorHAnsi" w:hAnsiTheme="minorHAnsi" w:cstheme="minorBidi"/>
          <w:sz w:val="22"/>
          <w:szCs w:val="22"/>
        </w:rPr>
        <w:t xml:space="preserve"> of interest </w:t>
      </w:r>
      <w:r w:rsidR="00A33ABD" w:rsidRPr="73319E98">
        <w:rPr>
          <w:rFonts w:asciiTheme="minorHAnsi" w:hAnsiTheme="minorHAnsi" w:cstheme="minorBidi"/>
          <w:sz w:val="22"/>
          <w:szCs w:val="22"/>
        </w:rPr>
        <w:t>that prevent them from participating</w:t>
      </w:r>
      <w:r w:rsidR="6B856518" w:rsidRPr="73319E98">
        <w:rPr>
          <w:rFonts w:asciiTheme="minorHAnsi" w:hAnsiTheme="minorHAnsi" w:cstheme="minorBidi"/>
          <w:sz w:val="22"/>
          <w:szCs w:val="22"/>
        </w:rPr>
        <w:t xml:space="preserve"> in the case-handling</w:t>
      </w:r>
      <w:r w:rsidR="00A33ABD" w:rsidRPr="73319E98">
        <w:rPr>
          <w:rFonts w:asciiTheme="minorHAnsi" w:hAnsiTheme="minorHAnsi" w:cstheme="minorBidi"/>
          <w:sz w:val="22"/>
          <w:szCs w:val="22"/>
        </w:rPr>
        <w:t xml:space="preserve">. </w:t>
      </w:r>
      <w:r w:rsidR="00A410E5" w:rsidRPr="73319E98">
        <w:rPr>
          <w:rFonts w:asciiTheme="minorHAnsi" w:hAnsiTheme="minorHAnsi" w:cstheme="minorBidi"/>
          <w:sz w:val="22"/>
          <w:szCs w:val="22"/>
        </w:rPr>
        <w:t>The parties will be kept informed</w:t>
      </w:r>
      <w:r w:rsidR="5E62B37A" w:rsidRPr="73319E98">
        <w:rPr>
          <w:rFonts w:asciiTheme="minorHAnsi" w:hAnsiTheme="minorHAnsi" w:cstheme="minorBidi"/>
          <w:sz w:val="22"/>
          <w:szCs w:val="22"/>
        </w:rPr>
        <w:t xml:space="preserve"> </w:t>
      </w:r>
      <w:r w:rsidR="005222E2" w:rsidRPr="73319E98">
        <w:rPr>
          <w:rFonts w:asciiTheme="minorHAnsi" w:hAnsiTheme="minorHAnsi" w:cstheme="minorBidi"/>
          <w:sz w:val="22"/>
          <w:szCs w:val="22"/>
        </w:rPr>
        <w:t>and</w:t>
      </w:r>
      <w:r w:rsidR="3455B005" w:rsidRPr="73319E98">
        <w:rPr>
          <w:rFonts w:asciiTheme="minorHAnsi" w:hAnsiTheme="minorHAnsi" w:cstheme="minorBidi"/>
          <w:sz w:val="22"/>
          <w:szCs w:val="22"/>
        </w:rPr>
        <w:t xml:space="preserve"> will when relevant be </w:t>
      </w:r>
      <w:r w:rsidR="005222E2" w:rsidRPr="73319E98">
        <w:rPr>
          <w:rFonts w:asciiTheme="minorHAnsi" w:hAnsiTheme="minorHAnsi" w:cstheme="minorBidi"/>
          <w:sz w:val="22"/>
          <w:szCs w:val="22"/>
        </w:rPr>
        <w:t>invited to state their views</w:t>
      </w:r>
      <w:r w:rsidR="00526641">
        <w:rPr>
          <w:rFonts w:asciiTheme="minorHAnsi" w:hAnsiTheme="minorHAnsi" w:cstheme="minorBidi"/>
          <w:sz w:val="22"/>
          <w:szCs w:val="22"/>
        </w:rPr>
        <w:t xml:space="preserve"> on the matter</w:t>
      </w:r>
      <w:r w:rsidR="005222E2" w:rsidRPr="73319E98">
        <w:rPr>
          <w:rFonts w:asciiTheme="minorHAnsi" w:hAnsiTheme="minorHAnsi" w:cstheme="minorBidi"/>
          <w:sz w:val="22"/>
          <w:szCs w:val="22"/>
        </w:rPr>
        <w:t xml:space="preserve">. </w:t>
      </w:r>
    </w:p>
    <w:p w14:paraId="7DA07F9B" w14:textId="77777777" w:rsidR="006820B3" w:rsidRPr="00823F76" w:rsidRDefault="006820B3" w:rsidP="10D87BFC">
      <w:pPr>
        <w:spacing w:before="0" w:after="0" w:line="240" w:lineRule="auto"/>
        <w:rPr>
          <w:rFonts w:asciiTheme="minorHAnsi" w:hAnsiTheme="minorHAnsi" w:cstheme="minorBidi"/>
          <w:sz w:val="22"/>
          <w:szCs w:val="22"/>
        </w:rPr>
      </w:pPr>
    </w:p>
    <w:p w14:paraId="6B5C9141" w14:textId="1F4E4D03" w:rsidR="00145473" w:rsidRPr="00823F76" w:rsidRDefault="00145473" w:rsidP="10D87BFC">
      <w:pPr>
        <w:pStyle w:val="Heading2"/>
        <w:numPr>
          <w:ilvl w:val="0"/>
          <w:numId w:val="0"/>
        </w:numPr>
        <w:ind w:left="576" w:hanging="576"/>
        <w:rPr>
          <w:rFonts w:asciiTheme="minorHAnsi" w:hAnsiTheme="minorHAnsi" w:cstheme="minorBidi"/>
        </w:rPr>
      </w:pPr>
      <w:r w:rsidRPr="10D87BFC">
        <w:rPr>
          <w:rFonts w:asciiTheme="minorHAnsi" w:hAnsiTheme="minorHAnsi" w:cstheme="minorBidi"/>
        </w:rPr>
        <w:t xml:space="preserve">Stage </w:t>
      </w:r>
      <w:r w:rsidR="00A8219C" w:rsidRPr="10D87BFC">
        <w:rPr>
          <w:rFonts w:asciiTheme="minorHAnsi" w:hAnsiTheme="minorHAnsi" w:cstheme="minorBidi"/>
        </w:rPr>
        <w:t>2</w:t>
      </w:r>
      <w:r w:rsidRPr="10D87BFC">
        <w:rPr>
          <w:rFonts w:asciiTheme="minorHAnsi" w:hAnsiTheme="minorHAnsi" w:cstheme="minorBidi"/>
        </w:rPr>
        <w:t xml:space="preserve">: Initial Assessment </w:t>
      </w:r>
    </w:p>
    <w:p w14:paraId="3A8FCEDB" w14:textId="44A16FF2" w:rsidR="005250ED" w:rsidRPr="00823F76" w:rsidRDefault="005250ED" w:rsidP="10D87BFC">
      <w:pPr>
        <w:pStyle w:val="Default"/>
        <w:spacing w:before="0" w:after="0" w:line="240" w:lineRule="auto"/>
        <w:rPr>
          <w:rFonts w:asciiTheme="minorHAnsi" w:hAnsiTheme="minorHAnsi" w:cstheme="minorBidi"/>
        </w:rPr>
      </w:pPr>
    </w:p>
    <w:p w14:paraId="1225EB50" w14:textId="45B4BABE" w:rsidR="00145473" w:rsidRDefault="002D4434" w:rsidP="10D87BFC">
      <w:pPr>
        <w:pStyle w:val="Default"/>
        <w:spacing w:before="0" w:after="0" w:line="240" w:lineRule="auto"/>
        <w:rPr>
          <w:rFonts w:asciiTheme="minorHAnsi" w:hAnsiTheme="minorHAnsi" w:cstheme="minorBidi"/>
          <w:sz w:val="22"/>
          <w:szCs w:val="22"/>
        </w:rPr>
      </w:pPr>
      <w:r w:rsidRPr="10D87BFC">
        <w:rPr>
          <w:rFonts w:asciiTheme="minorHAnsi" w:hAnsiTheme="minorHAnsi" w:cstheme="minorBidi"/>
          <w:sz w:val="22"/>
          <w:szCs w:val="22"/>
        </w:rPr>
        <w:t>After consulting the parties on the issues raised</w:t>
      </w:r>
      <w:r w:rsidR="5B530E32" w:rsidRPr="10D87BFC" w:rsidDel="00847E0C">
        <w:rPr>
          <w:rFonts w:asciiTheme="minorHAnsi" w:hAnsiTheme="minorHAnsi" w:cstheme="minorBidi"/>
          <w:sz w:val="22"/>
          <w:szCs w:val="22"/>
        </w:rPr>
        <w:t>,</w:t>
      </w:r>
      <w:r w:rsidRPr="10D87BFC">
        <w:rPr>
          <w:rFonts w:asciiTheme="minorHAnsi" w:hAnsiTheme="minorHAnsi" w:cstheme="minorBidi"/>
          <w:sz w:val="22"/>
          <w:szCs w:val="22"/>
        </w:rPr>
        <w:t xml:space="preserve"> the NCP will make an initial assessment </w:t>
      </w:r>
      <w:r w:rsidR="15170E94" w:rsidRPr="73319E98">
        <w:rPr>
          <w:rFonts w:asciiTheme="minorHAnsi" w:hAnsiTheme="minorHAnsi" w:cstheme="minorBidi"/>
          <w:sz w:val="22"/>
          <w:szCs w:val="22"/>
        </w:rPr>
        <w:t>to determine whether the complaint is accepted</w:t>
      </w:r>
      <w:r w:rsidR="00F26400">
        <w:rPr>
          <w:rFonts w:asciiTheme="minorHAnsi" w:hAnsiTheme="minorHAnsi" w:cstheme="minorBidi"/>
          <w:sz w:val="22"/>
          <w:szCs w:val="22"/>
        </w:rPr>
        <w:t>, in whole or in part,</w:t>
      </w:r>
      <w:r w:rsidR="15170E94" w:rsidRPr="73319E98">
        <w:rPr>
          <w:rFonts w:asciiTheme="minorHAnsi" w:hAnsiTheme="minorHAnsi" w:cstheme="minorBidi"/>
          <w:sz w:val="22"/>
          <w:szCs w:val="22"/>
        </w:rPr>
        <w:t xml:space="preserve"> for further examination or </w:t>
      </w:r>
      <w:r w:rsidR="00094F8E">
        <w:rPr>
          <w:rFonts w:asciiTheme="minorHAnsi" w:hAnsiTheme="minorHAnsi" w:cstheme="minorBidi"/>
          <w:sz w:val="22"/>
          <w:szCs w:val="22"/>
        </w:rPr>
        <w:t xml:space="preserve">is </w:t>
      </w:r>
      <w:r w:rsidR="15170E94" w:rsidRPr="73319E98">
        <w:rPr>
          <w:rFonts w:asciiTheme="minorHAnsi" w:hAnsiTheme="minorHAnsi" w:cstheme="minorBidi"/>
          <w:sz w:val="22"/>
          <w:szCs w:val="22"/>
        </w:rPr>
        <w:t>rejected</w:t>
      </w:r>
      <w:r w:rsidRPr="10D87BFC">
        <w:rPr>
          <w:rFonts w:asciiTheme="minorHAnsi" w:hAnsiTheme="minorHAnsi" w:cstheme="minorBidi"/>
          <w:sz w:val="22"/>
          <w:szCs w:val="22"/>
        </w:rPr>
        <w:t>.</w:t>
      </w:r>
      <w:r w:rsidRPr="10D87BFC">
        <w:rPr>
          <w:rStyle w:val="FootnoteReference"/>
          <w:rFonts w:asciiTheme="minorHAnsi" w:hAnsiTheme="minorHAnsi" w:cstheme="minorBidi"/>
          <w:sz w:val="22"/>
          <w:szCs w:val="22"/>
        </w:rPr>
        <w:footnoteReference w:id="7"/>
      </w:r>
      <w:r w:rsidRPr="10D87BFC">
        <w:rPr>
          <w:rFonts w:asciiTheme="minorHAnsi" w:hAnsiTheme="minorHAnsi" w:cstheme="minorBidi"/>
          <w:sz w:val="22"/>
          <w:szCs w:val="22"/>
        </w:rPr>
        <w:t xml:space="preserve"> </w:t>
      </w:r>
      <w:r w:rsidR="66C18930" w:rsidRPr="73319E98">
        <w:rPr>
          <w:rFonts w:asciiTheme="minorHAnsi" w:hAnsiTheme="minorHAnsi" w:cstheme="minorBidi"/>
          <w:sz w:val="22"/>
          <w:szCs w:val="22"/>
        </w:rPr>
        <w:t xml:space="preserve">The </w:t>
      </w:r>
      <w:r w:rsidR="22F21E18" w:rsidRPr="73319E98">
        <w:rPr>
          <w:rFonts w:asciiTheme="minorHAnsi" w:hAnsiTheme="minorHAnsi" w:cstheme="minorBidi"/>
          <w:sz w:val="22"/>
          <w:szCs w:val="22"/>
        </w:rPr>
        <w:t xml:space="preserve">NCP will </w:t>
      </w:r>
      <w:r w:rsidR="31CBAD82" w:rsidRPr="73319E98">
        <w:rPr>
          <w:rFonts w:asciiTheme="minorHAnsi" w:hAnsiTheme="minorHAnsi" w:cstheme="minorBidi"/>
          <w:sz w:val="22"/>
          <w:szCs w:val="22"/>
        </w:rPr>
        <w:t>consider</w:t>
      </w:r>
      <w:r w:rsidR="00046C12" w:rsidRPr="73319E98">
        <w:rPr>
          <w:rFonts w:asciiTheme="minorHAnsi" w:hAnsiTheme="minorHAnsi" w:cstheme="minorBidi"/>
          <w:sz w:val="22"/>
          <w:szCs w:val="22"/>
        </w:rPr>
        <w:t xml:space="preserve"> the following </w:t>
      </w:r>
      <w:r w:rsidR="00E90060" w:rsidRPr="73319E98">
        <w:rPr>
          <w:rFonts w:asciiTheme="minorHAnsi" w:hAnsiTheme="minorHAnsi" w:cstheme="minorBidi"/>
          <w:sz w:val="22"/>
          <w:szCs w:val="22"/>
        </w:rPr>
        <w:t xml:space="preserve">six </w:t>
      </w:r>
      <w:r w:rsidR="00046C12" w:rsidRPr="73319E98">
        <w:rPr>
          <w:rFonts w:asciiTheme="minorHAnsi" w:hAnsiTheme="minorHAnsi" w:cstheme="minorBidi"/>
          <w:sz w:val="22"/>
          <w:szCs w:val="22"/>
        </w:rPr>
        <w:t>criteria</w:t>
      </w:r>
      <w:r w:rsidR="008D1E96" w:rsidRPr="73319E98">
        <w:rPr>
          <w:rFonts w:asciiTheme="minorHAnsi" w:hAnsiTheme="minorHAnsi" w:cstheme="minorBidi"/>
          <w:sz w:val="22"/>
          <w:szCs w:val="22"/>
        </w:rPr>
        <w:t xml:space="preserve"> laid down in the Commentar</w:t>
      </w:r>
      <w:r w:rsidR="00AD33EE" w:rsidRPr="73319E98">
        <w:rPr>
          <w:rFonts w:asciiTheme="minorHAnsi" w:hAnsiTheme="minorHAnsi" w:cstheme="minorBidi"/>
          <w:sz w:val="22"/>
          <w:szCs w:val="22"/>
        </w:rPr>
        <w:t>ies on the Implementation Procedures in the Guidelines:</w:t>
      </w:r>
      <w:r w:rsidR="5A71F951" w:rsidRPr="73319E98">
        <w:rPr>
          <w:rFonts w:asciiTheme="minorHAnsi" w:hAnsiTheme="minorHAnsi" w:cstheme="minorBidi"/>
          <w:sz w:val="22"/>
          <w:szCs w:val="22"/>
        </w:rPr>
        <w:t xml:space="preserve"> </w:t>
      </w:r>
    </w:p>
    <w:p w14:paraId="63061E10" w14:textId="77777777" w:rsidR="0094134E" w:rsidRDefault="0094134E" w:rsidP="10D87BFC">
      <w:pPr>
        <w:pStyle w:val="Default"/>
        <w:spacing w:before="0" w:after="0" w:line="240" w:lineRule="auto"/>
        <w:rPr>
          <w:rFonts w:asciiTheme="minorHAnsi" w:hAnsiTheme="minorHAnsi" w:cstheme="minorBidi"/>
          <w:sz w:val="22"/>
          <w:szCs w:val="22"/>
        </w:rPr>
      </w:pPr>
    </w:p>
    <w:p w14:paraId="04F9E12E" w14:textId="0A71CDFC" w:rsidR="00C13FB2" w:rsidRPr="00823F76" w:rsidRDefault="00D137E1" w:rsidP="73319E98">
      <w:pPr>
        <w:pStyle w:val="Default"/>
        <w:numPr>
          <w:ilvl w:val="0"/>
          <w:numId w:val="3"/>
        </w:numPr>
        <w:spacing w:before="0" w:after="0" w:line="240" w:lineRule="auto"/>
        <w:rPr>
          <w:rFonts w:asciiTheme="minorHAnsi" w:hAnsiTheme="minorHAnsi" w:cstheme="minorBidi"/>
          <w:sz w:val="22"/>
          <w:szCs w:val="22"/>
        </w:rPr>
      </w:pPr>
      <w:r w:rsidRPr="73319E98">
        <w:rPr>
          <w:rFonts w:asciiTheme="minorHAnsi" w:hAnsiTheme="minorHAnsi" w:cstheme="minorBidi"/>
          <w:b/>
          <w:bCs/>
          <w:sz w:val="22"/>
          <w:szCs w:val="22"/>
        </w:rPr>
        <w:t>T</w:t>
      </w:r>
      <w:r w:rsidR="00A8219C" w:rsidRPr="73319E98">
        <w:rPr>
          <w:rFonts w:asciiTheme="minorHAnsi" w:hAnsiTheme="minorHAnsi" w:cstheme="minorBidi"/>
          <w:b/>
          <w:bCs/>
          <w:sz w:val="22"/>
          <w:szCs w:val="22"/>
        </w:rPr>
        <w:t>he identity of the party concerned and its interest in the matter</w:t>
      </w:r>
      <w:r>
        <w:br/>
      </w:r>
      <w:r w:rsidR="53FFE977" w:rsidRPr="73319E98">
        <w:rPr>
          <w:rFonts w:asciiTheme="minorHAnsi" w:hAnsiTheme="minorHAnsi" w:cstheme="minorBidi"/>
          <w:sz w:val="22"/>
          <w:szCs w:val="22"/>
        </w:rPr>
        <w:t xml:space="preserve">The complainant </w:t>
      </w:r>
      <w:r w:rsidRPr="73319E98">
        <w:rPr>
          <w:rFonts w:asciiTheme="minorHAnsi" w:hAnsiTheme="minorHAnsi" w:cstheme="minorBidi"/>
          <w:sz w:val="22"/>
          <w:szCs w:val="22"/>
        </w:rPr>
        <w:t xml:space="preserve">is required to disclose its identity and its interest in the issue(s) at hand. </w:t>
      </w:r>
      <w:r>
        <w:br/>
      </w:r>
    </w:p>
    <w:p w14:paraId="6983ED8D" w14:textId="154BA5A0" w:rsidR="00A8219C" w:rsidRPr="00823F76" w:rsidRDefault="00C47566" w:rsidP="73319E98">
      <w:pPr>
        <w:pStyle w:val="Default"/>
        <w:numPr>
          <w:ilvl w:val="0"/>
          <w:numId w:val="3"/>
        </w:numPr>
        <w:spacing w:before="0" w:after="0" w:line="240" w:lineRule="auto"/>
        <w:contextualSpacing/>
        <w:rPr>
          <w:rFonts w:asciiTheme="minorHAnsi" w:hAnsiTheme="minorHAnsi" w:cstheme="minorBidi"/>
          <w:sz w:val="22"/>
          <w:szCs w:val="22"/>
        </w:rPr>
      </w:pPr>
      <w:r w:rsidRPr="73319E98">
        <w:rPr>
          <w:rFonts w:asciiTheme="minorHAnsi" w:hAnsiTheme="minorHAnsi" w:cstheme="minorBidi"/>
          <w:b/>
          <w:bCs/>
          <w:sz w:val="22"/>
          <w:szCs w:val="22"/>
        </w:rPr>
        <w:lastRenderedPageBreak/>
        <w:t>W</w:t>
      </w:r>
      <w:r w:rsidR="00A8219C" w:rsidRPr="73319E98">
        <w:rPr>
          <w:rFonts w:asciiTheme="minorHAnsi" w:hAnsiTheme="minorHAnsi" w:cstheme="minorBidi"/>
          <w:b/>
          <w:bCs/>
          <w:sz w:val="22"/>
          <w:szCs w:val="22"/>
        </w:rPr>
        <w:t>hether the issue is material</w:t>
      </w:r>
      <w:r w:rsidR="6B145D63" w:rsidRPr="73319E98">
        <w:rPr>
          <w:rFonts w:asciiTheme="minorHAnsi" w:hAnsiTheme="minorHAnsi" w:cstheme="minorBidi"/>
          <w:b/>
          <w:bCs/>
          <w:sz w:val="22"/>
          <w:szCs w:val="22"/>
        </w:rPr>
        <w:t xml:space="preserve"> and substantiate</w:t>
      </w:r>
      <w:r w:rsidR="063FD715" w:rsidRPr="73319E98">
        <w:rPr>
          <w:rFonts w:asciiTheme="minorHAnsi" w:hAnsiTheme="minorHAnsi" w:cstheme="minorBidi"/>
          <w:b/>
          <w:bCs/>
          <w:sz w:val="22"/>
          <w:szCs w:val="22"/>
        </w:rPr>
        <w:t>d</w:t>
      </w:r>
      <w:r w:rsidR="00A8219C" w:rsidRPr="73319E98">
        <w:rPr>
          <w:rFonts w:asciiTheme="minorHAnsi" w:hAnsiTheme="minorHAnsi" w:cstheme="minorBidi"/>
          <w:b/>
          <w:bCs/>
          <w:sz w:val="22"/>
          <w:szCs w:val="22"/>
        </w:rPr>
        <w:t>, i.e. relevant to the implementation of the Guidelines</w:t>
      </w:r>
      <w:r w:rsidR="24228691" w:rsidRPr="73319E98">
        <w:rPr>
          <w:rFonts w:asciiTheme="minorHAnsi" w:hAnsiTheme="minorHAnsi" w:cstheme="minorBidi"/>
          <w:b/>
          <w:bCs/>
          <w:sz w:val="22"/>
          <w:szCs w:val="22"/>
        </w:rPr>
        <w:t xml:space="preserve"> and</w:t>
      </w:r>
      <w:r w:rsidR="00A8219C" w:rsidRPr="73319E98">
        <w:rPr>
          <w:rFonts w:asciiTheme="minorHAnsi" w:hAnsiTheme="minorHAnsi" w:cstheme="minorBidi"/>
          <w:b/>
          <w:bCs/>
          <w:sz w:val="22"/>
          <w:szCs w:val="22"/>
        </w:rPr>
        <w:t xml:space="preserve"> supported by sufficient and credible information</w:t>
      </w:r>
      <w:r w:rsidR="00C44B80" w:rsidRPr="73319E98">
        <w:rPr>
          <w:rFonts w:asciiTheme="minorHAnsi" w:hAnsiTheme="minorHAnsi" w:cstheme="minorBidi"/>
          <w:sz w:val="22"/>
          <w:szCs w:val="22"/>
        </w:rPr>
        <w:t xml:space="preserve"> </w:t>
      </w:r>
      <w:r w:rsidR="00A0163E">
        <w:br/>
      </w:r>
      <w:r w:rsidR="00A0163E" w:rsidRPr="73319E98">
        <w:rPr>
          <w:rFonts w:asciiTheme="minorHAnsi" w:hAnsiTheme="minorHAnsi" w:cstheme="minorBidi"/>
          <w:sz w:val="22"/>
          <w:szCs w:val="22"/>
        </w:rPr>
        <w:t>The</w:t>
      </w:r>
      <w:r w:rsidR="00E86392" w:rsidRPr="73319E98">
        <w:rPr>
          <w:rFonts w:asciiTheme="minorHAnsi" w:hAnsiTheme="minorHAnsi" w:cstheme="minorBidi"/>
          <w:sz w:val="22"/>
          <w:szCs w:val="22"/>
        </w:rPr>
        <w:t xml:space="preserve"> issue </w:t>
      </w:r>
      <w:r w:rsidR="24C2B4EC" w:rsidRPr="73319E98">
        <w:rPr>
          <w:rFonts w:asciiTheme="minorHAnsi" w:hAnsiTheme="minorHAnsi" w:cstheme="minorBidi"/>
          <w:sz w:val="22"/>
          <w:szCs w:val="22"/>
        </w:rPr>
        <w:t>must</w:t>
      </w:r>
      <w:r w:rsidR="00E86392" w:rsidRPr="73319E98">
        <w:rPr>
          <w:rFonts w:asciiTheme="minorHAnsi" w:hAnsiTheme="minorHAnsi" w:cstheme="minorBidi"/>
          <w:sz w:val="22"/>
          <w:szCs w:val="22"/>
        </w:rPr>
        <w:t xml:space="preserve"> fall within the material scope of the Guidelines</w:t>
      </w:r>
      <w:r w:rsidR="73709D46" w:rsidRPr="73319E98">
        <w:rPr>
          <w:rFonts w:asciiTheme="minorHAnsi" w:hAnsiTheme="minorHAnsi" w:cstheme="minorBidi"/>
          <w:sz w:val="22"/>
          <w:szCs w:val="22"/>
        </w:rPr>
        <w:t>. It</w:t>
      </w:r>
      <w:r w:rsidR="000C4AC7" w:rsidRPr="73319E98">
        <w:rPr>
          <w:rFonts w:asciiTheme="minorHAnsi" w:hAnsiTheme="minorHAnsi" w:cstheme="minorBidi"/>
          <w:sz w:val="22"/>
          <w:szCs w:val="22"/>
        </w:rPr>
        <w:t xml:space="preserve"> should be presented as</w:t>
      </w:r>
      <w:r w:rsidR="2B17880C" w:rsidRPr="73319E98">
        <w:rPr>
          <w:rFonts w:asciiTheme="minorHAnsi" w:hAnsiTheme="minorHAnsi" w:cstheme="minorBidi"/>
          <w:sz w:val="22"/>
          <w:szCs w:val="22"/>
        </w:rPr>
        <w:t xml:space="preserve"> </w:t>
      </w:r>
      <w:r w:rsidR="000C4AC7" w:rsidRPr="73319E98">
        <w:rPr>
          <w:rFonts w:asciiTheme="minorHAnsi" w:hAnsiTheme="minorHAnsi" w:cstheme="minorBidi"/>
          <w:sz w:val="22"/>
          <w:szCs w:val="22"/>
        </w:rPr>
        <w:t xml:space="preserve">actual or potential conduct not in accordance with one or more of the recommendations in the Guidelines. </w:t>
      </w:r>
      <w:r w:rsidR="00A0163E">
        <w:br/>
      </w:r>
    </w:p>
    <w:p w14:paraId="6224969F" w14:textId="5A6C5E7D" w:rsidR="00A8219C" w:rsidRPr="00823F76" w:rsidRDefault="00A0163E" w:rsidP="73319E98">
      <w:pPr>
        <w:pStyle w:val="Default"/>
        <w:numPr>
          <w:ilvl w:val="0"/>
          <w:numId w:val="3"/>
        </w:numPr>
        <w:spacing w:before="0" w:after="0" w:line="240" w:lineRule="auto"/>
        <w:contextualSpacing/>
        <w:rPr>
          <w:rFonts w:asciiTheme="minorHAnsi" w:hAnsiTheme="minorHAnsi" w:cstheme="minorBidi"/>
          <w:sz w:val="22"/>
          <w:szCs w:val="22"/>
        </w:rPr>
      </w:pPr>
      <w:r w:rsidRPr="10D87BFC">
        <w:rPr>
          <w:rFonts w:asciiTheme="minorHAnsi" w:hAnsiTheme="minorHAnsi" w:cstheme="minorBidi"/>
          <w:b/>
          <w:bCs/>
          <w:sz w:val="22"/>
          <w:szCs w:val="22"/>
        </w:rPr>
        <w:t>W</w:t>
      </w:r>
      <w:r w:rsidR="00A8219C" w:rsidRPr="10D87BFC">
        <w:rPr>
          <w:rFonts w:asciiTheme="minorHAnsi" w:hAnsiTheme="minorHAnsi" w:cstheme="minorBidi"/>
          <w:b/>
          <w:bCs/>
          <w:sz w:val="22"/>
          <w:szCs w:val="22"/>
        </w:rPr>
        <w:t>hether the enterprise is covered by the Guidelines</w:t>
      </w:r>
      <w:r>
        <w:br/>
      </w:r>
      <w:r w:rsidR="001F4B3A" w:rsidRPr="10D87BFC">
        <w:rPr>
          <w:rFonts w:asciiTheme="minorHAnsi" w:hAnsiTheme="minorHAnsi" w:cstheme="minorBidi"/>
          <w:sz w:val="22"/>
          <w:szCs w:val="22"/>
        </w:rPr>
        <w:t>This entails considering whether the entity is an</w:t>
      </w:r>
      <w:r w:rsidR="00BF2F72" w:rsidRPr="10D87BFC">
        <w:rPr>
          <w:rFonts w:asciiTheme="minorHAnsi" w:hAnsiTheme="minorHAnsi" w:cstheme="minorBidi"/>
          <w:sz w:val="22"/>
          <w:szCs w:val="22"/>
        </w:rPr>
        <w:t xml:space="preserve"> enterprise, whether it</w:t>
      </w:r>
      <w:r w:rsidR="00C76452">
        <w:rPr>
          <w:rFonts w:asciiTheme="minorHAnsi" w:hAnsiTheme="minorHAnsi" w:cstheme="minorBidi"/>
          <w:sz w:val="22"/>
          <w:szCs w:val="22"/>
        </w:rPr>
        <w:t xml:space="preserve"> is of a</w:t>
      </w:r>
      <w:r w:rsidR="000E67C4">
        <w:rPr>
          <w:rFonts w:asciiTheme="minorHAnsi" w:hAnsiTheme="minorHAnsi" w:cstheme="minorBidi"/>
          <w:sz w:val="22"/>
          <w:szCs w:val="22"/>
        </w:rPr>
        <w:t>n</w:t>
      </w:r>
      <w:r w:rsidR="00EB73A1">
        <w:rPr>
          <w:rFonts w:asciiTheme="minorHAnsi" w:hAnsiTheme="minorHAnsi" w:cstheme="minorBidi"/>
          <w:sz w:val="22"/>
          <w:szCs w:val="22"/>
        </w:rPr>
        <w:t xml:space="preserve"> international nature </w:t>
      </w:r>
      <w:r w:rsidR="000E67C4">
        <w:rPr>
          <w:rFonts w:asciiTheme="minorHAnsi" w:hAnsiTheme="minorHAnsi" w:cstheme="minorBidi"/>
          <w:sz w:val="22"/>
          <w:szCs w:val="22"/>
        </w:rPr>
        <w:t xml:space="preserve">and falls within the broad category of </w:t>
      </w:r>
      <w:r w:rsidR="00BF2F72" w:rsidRPr="10D87BFC">
        <w:rPr>
          <w:rFonts w:asciiTheme="minorHAnsi" w:hAnsiTheme="minorHAnsi" w:cstheme="minorBidi"/>
          <w:sz w:val="22"/>
          <w:szCs w:val="22"/>
        </w:rPr>
        <w:t>multinational</w:t>
      </w:r>
      <w:r w:rsidR="000E67C4">
        <w:rPr>
          <w:rFonts w:asciiTheme="minorHAnsi" w:hAnsiTheme="minorHAnsi" w:cstheme="minorBidi"/>
          <w:sz w:val="22"/>
          <w:szCs w:val="22"/>
        </w:rPr>
        <w:t xml:space="preserve"> enterprises</w:t>
      </w:r>
      <w:r w:rsidR="00305E7F" w:rsidRPr="10D87BFC">
        <w:rPr>
          <w:rStyle w:val="FootnoteReference"/>
          <w:rFonts w:asciiTheme="minorHAnsi" w:hAnsiTheme="minorHAnsi" w:cstheme="minorBidi"/>
          <w:sz w:val="22"/>
          <w:szCs w:val="22"/>
        </w:rPr>
        <w:footnoteReference w:id="8"/>
      </w:r>
      <w:r w:rsidR="00BF2F72" w:rsidRPr="10D87BFC">
        <w:rPr>
          <w:rFonts w:asciiTheme="minorHAnsi" w:hAnsiTheme="minorHAnsi" w:cstheme="minorBidi"/>
          <w:sz w:val="22"/>
          <w:szCs w:val="22"/>
        </w:rPr>
        <w:t xml:space="preserve"> and whether the enterprise operates in or from the territory of </w:t>
      </w:r>
      <w:r w:rsidR="00B30060">
        <w:rPr>
          <w:rFonts w:asciiTheme="minorHAnsi" w:hAnsiTheme="minorHAnsi" w:cstheme="minorBidi"/>
          <w:sz w:val="22"/>
          <w:szCs w:val="22"/>
        </w:rPr>
        <w:t xml:space="preserve">an </w:t>
      </w:r>
      <w:r w:rsidR="74825B24" w:rsidRPr="10D87BFC">
        <w:rPr>
          <w:rFonts w:asciiTheme="minorHAnsi" w:hAnsiTheme="minorHAnsi" w:cstheme="minorBidi"/>
          <w:sz w:val="22"/>
          <w:szCs w:val="22"/>
        </w:rPr>
        <w:t>a</w:t>
      </w:r>
      <w:r w:rsidR="00C27331" w:rsidRPr="10D87BFC">
        <w:rPr>
          <w:rFonts w:asciiTheme="minorHAnsi" w:hAnsiTheme="minorHAnsi" w:cstheme="minorBidi"/>
          <w:sz w:val="22"/>
          <w:szCs w:val="22"/>
        </w:rPr>
        <w:t xml:space="preserve">dherent to the Guidelines. </w:t>
      </w:r>
      <w:r>
        <w:br/>
      </w:r>
    </w:p>
    <w:p w14:paraId="582B339E" w14:textId="53A41FFF" w:rsidR="00A8219C" w:rsidRPr="00823F76" w:rsidRDefault="006D607B" w:rsidP="73319E98">
      <w:pPr>
        <w:pStyle w:val="Default"/>
        <w:numPr>
          <w:ilvl w:val="0"/>
          <w:numId w:val="3"/>
        </w:numPr>
        <w:spacing w:before="0" w:after="0" w:line="240" w:lineRule="auto"/>
        <w:contextualSpacing/>
        <w:rPr>
          <w:rFonts w:asciiTheme="minorHAnsi" w:hAnsiTheme="minorHAnsi" w:cstheme="minorBidi"/>
          <w:b/>
          <w:bCs/>
          <w:sz w:val="22"/>
          <w:szCs w:val="22"/>
        </w:rPr>
      </w:pPr>
      <w:r w:rsidRPr="10D87BFC">
        <w:rPr>
          <w:rFonts w:asciiTheme="minorHAnsi" w:hAnsiTheme="minorHAnsi" w:cstheme="minorBidi"/>
          <w:b/>
          <w:bCs/>
          <w:sz w:val="22"/>
          <w:szCs w:val="22"/>
        </w:rPr>
        <w:t>W</w:t>
      </w:r>
      <w:r w:rsidR="00A8219C" w:rsidRPr="10D87BFC">
        <w:rPr>
          <w:rFonts w:asciiTheme="minorHAnsi" w:hAnsiTheme="minorHAnsi" w:cstheme="minorBidi"/>
          <w:b/>
          <w:bCs/>
          <w:sz w:val="22"/>
          <w:szCs w:val="22"/>
        </w:rPr>
        <w:t>hether there seems to be a link between the enterprise’s activities and the issue raised in the specific instance</w:t>
      </w:r>
      <w:r w:rsidR="00A0163E">
        <w:br/>
      </w:r>
      <w:r w:rsidR="65D3D6E5" w:rsidRPr="73319E98">
        <w:rPr>
          <w:rFonts w:asciiTheme="minorHAnsi" w:eastAsiaTheme="minorEastAsia" w:hAnsiTheme="minorHAnsi" w:cstheme="minorBidi"/>
          <w:sz w:val="22"/>
          <w:szCs w:val="22"/>
        </w:rPr>
        <w:t>This pertains to whether the enterprise's activities are connected to the issues raised in a manner covered by the Guidelines.</w:t>
      </w:r>
      <w:r w:rsidR="00970519" w:rsidRPr="73319E98">
        <w:rPr>
          <w:rFonts w:asciiTheme="minorHAnsi" w:eastAsiaTheme="minorEastAsia" w:hAnsiTheme="minorHAnsi" w:cstheme="minorBidi"/>
          <w:sz w:val="22"/>
          <w:szCs w:val="22"/>
        </w:rPr>
        <w:t xml:space="preserve"> </w:t>
      </w:r>
      <w:r w:rsidR="00D16E53" w:rsidRPr="10D87BFC">
        <w:rPr>
          <w:rFonts w:asciiTheme="minorHAnsi" w:hAnsiTheme="minorHAnsi" w:cstheme="minorBidi"/>
          <w:sz w:val="22"/>
          <w:szCs w:val="22"/>
        </w:rPr>
        <w:t>Three types of links are covered: an enterprise may have “caused”, “contributed”</w:t>
      </w:r>
      <w:r w:rsidR="632BA035" w:rsidRPr="10D87BFC">
        <w:rPr>
          <w:rFonts w:asciiTheme="minorHAnsi" w:hAnsiTheme="minorHAnsi" w:cstheme="minorBidi"/>
          <w:sz w:val="22"/>
          <w:szCs w:val="22"/>
        </w:rPr>
        <w:t xml:space="preserve">, or </w:t>
      </w:r>
      <w:r w:rsidR="00D16E53" w:rsidRPr="10D87BFC">
        <w:rPr>
          <w:rFonts w:asciiTheme="minorHAnsi" w:hAnsiTheme="minorHAnsi" w:cstheme="minorBidi"/>
          <w:sz w:val="22"/>
          <w:szCs w:val="22"/>
        </w:rPr>
        <w:t>be “directly linked” to the issues through its operations, products or services by a business relationship.</w:t>
      </w:r>
      <w:r w:rsidR="00F931D3" w:rsidRPr="10D87BFC">
        <w:rPr>
          <w:rStyle w:val="FootnoteReference"/>
          <w:rFonts w:asciiTheme="minorHAnsi" w:hAnsiTheme="minorHAnsi" w:cstheme="minorBidi"/>
          <w:sz w:val="22"/>
          <w:szCs w:val="22"/>
        </w:rPr>
        <w:footnoteReference w:id="9"/>
      </w:r>
      <w:r w:rsidR="00D16E53" w:rsidRPr="10D87BFC">
        <w:rPr>
          <w:rFonts w:asciiTheme="minorHAnsi" w:hAnsiTheme="minorHAnsi" w:cstheme="minorBidi"/>
          <w:sz w:val="22"/>
          <w:szCs w:val="22"/>
        </w:rPr>
        <w:t xml:space="preserve"> </w:t>
      </w:r>
      <w:r w:rsidR="00A0163E">
        <w:br/>
      </w:r>
    </w:p>
    <w:p w14:paraId="4F1AD903" w14:textId="146316BE" w:rsidR="00A8219C" w:rsidRPr="00823F76" w:rsidRDefault="009A4495" w:rsidP="73319E98">
      <w:pPr>
        <w:pStyle w:val="Default"/>
        <w:numPr>
          <w:ilvl w:val="0"/>
          <w:numId w:val="3"/>
        </w:numPr>
        <w:spacing w:before="0" w:after="0" w:line="240" w:lineRule="auto"/>
        <w:contextualSpacing/>
        <w:rPr>
          <w:rFonts w:asciiTheme="minorHAnsi" w:hAnsiTheme="minorHAnsi" w:cstheme="minorBidi"/>
          <w:b/>
          <w:bCs/>
          <w:sz w:val="22"/>
          <w:szCs w:val="22"/>
        </w:rPr>
      </w:pPr>
      <w:r w:rsidRPr="10D87BFC">
        <w:rPr>
          <w:rFonts w:asciiTheme="minorHAnsi" w:hAnsiTheme="minorHAnsi" w:cstheme="minorBidi"/>
          <w:b/>
          <w:bCs/>
          <w:sz w:val="22"/>
          <w:szCs w:val="22"/>
        </w:rPr>
        <w:t>T</w:t>
      </w:r>
      <w:r w:rsidR="00A8219C" w:rsidRPr="10D87BFC">
        <w:rPr>
          <w:rFonts w:asciiTheme="minorHAnsi" w:hAnsiTheme="minorHAnsi" w:cstheme="minorBidi"/>
          <w:b/>
          <w:bCs/>
          <w:sz w:val="22"/>
          <w:szCs w:val="22"/>
        </w:rPr>
        <w:t>he extent to which applicable law and/or parallel proceeding</w:t>
      </w:r>
      <w:r w:rsidR="0089227F" w:rsidRPr="10D87BFC">
        <w:rPr>
          <w:rFonts w:asciiTheme="minorHAnsi" w:hAnsiTheme="minorHAnsi" w:cstheme="minorBidi"/>
          <w:b/>
          <w:bCs/>
          <w:sz w:val="22"/>
          <w:szCs w:val="22"/>
        </w:rPr>
        <w:t>s</w:t>
      </w:r>
      <w:r w:rsidR="00A8219C" w:rsidRPr="10D87BFC">
        <w:rPr>
          <w:rFonts w:asciiTheme="minorHAnsi" w:hAnsiTheme="minorHAnsi" w:cstheme="minorBidi"/>
          <w:b/>
          <w:bCs/>
          <w:sz w:val="22"/>
          <w:szCs w:val="22"/>
        </w:rPr>
        <w:t xml:space="preserve"> limit the NCP’s ability to contribute to the resolution of the issue and/or the implementation of the Guidelines</w:t>
      </w:r>
      <w:r w:rsidR="00A0163E">
        <w:br/>
      </w:r>
      <w:r w:rsidR="00FD33A5" w:rsidRPr="10D87BFC">
        <w:rPr>
          <w:rFonts w:asciiTheme="minorHAnsi" w:hAnsiTheme="minorHAnsi" w:cstheme="minorBidi"/>
          <w:sz w:val="22"/>
          <w:szCs w:val="22"/>
        </w:rPr>
        <w:t xml:space="preserve">Matters covered by the Guidelines may be the subject of domestic law and international commitments. </w:t>
      </w:r>
      <w:r w:rsidR="00FC1E10" w:rsidRPr="10D87BFC">
        <w:rPr>
          <w:rFonts w:asciiTheme="minorHAnsi" w:hAnsiTheme="minorHAnsi" w:cstheme="minorBidi"/>
          <w:sz w:val="22"/>
          <w:szCs w:val="22"/>
        </w:rPr>
        <w:t xml:space="preserve">The recommendation that enterprises observe the Guidelines is distinct from matters of legal liability and enforcement. </w:t>
      </w:r>
      <w:r w:rsidR="3DDCFEAB" w:rsidRPr="73319E98">
        <w:rPr>
          <w:rFonts w:asciiTheme="minorHAnsi" w:hAnsiTheme="minorHAnsi" w:cstheme="minorBidi"/>
          <w:sz w:val="22"/>
          <w:szCs w:val="22"/>
        </w:rPr>
        <w:t>P</w:t>
      </w:r>
      <w:r w:rsidR="594BFF74" w:rsidRPr="73319E98">
        <w:rPr>
          <w:rFonts w:asciiTheme="minorHAnsi" w:hAnsiTheme="minorHAnsi" w:cstheme="minorBidi"/>
          <w:sz w:val="22"/>
          <w:szCs w:val="22"/>
        </w:rPr>
        <w:t>arallel proceedings</w:t>
      </w:r>
      <w:r w:rsidR="00A0163E" w:rsidRPr="73319E98">
        <w:rPr>
          <w:rStyle w:val="FootnoteReference"/>
          <w:rFonts w:asciiTheme="minorHAnsi" w:hAnsiTheme="minorHAnsi" w:cstheme="minorBidi"/>
          <w:sz w:val="22"/>
          <w:szCs w:val="22"/>
        </w:rPr>
        <w:footnoteReference w:id="10"/>
      </w:r>
      <w:r w:rsidR="455F1E3F" w:rsidRPr="73319E98">
        <w:rPr>
          <w:rFonts w:asciiTheme="minorHAnsi" w:hAnsiTheme="minorHAnsi" w:cstheme="minorBidi"/>
          <w:sz w:val="22"/>
          <w:szCs w:val="22"/>
        </w:rPr>
        <w:t xml:space="preserve"> that are underway or available to the parties, do</w:t>
      </w:r>
      <w:r w:rsidR="58FCCE9D" w:rsidRPr="73319E98">
        <w:rPr>
          <w:rFonts w:asciiTheme="minorHAnsi" w:hAnsiTheme="minorHAnsi" w:cstheme="minorBidi"/>
          <w:sz w:val="22"/>
          <w:szCs w:val="22"/>
        </w:rPr>
        <w:t xml:space="preserve"> </w:t>
      </w:r>
      <w:r w:rsidR="455F1E3F" w:rsidRPr="73319E98">
        <w:rPr>
          <w:rFonts w:asciiTheme="minorHAnsi" w:hAnsiTheme="minorHAnsi" w:cstheme="minorBidi"/>
          <w:sz w:val="22"/>
          <w:szCs w:val="22"/>
        </w:rPr>
        <w:t>not prevent the NCP from handling the case.</w:t>
      </w:r>
      <w:r w:rsidR="1EAEB73D" w:rsidRPr="73319E98">
        <w:rPr>
          <w:rFonts w:asciiTheme="minorHAnsi" w:hAnsiTheme="minorHAnsi" w:cstheme="minorBidi"/>
          <w:sz w:val="22"/>
          <w:szCs w:val="22"/>
        </w:rPr>
        <w:t xml:space="preserve"> </w:t>
      </w:r>
      <w:r w:rsidR="28B9914D" w:rsidRPr="73319E98">
        <w:rPr>
          <w:rFonts w:asciiTheme="minorHAnsi" w:eastAsiaTheme="minorEastAsia" w:hAnsiTheme="minorHAnsi" w:cstheme="minorBidi"/>
          <w:sz w:val="22"/>
          <w:szCs w:val="22"/>
        </w:rPr>
        <w:t>The NCP will assess whether offering good offices could positively contribute to resolving the issue and/or implementing the Guidelines, or if it would disadvantage either party involved in other proceedings.</w:t>
      </w:r>
      <w:r w:rsidR="00A0163E">
        <w:br/>
      </w:r>
    </w:p>
    <w:p w14:paraId="4D0D14DE" w14:textId="4AF7F797" w:rsidR="00A8219C" w:rsidRPr="00823F76" w:rsidRDefault="009A4495" w:rsidP="73319E98">
      <w:pPr>
        <w:pStyle w:val="Default"/>
        <w:numPr>
          <w:ilvl w:val="0"/>
          <w:numId w:val="3"/>
        </w:numPr>
        <w:spacing w:before="0" w:after="0" w:line="240" w:lineRule="auto"/>
        <w:contextualSpacing/>
        <w:rPr>
          <w:rFonts w:asciiTheme="minorHAnsi" w:hAnsiTheme="minorHAnsi" w:cstheme="minorBidi"/>
          <w:b/>
          <w:bCs/>
          <w:sz w:val="22"/>
          <w:szCs w:val="22"/>
        </w:rPr>
      </w:pPr>
      <w:r w:rsidRPr="73319E98">
        <w:rPr>
          <w:rFonts w:asciiTheme="minorHAnsi" w:hAnsiTheme="minorHAnsi" w:cstheme="minorBidi"/>
          <w:b/>
          <w:bCs/>
          <w:sz w:val="22"/>
          <w:szCs w:val="22"/>
        </w:rPr>
        <w:t>W</w:t>
      </w:r>
      <w:r w:rsidR="00A8219C" w:rsidRPr="73319E98">
        <w:rPr>
          <w:rFonts w:asciiTheme="minorHAnsi" w:hAnsiTheme="minorHAnsi" w:cstheme="minorBidi"/>
          <w:b/>
          <w:bCs/>
          <w:sz w:val="22"/>
          <w:szCs w:val="22"/>
        </w:rPr>
        <w:t>hether the examination of the issue would contribute to the purposes and effectiveness of the Guidelines</w:t>
      </w:r>
      <w:r w:rsidR="00AA779A" w:rsidRPr="73319E98">
        <w:rPr>
          <w:rFonts w:asciiTheme="minorHAnsi" w:hAnsiTheme="minorHAnsi" w:cstheme="minorBidi"/>
          <w:b/>
          <w:bCs/>
          <w:noProof/>
          <w:sz w:val="22"/>
          <w:szCs w:val="22"/>
        </w:rPr>
        <w:t xml:space="preserve"> </w:t>
      </w:r>
      <w:r w:rsidR="00A0163E">
        <w:br/>
      </w:r>
      <w:r w:rsidR="00265635" w:rsidRPr="73319E98">
        <w:rPr>
          <w:rFonts w:asciiTheme="minorHAnsi" w:hAnsiTheme="minorHAnsi" w:cstheme="minorBidi"/>
          <w:noProof/>
          <w:sz w:val="22"/>
          <w:szCs w:val="22"/>
        </w:rPr>
        <w:t xml:space="preserve">The </w:t>
      </w:r>
      <w:r w:rsidR="004F4DE2" w:rsidRPr="73319E98">
        <w:rPr>
          <w:rFonts w:asciiTheme="minorHAnsi" w:hAnsiTheme="minorHAnsi" w:cstheme="minorBidi"/>
          <w:noProof/>
          <w:sz w:val="22"/>
          <w:szCs w:val="22"/>
        </w:rPr>
        <w:t>aim of the Guidelines is to</w:t>
      </w:r>
      <w:r w:rsidR="0D6D9B97" w:rsidRPr="73319E98">
        <w:rPr>
          <w:rFonts w:asciiTheme="minorHAnsi" w:hAnsiTheme="minorHAnsi" w:cstheme="minorBidi"/>
          <w:noProof/>
          <w:sz w:val="22"/>
          <w:szCs w:val="22"/>
        </w:rPr>
        <w:t xml:space="preserve">fold: To </w:t>
      </w:r>
      <w:r w:rsidR="004F4DE2" w:rsidRPr="73319E98">
        <w:rPr>
          <w:rFonts w:asciiTheme="minorHAnsi" w:hAnsiTheme="minorHAnsi" w:cstheme="minorBidi"/>
          <w:noProof/>
          <w:sz w:val="22"/>
          <w:szCs w:val="22"/>
        </w:rPr>
        <w:t>encourage the positive contributions enterprises can make to economic, evnironmental and social progress</w:t>
      </w:r>
      <w:r w:rsidR="171EC20B" w:rsidRPr="73319E98">
        <w:rPr>
          <w:rFonts w:asciiTheme="minorHAnsi" w:hAnsiTheme="minorHAnsi" w:cstheme="minorBidi"/>
          <w:noProof/>
          <w:sz w:val="22"/>
          <w:szCs w:val="22"/>
        </w:rPr>
        <w:t>,</w:t>
      </w:r>
      <w:r w:rsidR="004F4DE2" w:rsidRPr="73319E98">
        <w:rPr>
          <w:rFonts w:asciiTheme="minorHAnsi" w:hAnsiTheme="minorHAnsi" w:cstheme="minorBidi"/>
          <w:noProof/>
          <w:sz w:val="22"/>
          <w:szCs w:val="22"/>
        </w:rPr>
        <w:t xml:space="preserve"> and to minimise the adverse impacts covered by the Gu</w:t>
      </w:r>
      <w:r w:rsidR="62A9915D" w:rsidRPr="73319E98">
        <w:rPr>
          <w:rFonts w:asciiTheme="minorHAnsi" w:hAnsiTheme="minorHAnsi" w:cstheme="minorBidi"/>
          <w:noProof/>
          <w:sz w:val="22"/>
          <w:szCs w:val="22"/>
        </w:rPr>
        <w:t>i</w:t>
      </w:r>
      <w:r w:rsidR="004F4DE2" w:rsidRPr="73319E98">
        <w:rPr>
          <w:rFonts w:asciiTheme="minorHAnsi" w:hAnsiTheme="minorHAnsi" w:cstheme="minorBidi"/>
          <w:noProof/>
          <w:sz w:val="22"/>
          <w:szCs w:val="22"/>
        </w:rPr>
        <w:t>delines.</w:t>
      </w:r>
      <w:r w:rsidR="00563117" w:rsidRPr="73319E98">
        <w:rPr>
          <w:rFonts w:asciiTheme="minorHAnsi" w:hAnsiTheme="minorHAnsi" w:cstheme="minorBidi"/>
          <w:noProof/>
          <w:sz w:val="22"/>
          <w:szCs w:val="22"/>
        </w:rPr>
        <w:t xml:space="preserve"> </w:t>
      </w:r>
      <w:r w:rsidR="00A0163E">
        <w:br/>
      </w:r>
    </w:p>
    <w:p w14:paraId="06560AD1" w14:textId="0C1E2150" w:rsidR="00E90060" w:rsidRDefault="00E90060" w:rsidP="73319E98">
      <w:pPr>
        <w:spacing w:before="0" w:after="160" w:line="259" w:lineRule="auto"/>
        <w:contextualSpacing/>
        <w:rPr>
          <w:rFonts w:eastAsia="Calibri" w:cs="Calibri"/>
          <w:sz w:val="22"/>
          <w:szCs w:val="22"/>
        </w:rPr>
      </w:pPr>
      <w:r w:rsidRPr="73319E98">
        <w:rPr>
          <w:rFonts w:asciiTheme="minorHAnsi" w:hAnsiTheme="minorHAnsi" w:cstheme="minorBidi"/>
          <w:sz w:val="22"/>
          <w:szCs w:val="22"/>
        </w:rPr>
        <w:t xml:space="preserve">The </w:t>
      </w:r>
      <w:r w:rsidR="004A2CBB">
        <w:rPr>
          <w:rFonts w:asciiTheme="minorHAnsi" w:hAnsiTheme="minorHAnsi" w:cstheme="minorBidi"/>
          <w:sz w:val="22"/>
          <w:szCs w:val="22"/>
        </w:rPr>
        <w:t xml:space="preserve">purpose of the </w:t>
      </w:r>
      <w:r w:rsidRPr="73319E98">
        <w:rPr>
          <w:rFonts w:asciiTheme="minorHAnsi" w:hAnsiTheme="minorHAnsi" w:cstheme="minorBidi"/>
          <w:sz w:val="22"/>
          <w:szCs w:val="22"/>
        </w:rPr>
        <w:t xml:space="preserve">initial assessment </w:t>
      </w:r>
      <w:r w:rsidR="004A2CBB">
        <w:rPr>
          <w:rFonts w:asciiTheme="minorHAnsi" w:hAnsiTheme="minorHAnsi" w:cstheme="minorBidi"/>
          <w:sz w:val="22"/>
          <w:szCs w:val="22"/>
        </w:rPr>
        <w:t xml:space="preserve">is </w:t>
      </w:r>
      <w:r w:rsidR="002A1884">
        <w:rPr>
          <w:rFonts w:asciiTheme="minorHAnsi" w:hAnsiTheme="minorHAnsi" w:cstheme="minorBidi"/>
          <w:sz w:val="22"/>
          <w:szCs w:val="22"/>
        </w:rPr>
        <w:t xml:space="preserve">only to </w:t>
      </w:r>
      <w:r w:rsidR="002C136B">
        <w:rPr>
          <w:rFonts w:asciiTheme="minorHAnsi" w:hAnsiTheme="minorHAnsi" w:cstheme="minorBidi"/>
          <w:sz w:val="22"/>
          <w:szCs w:val="22"/>
        </w:rPr>
        <w:t xml:space="preserve">decide whether the issues raised </w:t>
      </w:r>
      <w:r w:rsidR="00BF7FC2">
        <w:rPr>
          <w:rFonts w:asciiTheme="minorHAnsi" w:hAnsiTheme="minorHAnsi" w:cstheme="minorBidi"/>
          <w:sz w:val="22"/>
          <w:szCs w:val="22"/>
        </w:rPr>
        <w:t>warrant</w:t>
      </w:r>
      <w:r w:rsidR="002C136B">
        <w:rPr>
          <w:rFonts w:asciiTheme="minorHAnsi" w:hAnsiTheme="minorHAnsi" w:cstheme="minorBidi"/>
          <w:sz w:val="22"/>
          <w:szCs w:val="22"/>
        </w:rPr>
        <w:t xml:space="preserve"> further </w:t>
      </w:r>
      <w:r w:rsidR="00D04575">
        <w:rPr>
          <w:rFonts w:asciiTheme="minorHAnsi" w:hAnsiTheme="minorHAnsi" w:cstheme="minorBidi"/>
          <w:sz w:val="22"/>
          <w:szCs w:val="22"/>
        </w:rPr>
        <w:t xml:space="preserve">examination, and it </w:t>
      </w:r>
      <w:r w:rsidRPr="73319E98">
        <w:rPr>
          <w:rFonts w:asciiTheme="minorHAnsi" w:hAnsiTheme="minorHAnsi" w:cstheme="minorBidi"/>
          <w:sz w:val="22"/>
          <w:szCs w:val="22"/>
        </w:rPr>
        <w:t>should not be un</w:t>
      </w:r>
      <w:r w:rsidR="00532D86" w:rsidRPr="73319E98">
        <w:rPr>
          <w:rFonts w:asciiTheme="minorHAnsi" w:hAnsiTheme="minorHAnsi" w:cstheme="minorBidi"/>
          <w:sz w:val="22"/>
          <w:szCs w:val="22"/>
        </w:rPr>
        <w:t>nec</w:t>
      </w:r>
      <w:r w:rsidRPr="73319E98">
        <w:rPr>
          <w:rFonts w:asciiTheme="minorHAnsi" w:hAnsiTheme="minorHAnsi" w:cstheme="minorBidi"/>
          <w:sz w:val="22"/>
          <w:szCs w:val="22"/>
        </w:rPr>
        <w:t xml:space="preserve">essarily </w:t>
      </w:r>
      <w:r w:rsidR="00830ED4">
        <w:rPr>
          <w:rFonts w:asciiTheme="minorHAnsi" w:hAnsiTheme="minorHAnsi" w:cstheme="minorBidi"/>
          <w:sz w:val="22"/>
          <w:szCs w:val="22"/>
        </w:rPr>
        <w:t>onerou</w:t>
      </w:r>
      <w:r w:rsidR="00EF5EAA" w:rsidRPr="73319E98">
        <w:rPr>
          <w:rFonts w:asciiTheme="minorHAnsi" w:hAnsiTheme="minorHAnsi" w:cstheme="minorBidi"/>
          <w:sz w:val="22"/>
          <w:szCs w:val="22"/>
        </w:rPr>
        <w:t xml:space="preserve">s. </w:t>
      </w:r>
      <w:r w:rsidR="28F421FB" w:rsidRPr="73319E98">
        <w:rPr>
          <w:rFonts w:eastAsia="Calibri" w:cs="Calibri"/>
          <w:sz w:val="22"/>
          <w:szCs w:val="22"/>
        </w:rPr>
        <w:t xml:space="preserve">Further examination </w:t>
      </w:r>
      <w:r w:rsidR="00CC1FF9">
        <w:rPr>
          <w:rFonts w:eastAsia="Calibri" w:cs="Calibri"/>
          <w:sz w:val="22"/>
          <w:szCs w:val="22"/>
        </w:rPr>
        <w:t xml:space="preserve">of the issues </w:t>
      </w:r>
      <w:r w:rsidR="00BF7FC2">
        <w:rPr>
          <w:rFonts w:eastAsia="Calibri" w:cs="Calibri"/>
          <w:sz w:val="22"/>
          <w:szCs w:val="22"/>
        </w:rPr>
        <w:t>and merits</w:t>
      </w:r>
      <w:r w:rsidR="00CC1FF9">
        <w:rPr>
          <w:rFonts w:eastAsia="Calibri" w:cs="Calibri"/>
          <w:sz w:val="22"/>
          <w:szCs w:val="22"/>
        </w:rPr>
        <w:t xml:space="preserve"> of the complaint </w:t>
      </w:r>
      <w:r w:rsidR="28F421FB" w:rsidRPr="73319E98">
        <w:rPr>
          <w:rFonts w:eastAsia="Calibri" w:cs="Calibri"/>
          <w:sz w:val="22"/>
          <w:szCs w:val="22"/>
        </w:rPr>
        <w:t>is intended to occur in the next stages of the process, during the good offices phase within the context of a dialogue between the parties, and/or during the conclusion phase when the NCP prepares its final statement.</w:t>
      </w:r>
    </w:p>
    <w:p w14:paraId="5CBD5E25" w14:textId="77777777" w:rsidR="0094134E" w:rsidRDefault="0094134E" w:rsidP="73319E98">
      <w:pPr>
        <w:spacing w:before="0" w:after="160" w:line="259" w:lineRule="auto"/>
        <w:contextualSpacing/>
        <w:rPr>
          <w:rFonts w:asciiTheme="minorHAnsi" w:hAnsiTheme="minorHAnsi" w:cstheme="minorBidi"/>
          <w:sz w:val="22"/>
          <w:szCs w:val="22"/>
        </w:rPr>
      </w:pPr>
    </w:p>
    <w:p w14:paraId="3EDE243F" w14:textId="5791EC1D" w:rsidR="63D09414" w:rsidRDefault="63D09414" w:rsidP="73319E98">
      <w:pPr>
        <w:spacing w:before="0" w:after="160" w:line="259" w:lineRule="auto"/>
        <w:contextualSpacing/>
      </w:pPr>
      <w:r w:rsidRPr="73319E98">
        <w:rPr>
          <w:rFonts w:eastAsia="Calibri" w:cs="Calibri"/>
          <w:sz w:val="22"/>
          <w:szCs w:val="22"/>
        </w:rPr>
        <w:t xml:space="preserve">The initial assessment concludes with the NCP’s publication of its decision on whether to accept the submission for further examination. A decision not to pursue further examination does not indicate </w:t>
      </w:r>
      <w:r w:rsidRPr="73319E98">
        <w:rPr>
          <w:rFonts w:eastAsia="Calibri" w:cs="Calibri"/>
          <w:sz w:val="22"/>
          <w:szCs w:val="22"/>
        </w:rPr>
        <w:lastRenderedPageBreak/>
        <w:t>that the issues raised have been fully considered, nor does it imply any judgment on whether the enterprise has acted in accordance with the Guidelines. A statement clarifying this will be included in the initial assessment. Additionally, the initial assessment will typically include:</w:t>
      </w:r>
    </w:p>
    <w:p w14:paraId="647DC08B" w14:textId="6472279C" w:rsidR="00D245B0" w:rsidRPr="00C12CAD" w:rsidRDefault="5A71F951" w:rsidP="00C12CAD">
      <w:pPr>
        <w:pStyle w:val="ListParagraph"/>
        <w:numPr>
          <w:ilvl w:val="0"/>
          <w:numId w:val="9"/>
        </w:numPr>
        <w:spacing w:before="0" w:after="0" w:line="240" w:lineRule="auto"/>
        <w:ind w:left="714" w:hanging="357"/>
        <w:rPr>
          <w:sz w:val="22"/>
          <w:szCs w:val="22"/>
        </w:rPr>
      </w:pPr>
      <w:r w:rsidRPr="00C12CAD">
        <w:rPr>
          <w:sz w:val="22"/>
          <w:szCs w:val="22"/>
        </w:rPr>
        <w:t>The names of the parties</w:t>
      </w:r>
      <w:r w:rsidR="0F9BD32C" w:rsidRPr="00C12CAD">
        <w:rPr>
          <w:sz w:val="22"/>
          <w:szCs w:val="22"/>
        </w:rPr>
        <w:t xml:space="preserve">. </w:t>
      </w:r>
      <w:r w:rsidR="6E24CCCB" w:rsidRPr="73319E98">
        <w:rPr>
          <w:sz w:val="22"/>
          <w:szCs w:val="22"/>
        </w:rPr>
        <w:t>If the submission is rejected and a written request has been made, the NCP may consider withholding the names of the parties involved.</w:t>
      </w:r>
    </w:p>
    <w:p w14:paraId="141EF513" w14:textId="55882EA4" w:rsidR="00145473" w:rsidRPr="00C12CAD" w:rsidRDefault="5A71F951" w:rsidP="00C12CAD">
      <w:pPr>
        <w:pStyle w:val="ListParagraph"/>
        <w:numPr>
          <w:ilvl w:val="0"/>
          <w:numId w:val="9"/>
        </w:numPr>
        <w:spacing w:before="0" w:after="0" w:line="240" w:lineRule="auto"/>
        <w:ind w:left="714" w:hanging="357"/>
        <w:rPr>
          <w:sz w:val="22"/>
          <w:szCs w:val="22"/>
        </w:rPr>
      </w:pPr>
      <w:r w:rsidRPr="00C12CAD">
        <w:rPr>
          <w:sz w:val="22"/>
          <w:szCs w:val="22"/>
        </w:rPr>
        <w:t>The substance of the complaint</w:t>
      </w:r>
      <w:r w:rsidR="21051B08" w:rsidRPr="00C12CAD">
        <w:rPr>
          <w:sz w:val="22"/>
          <w:szCs w:val="22"/>
        </w:rPr>
        <w:t>,</w:t>
      </w:r>
      <w:r w:rsidRPr="00C12CAD">
        <w:rPr>
          <w:sz w:val="22"/>
          <w:szCs w:val="22"/>
        </w:rPr>
        <w:t xml:space="preserve"> including reference to the </w:t>
      </w:r>
      <w:r w:rsidR="75FF0518" w:rsidRPr="00C12CAD">
        <w:rPr>
          <w:sz w:val="22"/>
          <w:szCs w:val="22"/>
        </w:rPr>
        <w:t xml:space="preserve">relevant </w:t>
      </w:r>
      <w:r w:rsidR="0063582A" w:rsidRPr="00C12CAD">
        <w:rPr>
          <w:sz w:val="22"/>
          <w:szCs w:val="22"/>
        </w:rPr>
        <w:t>sections</w:t>
      </w:r>
      <w:r w:rsidRPr="00C12CAD">
        <w:rPr>
          <w:sz w:val="22"/>
          <w:szCs w:val="22"/>
        </w:rPr>
        <w:t xml:space="preserve"> of the</w:t>
      </w:r>
      <w:r w:rsidR="002A554A" w:rsidRPr="00C12CAD">
        <w:rPr>
          <w:sz w:val="22"/>
          <w:szCs w:val="22"/>
        </w:rPr>
        <w:t xml:space="preserve"> </w:t>
      </w:r>
      <w:r w:rsidRPr="00C12CAD">
        <w:rPr>
          <w:sz w:val="22"/>
          <w:szCs w:val="22"/>
        </w:rPr>
        <w:t>Guidelines</w:t>
      </w:r>
      <w:r w:rsidR="7C38BDA8" w:rsidRPr="00C12CAD">
        <w:rPr>
          <w:sz w:val="22"/>
          <w:szCs w:val="22"/>
        </w:rPr>
        <w:t xml:space="preserve"> and a</w:t>
      </w:r>
      <w:r w:rsidRPr="00C12CAD">
        <w:rPr>
          <w:sz w:val="22"/>
          <w:szCs w:val="22"/>
        </w:rPr>
        <w:t xml:space="preserve"> summary of the process to date</w:t>
      </w:r>
      <w:r w:rsidR="1C6BFEAA" w:rsidRPr="00C12CAD">
        <w:rPr>
          <w:sz w:val="22"/>
          <w:szCs w:val="22"/>
        </w:rPr>
        <w:t>.</w:t>
      </w:r>
    </w:p>
    <w:p w14:paraId="3878D87D" w14:textId="0A668A4E" w:rsidR="00474980" w:rsidRPr="00C12CAD" w:rsidRDefault="00145473" w:rsidP="00C12CAD">
      <w:pPr>
        <w:pStyle w:val="ListParagraph"/>
        <w:numPr>
          <w:ilvl w:val="0"/>
          <w:numId w:val="9"/>
        </w:numPr>
        <w:spacing w:before="0" w:after="0" w:line="240" w:lineRule="auto"/>
        <w:ind w:left="714" w:hanging="357"/>
        <w:rPr>
          <w:sz w:val="22"/>
          <w:szCs w:val="22"/>
        </w:rPr>
      </w:pPr>
      <w:r w:rsidRPr="00C12CAD">
        <w:rPr>
          <w:sz w:val="22"/>
          <w:szCs w:val="22"/>
        </w:rPr>
        <w:t>The reasons for accepting or rejecting the</w:t>
      </w:r>
      <w:r w:rsidR="0026009A" w:rsidRPr="00C12CAD">
        <w:rPr>
          <w:sz w:val="22"/>
          <w:szCs w:val="22"/>
        </w:rPr>
        <w:t xml:space="preserve"> submission</w:t>
      </w:r>
      <w:r w:rsidR="005441DB" w:rsidRPr="00C12CAD">
        <w:rPr>
          <w:sz w:val="22"/>
          <w:szCs w:val="22"/>
        </w:rPr>
        <w:t>,</w:t>
      </w:r>
      <w:r w:rsidR="00DB6882" w:rsidRPr="00C12CAD">
        <w:rPr>
          <w:sz w:val="22"/>
          <w:szCs w:val="22"/>
        </w:rPr>
        <w:t xml:space="preserve"> including</w:t>
      </w:r>
      <w:r w:rsidR="00474980" w:rsidRPr="00C12CAD">
        <w:rPr>
          <w:sz w:val="22"/>
          <w:szCs w:val="22"/>
        </w:rPr>
        <w:t xml:space="preserve"> </w:t>
      </w:r>
      <w:r w:rsidR="39D48216" w:rsidRPr="00C12CAD">
        <w:rPr>
          <w:sz w:val="22"/>
          <w:szCs w:val="22"/>
        </w:rPr>
        <w:t xml:space="preserve">which </w:t>
      </w:r>
      <w:r w:rsidRPr="00C12CAD">
        <w:rPr>
          <w:sz w:val="22"/>
          <w:szCs w:val="22"/>
        </w:rPr>
        <w:t xml:space="preserve">parts of the </w:t>
      </w:r>
      <w:r w:rsidR="0026009A" w:rsidRPr="00C12CAD">
        <w:rPr>
          <w:sz w:val="22"/>
          <w:szCs w:val="22"/>
        </w:rPr>
        <w:t xml:space="preserve">complaint </w:t>
      </w:r>
      <w:r w:rsidR="005441DB" w:rsidRPr="00C12CAD">
        <w:rPr>
          <w:sz w:val="22"/>
          <w:szCs w:val="22"/>
        </w:rPr>
        <w:t>are</w:t>
      </w:r>
      <w:r w:rsidRPr="00C12CAD">
        <w:rPr>
          <w:sz w:val="22"/>
          <w:szCs w:val="22"/>
        </w:rPr>
        <w:t xml:space="preserve"> found to be </w:t>
      </w:r>
      <w:r w:rsidR="005441DB" w:rsidRPr="00C12CAD">
        <w:rPr>
          <w:sz w:val="22"/>
          <w:szCs w:val="22"/>
        </w:rPr>
        <w:t xml:space="preserve">within </w:t>
      </w:r>
      <w:r w:rsidR="00995010" w:rsidRPr="00C12CAD">
        <w:rPr>
          <w:sz w:val="22"/>
          <w:szCs w:val="22"/>
        </w:rPr>
        <w:t>or</w:t>
      </w:r>
      <w:r w:rsidR="005441DB" w:rsidRPr="00C12CAD">
        <w:rPr>
          <w:sz w:val="22"/>
          <w:szCs w:val="22"/>
        </w:rPr>
        <w:t xml:space="preserve"> </w:t>
      </w:r>
      <w:r w:rsidRPr="00C12CAD">
        <w:rPr>
          <w:sz w:val="22"/>
          <w:szCs w:val="22"/>
        </w:rPr>
        <w:t>outside the</w:t>
      </w:r>
      <w:r w:rsidR="00946D78" w:rsidRPr="00C12CAD">
        <w:rPr>
          <w:sz w:val="22"/>
          <w:szCs w:val="22"/>
        </w:rPr>
        <w:t xml:space="preserve"> scope of the</w:t>
      </w:r>
      <w:r w:rsidRPr="00C12CAD">
        <w:rPr>
          <w:sz w:val="22"/>
          <w:szCs w:val="22"/>
        </w:rPr>
        <w:t xml:space="preserve"> Guidelines</w:t>
      </w:r>
      <w:r w:rsidR="38BE9BE5" w:rsidRPr="00C12CAD">
        <w:rPr>
          <w:sz w:val="22"/>
          <w:szCs w:val="22"/>
        </w:rPr>
        <w:t>.</w:t>
      </w:r>
    </w:p>
    <w:p w14:paraId="099539DA" w14:textId="2EEC77C6" w:rsidR="00145473" w:rsidRPr="00C12CAD" w:rsidRDefault="00474980" w:rsidP="00C12CAD">
      <w:pPr>
        <w:pStyle w:val="ListParagraph"/>
        <w:numPr>
          <w:ilvl w:val="0"/>
          <w:numId w:val="9"/>
        </w:numPr>
        <w:spacing w:before="0" w:after="0" w:line="240" w:lineRule="auto"/>
        <w:ind w:left="714" w:hanging="357"/>
        <w:rPr>
          <w:sz w:val="22"/>
          <w:szCs w:val="22"/>
        </w:rPr>
      </w:pPr>
      <w:r w:rsidRPr="00C12CAD">
        <w:rPr>
          <w:sz w:val="22"/>
          <w:szCs w:val="22"/>
        </w:rPr>
        <w:t>A</w:t>
      </w:r>
      <w:r w:rsidR="5A71F951" w:rsidRPr="00C12CAD">
        <w:rPr>
          <w:sz w:val="22"/>
          <w:szCs w:val="22"/>
        </w:rPr>
        <w:t>n outline of the next s</w:t>
      </w:r>
      <w:r w:rsidR="00DE18E0" w:rsidRPr="00C12CAD">
        <w:rPr>
          <w:sz w:val="22"/>
          <w:szCs w:val="22"/>
        </w:rPr>
        <w:t>teps</w:t>
      </w:r>
      <w:r w:rsidR="5A71F951" w:rsidRPr="00C12CAD">
        <w:rPr>
          <w:sz w:val="22"/>
          <w:szCs w:val="22"/>
        </w:rPr>
        <w:t xml:space="preserve"> in the</w:t>
      </w:r>
      <w:r w:rsidR="12C3B4EF" w:rsidRPr="00C12CAD">
        <w:rPr>
          <w:sz w:val="22"/>
          <w:szCs w:val="22"/>
        </w:rPr>
        <w:t xml:space="preserve"> handling the specific instance</w:t>
      </w:r>
      <w:r w:rsidR="00353D4F">
        <w:rPr>
          <w:sz w:val="22"/>
          <w:szCs w:val="22"/>
        </w:rPr>
        <w:t>.</w:t>
      </w:r>
    </w:p>
    <w:p w14:paraId="2D71F1AA" w14:textId="77777777" w:rsidR="003E7E2A" w:rsidRPr="00823F76" w:rsidRDefault="003E7E2A" w:rsidP="10D87BFC">
      <w:pPr>
        <w:pStyle w:val="Default"/>
        <w:spacing w:before="0" w:after="0" w:line="240" w:lineRule="auto"/>
        <w:rPr>
          <w:rFonts w:asciiTheme="minorHAnsi" w:hAnsiTheme="minorHAnsi" w:cstheme="minorBidi"/>
          <w:sz w:val="22"/>
          <w:szCs w:val="22"/>
        </w:rPr>
      </w:pPr>
    </w:p>
    <w:p w14:paraId="7973052E" w14:textId="5C22E14A" w:rsidR="000F68D9" w:rsidRPr="00484231" w:rsidRDefault="4251B935" w:rsidP="73319E98">
      <w:pPr>
        <w:pStyle w:val="Default"/>
        <w:spacing w:before="0" w:after="0" w:line="240" w:lineRule="auto"/>
        <w:rPr>
          <w:rFonts w:asciiTheme="minorHAnsi" w:hAnsiTheme="minorHAnsi" w:cstheme="minorBidi"/>
          <w:sz w:val="22"/>
          <w:szCs w:val="22"/>
        </w:rPr>
      </w:pPr>
      <w:r w:rsidRPr="73319E98">
        <w:rPr>
          <w:rFonts w:asciiTheme="minorHAnsi" w:eastAsiaTheme="minorEastAsia" w:hAnsiTheme="minorHAnsi" w:cstheme="minorBidi"/>
          <w:sz w:val="22"/>
          <w:szCs w:val="22"/>
        </w:rPr>
        <w:t>The draft initial assessment will be sent to the parties, who will be invited to provide feedback within ten working days.</w:t>
      </w:r>
      <w:r w:rsidRPr="73319E98">
        <w:rPr>
          <w:rFonts w:asciiTheme="minorHAnsi" w:hAnsiTheme="minorHAnsi" w:cstheme="minorBidi"/>
          <w:sz w:val="22"/>
          <w:szCs w:val="22"/>
        </w:rPr>
        <w:t xml:space="preserve"> </w:t>
      </w:r>
      <w:r w:rsidR="3FB7D1D3" w:rsidRPr="73319E98">
        <w:rPr>
          <w:rFonts w:asciiTheme="minorHAnsi" w:hAnsiTheme="minorHAnsi" w:cstheme="minorBidi"/>
          <w:sz w:val="22"/>
          <w:szCs w:val="22"/>
        </w:rPr>
        <w:t>T</w:t>
      </w:r>
      <w:r w:rsidR="5A71F951" w:rsidRPr="73319E98">
        <w:rPr>
          <w:rFonts w:asciiTheme="minorHAnsi" w:hAnsiTheme="minorHAnsi" w:cstheme="minorBidi"/>
          <w:sz w:val="22"/>
          <w:szCs w:val="22"/>
        </w:rPr>
        <w:t>he NCP</w:t>
      </w:r>
      <w:r w:rsidR="5EC37C29" w:rsidRPr="73319E98">
        <w:rPr>
          <w:rFonts w:asciiTheme="minorHAnsi" w:hAnsiTheme="minorHAnsi" w:cstheme="minorBidi"/>
          <w:sz w:val="22"/>
          <w:szCs w:val="22"/>
        </w:rPr>
        <w:t xml:space="preserve"> will decide at it</w:t>
      </w:r>
      <w:r w:rsidR="5A71F951" w:rsidRPr="73319E98">
        <w:rPr>
          <w:rFonts w:asciiTheme="minorHAnsi" w:hAnsiTheme="minorHAnsi" w:cstheme="minorBidi"/>
          <w:sz w:val="22"/>
          <w:szCs w:val="22"/>
        </w:rPr>
        <w:t>s</w:t>
      </w:r>
      <w:r w:rsidR="5EC37C29" w:rsidRPr="73319E98">
        <w:rPr>
          <w:rFonts w:asciiTheme="minorHAnsi" w:hAnsiTheme="minorHAnsi" w:cstheme="minorBidi"/>
          <w:sz w:val="22"/>
          <w:szCs w:val="22"/>
        </w:rPr>
        <w:t xml:space="preserve"> own</w:t>
      </w:r>
      <w:r w:rsidR="5A71F951" w:rsidRPr="73319E98">
        <w:rPr>
          <w:rFonts w:asciiTheme="minorHAnsi" w:hAnsiTheme="minorHAnsi" w:cstheme="minorBidi"/>
          <w:sz w:val="22"/>
          <w:szCs w:val="22"/>
        </w:rPr>
        <w:t xml:space="preserve"> discretion whether</w:t>
      </w:r>
      <w:r w:rsidR="3B09D77B" w:rsidRPr="73319E98">
        <w:rPr>
          <w:rFonts w:asciiTheme="minorHAnsi" w:hAnsiTheme="minorHAnsi" w:cstheme="minorBidi"/>
          <w:sz w:val="22"/>
          <w:szCs w:val="22"/>
        </w:rPr>
        <w:t xml:space="preserve"> to incorporate</w:t>
      </w:r>
      <w:r w:rsidR="5A71F951" w:rsidRPr="73319E98">
        <w:rPr>
          <w:rFonts w:asciiTheme="minorHAnsi" w:hAnsiTheme="minorHAnsi" w:cstheme="minorBidi"/>
          <w:sz w:val="22"/>
          <w:szCs w:val="22"/>
        </w:rPr>
        <w:t xml:space="preserve"> </w:t>
      </w:r>
      <w:r w:rsidR="6819F091" w:rsidRPr="73319E98">
        <w:rPr>
          <w:rFonts w:asciiTheme="minorHAnsi" w:hAnsiTheme="minorHAnsi" w:cstheme="minorBidi"/>
          <w:sz w:val="22"/>
          <w:szCs w:val="22"/>
        </w:rPr>
        <w:t xml:space="preserve">input </w:t>
      </w:r>
      <w:r w:rsidR="5A71F951" w:rsidRPr="73319E98">
        <w:rPr>
          <w:rFonts w:asciiTheme="minorHAnsi" w:hAnsiTheme="minorHAnsi" w:cstheme="minorBidi"/>
          <w:sz w:val="22"/>
          <w:szCs w:val="22"/>
        </w:rPr>
        <w:t xml:space="preserve">received. The </w:t>
      </w:r>
      <w:r w:rsidR="079EFCF3" w:rsidRPr="73319E98">
        <w:rPr>
          <w:rFonts w:asciiTheme="minorHAnsi" w:hAnsiTheme="minorHAnsi" w:cstheme="minorBidi"/>
          <w:sz w:val="22"/>
          <w:szCs w:val="22"/>
        </w:rPr>
        <w:t>initial assessm</w:t>
      </w:r>
      <w:r w:rsidR="5A71F951" w:rsidRPr="73319E98">
        <w:rPr>
          <w:rFonts w:asciiTheme="minorHAnsi" w:hAnsiTheme="minorHAnsi" w:cstheme="minorBidi"/>
          <w:sz w:val="22"/>
          <w:szCs w:val="22"/>
        </w:rPr>
        <w:t xml:space="preserve">ent will </w:t>
      </w:r>
      <w:r w:rsidR="50F25160" w:rsidRPr="73319E98">
        <w:rPr>
          <w:rFonts w:asciiTheme="minorHAnsi" w:hAnsiTheme="minorHAnsi" w:cstheme="minorBidi"/>
          <w:sz w:val="22"/>
          <w:szCs w:val="22"/>
        </w:rPr>
        <w:t xml:space="preserve">then </w:t>
      </w:r>
      <w:r w:rsidR="5A71F951" w:rsidRPr="73319E98">
        <w:rPr>
          <w:rFonts w:asciiTheme="minorHAnsi" w:hAnsiTheme="minorHAnsi" w:cstheme="minorBidi"/>
          <w:sz w:val="22"/>
          <w:szCs w:val="22"/>
        </w:rPr>
        <w:t>be s</w:t>
      </w:r>
      <w:r w:rsidR="004C052A" w:rsidRPr="73319E98">
        <w:rPr>
          <w:rFonts w:asciiTheme="minorHAnsi" w:hAnsiTheme="minorHAnsi" w:cstheme="minorBidi"/>
          <w:sz w:val="22"/>
          <w:szCs w:val="22"/>
        </w:rPr>
        <w:t xml:space="preserve">hared with </w:t>
      </w:r>
      <w:r w:rsidR="5A71F951" w:rsidRPr="73319E98">
        <w:rPr>
          <w:rFonts w:asciiTheme="minorHAnsi" w:hAnsiTheme="minorHAnsi" w:cstheme="minorBidi"/>
          <w:sz w:val="22"/>
          <w:szCs w:val="22"/>
        </w:rPr>
        <w:t>the parties and published on the NCP website</w:t>
      </w:r>
      <w:r w:rsidR="198B09B8" w:rsidRPr="73319E98">
        <w:rPr>
          <w:rFonts w:asciiTheme="minorHAnsi" w:hAnsiTheme="minorHAnsi" w:cstheme="minorBidi"/>
          <w:sz w:val="22"/>
          <w:szCs w:val="22"/>
        </w:rPr>
        <w:t>.</w:t>
      </w:r>
      <w:r w:rsidR="18EED690" w:rsidRPr="73319E98">
        <w:rPr>
          <w:rFonts w:asciiTheme="minorHAnsi" w:hAnsiTheme="minorHAnsi" w:cstheme="minorBidi"/>
          <w:sz w:val="22"/>
          <w:szCs w:val="22"/>
        </w:rPr>
        <w:t xml:space="preserve"> </w:t>
      </w:r>
      <w:r w:rsidR="0152C1E1" w:rsidRPr="73319E98">
        <w:rPr>
          <w:rFonts w:asciiTheme="minorHAnsi" w:eastAsiaTheme="minorEastAsia" w:hAnsiTheme="minorHAnsi" w:cstheme="minorBidi"/>
          <w:sz w:val="22"/>
          <w:szCs w:val="22"/>
        </w:rPr>
        <w:t>At this time, the NCP will typically also make the complaint and the company’s response(s) public.</w:t>
      </w:r>
      <w:r w:rsidR="18EED690" w:rsidRPr="73319E98">
        <w:rPr>
          <w:rFonts w:asciiTheme="minorHAnsi" w:eastAsiaTheme="minorEastAsia" w:hAnsiTheme="minorHAnsi" w:cstheme="minorBidi"/>
          <w:sz w:val="22"/>
          <w:szCs w:val="22"/>
        </w:rPr>
        <w:t xml:space="preserve"> </w:t>
      </w:r>
    </w:p>
    <w:p w14:paraId="6648DA98" w14:textId="77777777" w:rsidR="000F68D9" w:rsidRPr="00823F76" w:rsidRDefault="000F68D9" w:rsidP="10D87BFC">
      <w:pPr>
        <w:pStyle w:val="Default"/>
        <w:spacing w:before="0" w:after="0" w:line="240" w:lineRule="auto"/>
        <w:rPr>
          <w:rFonts w:asciiTheme="minorHAnsi" w:hAnsiTheme="minorHAnsi" w:cstheme="minorBidi"/>
          <w:sz w:val="22"/>
          <w:szCs w:val="22"/>
        </w:rPr>
      </w:pPr>
    </w:p>
    <w:p w14:paraId="071FC9CE" w14:textId="7DD8F26A" w:rsidR="000F68D9" w:rsidRPr="00823F76" w:rsidRDefault="000F68D9" w:rsidP="10D87BFC">
      <w:pPr>
        <w:pStyle w:val="Default"/>
        <w:spacing w:before="0" w:after="0" w:line="240" w:lineRule="auto"/>
        <w:rPr>
          <w:rFonts w:asciiTheme="minorHAnsi" w:hAnsiTheme="minorHAnsi" w:cstheme="minorBidi"/>
          <w:sz w:val="22"/>
          <w:szCs w:val="22"/>
        </w:rPr>
      </w:pPr>
      <w:r w:rsidRPr="73319E98">
        <w:rPr>
          <w:rFonts w:asciiTheme="minorHAnsi" w:hAnsiTheme="minorHAnsi" w:cstheme="minorBidi"/>
          <w:sz w:val="22"/>
          <w:szCs w:val="22"/>
        </w:rPr>
        <w:t>If the parties reach an agreement independently of the NCP</w:t>
      </w:r>
      <w:r w:rsidR="57BDC746" w:rsidRPr="73319E98">
        <w:rPr>
          <w:rFonts w:asciiTheme="minorHAnsi" w:hAnsiTheme="minorHAnsi" w:cstheme="minorBidi"/>
          <w:sz w:val="22"/>
          <w:szCs w:val="22"/>
        </w:rPr>
        <w:t>,</w:t>
      </w:r>
      <w:r w:rsidRPr="73319E98">
        <w:rPr>
          <w:rFonts w:asciiTheme="minorHAnsi" w:hAnsiTheme="minorHAnsi" w:cstheme="minorBidi"/>
          <w:sz w:val="22"/>
          <w:szCs w:val="22"/>
        </w:rPr>
        <w:t xml:space="preserve"> or the complaint is withdrawn before the NCP has issued the initial assessment, the NCP will conclude its consideration of the complaint. In such cases, the NCP will generally not issue a</w:t>
      </w:r>
      <w:r w:rsidR="67A9626B" w:rsidRPr="73319E98">
        <w:rPr>
          <w:rFonts w:asciiTheme="minorHAnsi" w:hAnsiTheme="minorHAnsi" w:cstheme="minorBidi"/>
          <w:sz w:val="22"/>
          <w:szCs w:val="22"/>
        </w:rPr>
        <w:t xml:space="preserve"> </w:t>
      </w:r>
      <w:r w:rsidRPr="73319E98">
        <w:rPr>
          <w:rFonts w:asciiTheme="minorHAnsi" w:hAnsiTheme="minorHAnsi" w:cstheme="minorBidi"/>
          <w:sz w:val="22"/>
          <w:szCs w:val="22"/>
        </w:rPr>
        <w:t xml:space="preserve">statement.   </w:t>
      </w:r>
    </w:p>
    <w:p w14:paraId="5DDB0B41" w14:textId="43DE0DAF" w:rsidR="00DC03E8" w:rsidRPr="00823F76" w:rsidRDefault="5A71F951" w:rsidP="10D87BFC">
      <w:pPr>
        <w:pStyle w:val="Heading2"/>
        <w:numPr>
          <w:ilvl w:val="0"/>
          <w:numId w:val="0"/>
        </w:numPr>
        <w:ind w:left="576" w:hanging="576"/>
        <w:rPr>
          <w:rFonts w:asciiTheme="minorHAnsi" w:hAnsiTheme="minorHAnsi" w:cstheme="minorBidi"/>
        </w:rPr>
      </w:pPr>
      <w:r w:rsidRPr="10D87BFC">
        <w:rPr>
          <w:rFonts w:asciiTheme="minorHAnsi" w:hAnsiTheme="minorHAnsi" w:cstheme="minorBidi"/>
        </w:rPr>
        <w:t xml:space="preserve">STAGE </w:t>
      </w:r>
      <w:r w:rsidR="0E3C068E" w:rsidRPr="10D87BFC">
        <w:rPr>
          <w:rFonts w:asciiTheme="minorHAnsi" w:hAnsiTheme="minorHAnsi" w:cstheme="minorBidi"/>
        </w:rPr>
        <w:t>3</w:t>
      </w:r>
      <w:r w:rsidRPr="10D87BFC">
        <w:rPr>
          <w:rFonts w:asciiTheme="minorHAnsi" w:hAnsiTheme="minorHAnsi" w:cstheme="minorBidi"/>
        </w:rPr>
        <w:t xml:space="preserve">: </w:t>
      </w:r>
      <w:r w:rsidR="004F128F" w:rsidRPr="10D87BFC">
        <w:rPr>
          <w:rFonts w:asciiTheme="minorHAnsi" w:hAnsiTheme="minorHAnsi" w:cstheme="minorBidi"/>
        </w:rPr>
        <w:t xml:space="preserve">good offices </w:t>
      </w:r>
      <w:r w:rsidRPr="10D87BFC">
        <w:rPr>
          <w:rFonts w:asciiTheme="minorHAnsi" w:hAnsiTheme="minorHAnsi" w:cstheme="minorBidi"/>
        </w:rPr>
        <w:t xml:space="preserve"> </w:t>
      </w:r>
    </w:p>
    <w:p w14:paraId="374BA5E4" w14:textId="353B7261" w:rsidR="00DC03E8" w:rsidRPr="00823F76" w:rsidRDefault="00DC03E8" w:rsidP="10D87BFC">
      <w:pPr>
        <w:pStyle w:val="Default"/>
        <w:spacing w:before="0" w:after="0" w:line="240" w:lineRule="auto"/>
        <w:rPr>
          <w:rFonts w:asciiTheme="minorHAnsi" w:hAnsiTheme="minorHAnsi" w:cstheme="minorBidi"/>
          <w:sz w:val="22"/>
          <w:szCs w:val="22"/>
        </w:rPr>
      </w:pPr>
    </w:p>
    <w:p w14:paraId="07A54F23" w14:textId="730E349B" w:rsidR="00B9460B" w:rsidRPr="00CE35BE" w:rsidRDefault="298D4EC4" w:rsidP="73319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eastAsia="Calibri" w:cs="Calibri"/>
          <w:sz w:val="22"/>
          <w:szCs w:val="22"/>
        </w:rPr>
      </w:pPr>
      <w:r w:rsidRPr="73319E98">
        <w:rPr>
          <w:rFonts w:eastAsia="Calibri" w:cs="Calibri"/>
          <w:sz w:val="22"/>
          <w:szCs w:val="22"/>
        </w:rPr>
        <w:t>Following the initial assessment, and in consultation with the parties, the NCP will offer its good offices</w:t>
      </w:r>
      <w:r w:rsidR="00CA29C2">
        <w:rPr>
          <w:rStyle w:val="FootnoteReference"/>
          <w:rFonts w:eastAsia="Calibri" w:cs="Calibri"/>
          <w:sz w:val="22"/>
          <w:szCs w:val="22"/>
        </w:rPr>
        <w:footnoteReference w:id="11"/>
      </w:r>
      <w:r w:rsidRPr="73319E98">
        <w:rPr>
          <w:rFonts w:eastAsia="Calibri" w:cs="Calibri"/>
          <w:sz w:val="22"/>
          <w:szCs w:val="22"/>
        </w:rPr>
        <w:t xml:space="preserve"> if deemed appropriate, to help resolve the issues raised efficiently and</w:t>
      </w:r>
      <w:r w:rsidR="00556910">
        <w:rPr>
          <w:rFonts w:eastAsia="Calibri" w:cs="Calibri"/>
          <w:sz w:val="22"/>
          <w:szCs w:val="22"/>
        </w:rPr>
        <w:t xml:space="preserve"> in a timely manner</w:t>
      </w:r>
      <w:r w:rsidRPr="73319E98">
        <w:rPr>
          <w:rFonts w:eastAsia="Calibri" w:cs="Calibri"/>
          <w:sz w:val="22"/>
          <w:szCs w:val="22"/>
        </w:rPr>
        <w:t>.</w:t>
      </w:r>
      <w:r w:rsidR="00F926DD">
        <w:rPr>
          <w:rFonts w:eastAsia="Calibri" w:cs="Calibri"/>
          <w:sz w:val="22"/>
          <w:szCs w:val="22"/>
        </w:rPr>
        <w:t xml:space="preserve"> </w:t>
      </w:r>
      <w:r w:rsidR="00DC03E8" w:rsidRPr="10D87BFC">
        <w:rPr>
          <w:rFonts w:asciiTheme="minorHAnsi" w:hAnsiTheme="minorHAnsi" w:cstheme="minorBidi"/>
          <w:color w:val="000000"/>
          <w:sz w:val="22"/>
          <w:szCs w:val="22"/>
        </w:rPr>
        <w:t xml:space="preserve">The aim of the </w:t>
      </w:r>
      <w:r w:rsidR="00597870" w:rsidRPr="10D87BFC">
        <w:rPr>
          <w:rFonts w:asciiTheme="minorHAnsi" w:hAnsiTheme="minorHAnsi" w:cstheme="minorBidi"/>
          <w:color w:val="000000"/>
          <w:sz w:val="22"/>
          <w:szCs w:val="22"/>
        </w:rPr>
        <w:t xml:space="preserve">good offices </w:t>
      </w:r>
      <w:r w:rsidR="00DC03E8" w:rsidRPr="10D87BFC">
        <w:rPr>
          <w:rFonts w:asciiTheme="minorHAnsi" w:hAnsiTheme="minorHAnsi" w:cstheme="minorBidi"/>
          <w:color w:val="000000"/>
          <w:sz w:val="22"/>
          <w:szCs w:val="22"/>
        </w:rPr>
        <w:t>is to reach a joint understanding on how to proceed</w:t>
      </w:r>
      <w:r w:rsidR="00556910">
        <w:rPr>
          <w:rFonts w:asciiTheme="minorHAnsi" w:hAnsiTheme="minorHAnsi" w:cstheme="minorBidi"/>
          <w:color w:val="000000"/>
          <w:sz w:val="22"/>
          <w:szCs w:val="22"/>
        </w:rPr>
        <w:t xml:space="preserve"> with regards to the issues in the specific </w:t>
      </w:r>
      <w:r w:rsidR="00556910">
        <w:rPr>
          <w:rFonts w:asciiTheme="minorHAnsi" w:hAnsiTheme="minorHAnsi" w:cstheme="minorBidi"/>
          <w:color w:val="000000"/>
          <w:sz w:val="22"/>
          <w:szCs w:val="22"/>
        </w:rPr>
        <w:t>instance</w:t>
      </w:r>
      <w:r w:rsidR="00F26400">
        <w:rPr>
          <w:rFonts w:asciiTheme="minorHAnsi" w:hAnsiTheme="minorHAnsi" w:cstheme="minorBidi"/>
          <w:color w:val="000000"/>
          <w:sz w:val="22"/>
          <w:szCs w:val="22"/>
        </w:rPr>
        <w:t xml:space="preserve"> and how to resolve them,</w:t>
      </w:r>
      <w:r w:rsidR="00094F8E">
        <w:rPr>
          <w:rFonts w:asciiTheme="minorHAnsi" w:hAnsiTheme="minorHAnsi" w:cstheme="minorBidi"/>
          <w:color w:val="000000"/>
          <w:sz w:val="22"/>
          <w:szCs w:val="22"/>
        </w:rPr>
        <w:t xml:space="preserve"> </w:t>
      </w:r>
      <w:r w:rsidR="00DC03E8" w:rsidRPr="10D87BFC">
        <w:rPr>
          <w:rFonts w:asciiTheme="minorHAnsi" w:hAnsiTheme="minorHAnsi" w:cstheme="minorBidi"/>
          <w:color w:val="000000"/>
          <w:sz w:val="22"/>
          <w:szCs w:val="22"/>
        </w:rPr>
        <w:t xml:space="preserve">which </w:t>
      </w:r>
      <w:r w:rsidR="00DC03E8" w:rsidRPr="10D87BFC">
        <w:rPr>
          <w:rFonts w:asciiTheme="minorHAnsi" w:hAnsiTheme="minorHAnsi" w:cstheme="minorBidi"/>
          <w:color w:val="000000"/>
          <w:sz w:val="22"/>
          <w:szCs w:val="22"/>
        </w:rPr>
        <w:t xml:space="preserve">in turn is reflected in an agreement </w:t>
      </w:r>
      <w:r w:rsidR="006101D6" w:rsidRPr="10D87BFC">
        <w:rPr>
          <w:rFonts w:asciiTheme="minorHAnsi" w:hAnsiTheme="minorHAnsi" w:cstheme="minorBidi"/>
          <w:color w:val="000000"/>
          <w:sz w:val="22"/>
          <w:szCs w:val="22"/>
        </w:rPr>
        <w:t xml:space="preserve">or </w:t>
      </w:r>
      <w:r w:rsidR="6E2CD818" w:rsidRPr="10D87BFC">
        <w:rPr>
          <w:rFonts w:asciiTheme="minorHAnsi" w:hAnsiTheme="minorHAnsi" w:cstheme="minorBidi"/>
          <w:color w:val="000000"/>
          <w:sz w:val="22"/>
          <w:szCs w:val="22"/>
        </w:rPr>
        <w:t>j</w:t>
      </w:r>
      <w:r w:rsidR="00DC03E8" w:rsidRPr="10D87BFC">
        <w:rPr>
          <w:rFonts w:asciiTheme="minorHAnsi" w:hAnsiTheme="minorHAnsi" w:cstheme="minorBidi"/>
          <w:color w:val="000000"/>
          <w:sz w:val="22"/>
          <w:szCs w:val="22"/>
        </w:rPr>
        <w:t xml:space="preserve">oint </w:t>
      </w:r>
      <w:r w:rsidR="65FBDDD5" w:rsidRPr="10D87BFC">
        <w:rPr>
          <w:rFonts w:asciiTheme="minorHAnsi" w:hAnsiTheme="minorHAnsi" w:cstheme="minorBidi"/>
          <w:color w:val="000000"/>
          <w:sz w:val="22"/>
          <w:szCs w:val="22"/>
        </w:rPr>
        <w:t>s</w:t>
      </w:r>
      <w:r w:rsidR="00DC03E8" w:rsidRPr="10D87BFC">
        <w:rPr>
          <w:rFonts w:asciiTheme="minorHAnsi" w:hAnsiTheme="minorHAnsi" w:cstheme="minorBidi"/>
          <w:color w:val="000000"/>
          <w:sz w:val="22"/>
          <w:szCs w:val="22"/>
        </w:rPr>
        <w:t>tatement b</w:t>
      </w:r>
      <w:r w:rsidR="1007A02F" w:rsidRPr="10D87BFC">
        <w:rPr>
          <w:rFonts w:asciiTheme="minorHAnsi" w:hAnsiTheme="minorHAnsi" w:cstheme="minorBidi"/>
          <w:color w:val="000000"/>
          <w:sz w:val="22"/>
          <w:szCs w:val="22"/>
        </w:rPr>
        <w:t>etween</w:t>
      </w:r>
      <w:r w:rsidR="00DC03E8" w:rsidRPr="10D87BFC">
        <w:rPr>
          <w:rFonts w:asciiTheme="minorHAnsi" w:hAnsiTheme="minorHAnsi" w:cstheme="minorBidi"/>
          <w:color w:val="000000"/>
          <w:sz w:val="22"/>
          <w:szCs w:val="22"/>
        </w:rPr>
        <w:t xml:space="preserve"> the </w:t>
      </w:r>
      <w:r w:rsidR="5BC79DDE" w:rsidRPr="10D87BFC">
        <w:rPr>
          <w:rFonts w:asciiTheme="minorHAnsi" w:hAnsiTheme="minorHAnsi" w:cstheme="minorBidi"/>
          <w:color w:val="000000"/>
          <w:sz w:val="22"/>
          <w:szCs w:val="22"/>
        </w:rPr>
        <w:t>p</w:t>
      </w:r>
      <w:r w:rsidR="00DC03E8" w:rsidRPr="10D87BFC">
        <w:rPr>
          <w:rFonts w:asciiTheme="minorHAnsi" w:hAnsiTheme="minorHAnsi" w:cstheme="minorBidi"/>
          <w:color w:val="000000"/>
          <w:sz w:val="22"/>
          <w:szCs w:val="22"/>
        </w:rPr>
        <w:t>arties</w:t>
      </w:r>
      <w:r w:rsidR="00DC03E8" w:rsidRPr="10D87BFC">
        <w:rPr>
          <w:rFonts w:asciiTheme="minorHAnsi" w:hAnsiTheme="minorHAnsi" w:cstheme="minorBidi"/>
          <w:sz w:val="22"/>
          <w:szCs w:val="22"/>
        </w:rPr>
        <w:t>. The alternative is for the NCP to examine the issues raised</w:t>
      </w:r>
      <w:r w:rsidR="00B9460B" w:rsidRPr="10D87BFC">
        <w:rPr>
          <w:rFonts w:asciiTheme="minorHAnsi" w:hAnsiTheme="minorHAnsi" w:cstheme="minorBidi"/>
          <w:sz w:val="22"/>
          <w:szCs w:val="22"/>
        </w:rPr>
        <w:t>.</w:t>
      </w:r>
      <w:r w:rsidR="00DC03E8" w:rsidRPr="10D87BFC">
        <w:rPr>
          <w:rFonts w:asciiTheme="minorHAnsi" w:hAnsiTheme="minorHAnsi" w:cstheme="minorBidi"/>
          <w:sz w:val="22"/>
          <w:szCs w:val="22"/>
        </w:rPr>
        <w:t xml:space="preserve"> </w:t>
      </w:r>
    </w:p>
    <w:p w14:paraId="19C541E7" w14:textId="09B237BB" w:rsidR="00B9460B" w:rsidRPr="00823F76" w:rsidRDefault="00B9460B" w:rsidP="10D87B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asciiTheme="minorHAnsi" w:hAnsiTheme="minorHAnsi" w:cstheme="minorBidi"/>
          <w:sz w:val="22"/>
          <w:szCs w:val="22"/>
        </w:rPr>
      </w:pPr>
    </w:p>
    <w:p w14:paraId="755A9F40" w14:textId="1821AAF5" w:rsidR="0077630E" w:rsidRPr="00823F76" w:rsidRDefault="61CEEE98" w:rsidP="73319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asciiTheme="minorHAnsi" w:hAnsiTheme="minorHAnsi" w:cstheme="minorBidi"/>
          <w:color w:val="000000"/>
          <w:sz w:val="22"/>
          <w:szCs w:val="22"/>
        </w:rPr>
      </w:pPr>
      <w:r w:rsidRPr="73319E98">
        <w:rPr>
          <w:rFonts w:eastAsia="Calibri" w:cs="Calibri"/>
          <w:sz w:val="22"/>
          <w:szCs w:val="22"/>
        </w:rPr>
        <w:t>The NCP will invite the parties to either a joint or separate orientation meeting to discuss the next steps in handling the case.</w:t>
      </w:r>
      <w:r w:rsidR="0077630E" w:rsidRPr="73319E98">
        <w:rPr>
          <w:rFonts w:asciiTheme="minorHAnsi" w:hAnsiTheme="minorHAnsi" w:cstheme="minorBidi"/>
          <w:sz w:val="22"/>
          <w:szCs w:val="22"/>
        </w:rPr>
        <w:t xml:space="preserve"> </w:t>
      </w:r>
      <w:r w:rsidR="0B5908AE" w:rsidRPr="73319E98">
        <w:rPr>
          <w:rFonts w:eastAsia="Calibri" w:cs="Calibri"/>
          <w:sz w:val="22"/>
          <w:szCs w:val="22"/>
        </w:rPr>
        <w:t>The NCP will explain how dialogue and mediation will proceed if the parties choose this option, as well as outline the process for an NCP-led examination and any other alternative methods for addressing the specific instance.</w:t>
      </w:r>
      <w:r w:rsidR="0077630E" w:rsidRPr="73319E98">
        <w:rPr>
          <w:rFonts w:asciiTheme="minorHAnsi" w:hAnsiTheme="minorHAnsi" w:cstheme="minorBidi"/>
          <w:sz w:val="22"/>
          <w:szCs w:val="22"/>
        </w:rPr>
        <w:t xml:space="preserve"> </w:t>
      </w:r>
      <w:r w:rsidR="14772CB2" w:rsidRPr="73319E98">
        <w:rPr>
          <w:rFonts w:eastAsia="Calibri" w:cs="Calibri"/>
          <w:sz w:val="22"/>
          <w:szCs w:val="22"/>
        </w:rPr>
        <w:t>The NCP will clarify its neutral role, specifying that NCP members will not participate in mediation activities, except in cases where a member is selected to act as the mediator.</w:t>
      </w:r>
    </w:p>
    <w:p w14:paraId="6F9F80E0" w14:textId="71E605B3" w:rsidR="00511C27" w:rsidRPr="00823F76" w:rsidRDefault="00511C27" w:rsidP="73319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line="240" w:lineRule="auto"/>
        <w:rPr>
          <w:rFonts w:eastAsia="Calibri" w:cs="Calibri"/>
          <w:sz w:val="22"/>
          <w:szCs w:val="22"/>
        </w:rPr>
      </w:pPr>
    </w:p>
    <w:p w14:paraId="33FDB7D8" w14:textId="31A99BDE" w:rsidR="00511C27" w:rsidRPr="004A0A82" w:rsidRDefault="594AF29E" w:rsidP="73319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line="240" w:lineRule="auto"/>
        <w:rPr>
          <w:rFonts w:eastAsia="Calibri" w:cs="Calibri"/>
          <w:sz w:val="22"/>
          <w:szCs w:val="22"/>
        </w:rPr>
      </w:pPr>
      <w:r w:rsidRPr="73319E98">
        <w:rPr>
          <w:rFonts w:eastAsia="Calibri" w:cs="Calibri"/>
          <w:sz w:val="22"/>
          <w:szCs w:val="22"/>
        </w:rPr>
        <w:t>The NCP will facilitate the participation of all relevant parties in the process and will involve any other concerned parties</w:t>
      </w:r>
      <w:r w:rsidR="00F404FE">
        <w:rPr>
          <w:rFonts w:eastAsia="Calibri" w:cs="Calibri"/>
          <w:sz w:val="22"/>
          <w:szCs w:val="22"/>
        </w:rPr>
        <w:t>,</w:t>
      </w:r>
      <w:r w:rsidRPr="73319E98">
        <w:rPr>
          <w:rFonts w:eastAsia="Calibri" w:cs="Calibri"/>
          <w:sz w:val="22"/>
          <w:szCs w:val="22"/>
        </w:rPr>
        <w:t xml:space="preserve"> i</w:t>
      </w:r>
      <w:r w:rsidR="00B9460B" w:rsidRPr="73319E98">
        <w:rPr>
          <w:rFonts w:asciiTheme="minorHAnsi" w:hAnsiTheme="minorHAnsi" w:cstheme="minorBidi"/>
          <w:sz w:val="22"/>
          <w:szCs w:val="22"/>
        </w:rPr>
        <w:t>f relevant.</w:t>
      </w:r>
      <w:r w:rsidR="00B9460B" w:rsidRPr="73319E98">
        <w:rPr>
          <w:rFonts w:asciiTheme="minorHAnsi" w:hAnsiTheme="minorHAnsi" w:cstheme="minorBidi"/>
          <w:color w:val="000000" w:themeColor="text1"/>
          <w:sz w:val="22"/>
          <w:szCs w:val="22"/>
        </w:rPr>
        <w:t xml:space="preserve"> </w:t>
      </w:r>
      <w:r w:rsidR="3592613C" w:rsidRPr="73319E98">
        <w:rPr>
          <w:rFonts w:eastAsia="Calibri" w:cs="Calibri"/>
          <w:sz w:val="22"/>
          <w:szCs w:val="22"/>
        </w:rPr>
        <w:t xml:space="preserve">If one or more parties </w:t>
      </w:r>
      <w:r w:rsidR="00096ACA">
        <w:rPr>
          <w:rFonts w:eastAsia="Calibri" w:cs="Calibri"/>
          <w:sz w:val="22"/>
          <w:szCs w:val="22"/>
        </w:rPr>
        <w:t>have concerns about</w:t>
      </w:r>
      <w:r w:rsidR="3592613C" w:rsidRPr="73319E98">
        <w:rPr>
          <w:rFonts w:eastAsia="Calibri" w:cs="Calibri"/>
          <w:sz w:val="22"/>
          <w:szCs w:val="22"/>
        </w:rPr>
        <w:t xml:space="preserve"> engaging in dialogue and mediation, the NCP will make every effort to help them understand the process and its benefits</w:t>
      </w:r>
      <w:r w:rsidR="23F0D9B9" w:rsidRPr="73319E98">
        <w:rPr>
          <w:rFonts w:eastAsia="Calibri" w:cs="Calibri"/>
          <w:sz w:val="22"/>
          <w:szCs w:val="22"/>
        </w:rPr>
        <w:t>,</w:t>
      </w:r>
      <w:r w:rsidR="3592613C" w:rsidRPr="73319E98">
        <w:rPr>
          <w:rFonts w:eastAsia="Calibri" w:cs="Calibri"/>
          <w:sz w:val="22"/>
          <w:szCs w:val="22"/>
        </w:rPr>
        <w:t xml:space="preserve"> emphasizing the advantages of reaching an agreement through dialogue and mediation over a process where the NCP </w:t>
      </w:r>
      <w:r w:rsidR="00F404FE">
        <w:rPr>
          <w:rFonts w:eastAsia="Calibri" w:cs="Calibri"/>
          <w:sz w:val="22"/>
          <w:szCs w:val="22"/>
        </w:rPr>
        <w:t>examines</w:t>
      </w:r>
      <w:r w:rsidR="3592613C" w:rsidRPr="73319E98">
        <w:rPr>
          <w:rFonts w:eastAsia="Calibri" w:cs="Calibri"/>
          <w:sz w:val="22"/>
          <w:szCs w:val="22"/>
        </w:rPr>
        <w:t xml:space="preserve"> the specific instance and issues a final statement. Should one or both parties withdraw or fail to participate in good faith, or if the parties do not reach an agreement, the NCP will generally proceed with examining the specific instance (see option 2).</w:t>
      </w:r>
    </w:p>
    <w:p w14:paraId="5E7D7416" w14:textId="195B5C1B" w:rsidR="008A2F68" w:rsidRPr="00D74707" w:rsidRDefault="00E8305D" w:rsidP="10D87BFC">
      <w:pPr>
        <w:pStyle w:val="Heading3"/>
        <w:numPr>
          <w:ilvl w:val="0"/>
          <w:numId w:val="0"/>
        </w:numPr>
        <w:ind w:left="720" w:hanging="720"/>
        <w:rPr>
          <w:rFonts w:asciiTheme="minorHAnsi" w:hAnsiTheme="minorHAnsi" w:cstheme="minorBidi"/>
        </w:rPr>
      </w:pPr>
      <w:r w:rsidRPr="10D87BFC">
        <w:rPr>
          <w:rFonts w:asciiTheme="minorHAnsi" w:hAnsiTheme="minorHAnsi" w:cstheme="minorBidi"/>
        </w:rPr>
        <w:lastRenderedPageBreak/>
        <w:t xml:space="preserve">option 1: </w:t>
      </w:r>
      <w:r w:rsidR="00597870" w:rsidRPr="10D87BFC">
        <w:rPr>
          <w:rFonts w:asciiTheme="minorHAnsi" w:hAnsiTheme="minorHAnsi" w:cstheme="minorBidi"/>
        </w:rPr>
        <w:t xml:space="preserve">dialogue and </w:t>
      </w:r>
      <w:r w:rsidRPr="10D87BFC">
        <w:rPr>
          <w:rFonts w:asciiTheme="minorHAnsi" w:hAnsiTheme="minorHAnsi" w:cstheme="minorBidi"/>
        </w:rPr>
        <w:t xml:space="preserve">mediation </w:t>
      </w:r>
    </w:p>
    <w:p w14:paraId="1A9E26DE" w14:textId="77777777" w:rsidR="008F459D" w:rsidRDefault="008F459D" w:rsidP="10D87BFC">
      <w:pPr>
        <w:spacing w:before="0" w:after="0" w:line="240" w:lineRule="auto"/>
        <w:rPr>
          <w:rFonts w:asciiTheme="minorHAnsi" w:hAnsiTheme="minorHAnsi" w:cstheme="minorBidi"/>
          <w:sz w:val="22"/>
          <w:szCs w:val="22"/>
        </w:rPr>
      </w:pPr>
    </w:p>
    <w:p w14:paraId="526309EA" w14:textId="33ECF781" w:rsidR="005F0100" w:rsidRPr="00823F76" w:rsidRDefault="009B77F1" w:rsidP="73319E98">
      <w:pPr>
        <w:spacing w:before="0" w:after="0" w:line="240" w:lineRule="auto"/>
        <w:rPr>
          <w:rFonts w:asciiTheme="minorHAnsi" w:hAnsiTheme="minorHAnsi" w:cstheme="minorBidi"/>
          <w:sz w:val="22"/>
          <w:szCs w:val="22"/>
        </w:rPr>
      </w:pPr>
      <w:r w:rsidRPr="00823F76">
        <w:rPr>
          <w:rFonts w:asciiTheme="minorHAnsi" w:hAnsiTheme="minorHAnsi" w:cstheme="minorHAnsi"/>
          <w:noProof/>
          <w:sz w:val="22"/>
          <w:szCs w:val="22"/>
        </w:rPr>
        <mc:AlternateContent>
          <mc:Choice Requires="wps">
            <w:drawing>
              <wp:anchor distT="45720" distB="45720" distL="114300" distR="114300" simplePos="0" relativeHeight="251658240" behindDoc="0" locked="0" layoutInCell="1" allowOverlap="1" wp14:anchorId="06404B80" wp14:editId="40CAEF62">
                <wp:simplePos x="0" y="0"/>
                <wp:positionH relativeFrom="margin">
                  <wp:posOffset>3281680</wp:posOffset>
                </wp:positionH>
                <wp:positionV relativeFrom="paragraph">
                  <wp:posOffset>367030</wp:posOffset>
                </wp:positionV>
                <wp:extent cx="2360930" cy="2552700"/>
                <wp:effectExtent l="0" t="0" r="19685" b="19050"/>
                <wp:wrapSquare wrapText="bothSides"/>
                <wp:docPr id="15326718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52700"/>
                        </a:xfrm>
                        <a:prstGeom prst="rect">
                          <a:avLst/>
                        </a:prstGeom>
                        <a:solidFill>
                          <a:srgbClr val="FFFFFF"/>
                        </a:solidFill>
                        <a:ln w="9525">
                          <a:solidFill>
                            <a:srgbClr val="000000"/>
                          </a:solidFill>
                          <a:miter lim="800000"/>
                          <a:headEnd/>
                          <a:tailEnd/>
                        </a:ln>
                      </wps:spPr>
                      <wps:txbx>
                        <w:txbxContent>
                          <w:p w14:paraId="1FDBCE79" w14:textId="5EAB1300" w:rsidR="005F0100" w:rsidRDefault="0097119D">
                            <w:pPr>
                              <w:rPr>
                                <w:rFonts w:ascii="Cambria" w:eastAsia="Calibri" w:hAnsi="Cambria" w:cs="ArialMT"/>
                                <w:sz w:val="18"/>
                                <w:szCs w:val="18"/>
                                <w:lang w:eastAsia="nb-NO"/>
                              </w:rPr>
                            </w:pPr>
                            <w:r>
                              <w:rPr>
                                <w:rFonts w:ascii="Cambria" w:eastAsia="Calibri" w:hAnsi="Cambria" w:cs="ArialMT"/>
                                <w:sz w:val="18"/>
                                <w:szCs w:val="18"/>
                                <w:lang w:eastAsia="nb-NO"/>
                              </w:rPr>
                              <w:t>“</w:t>
                            </w:r>
                            <w:r w:rsidR="005F0100" w:rsidRPr="00F05ADC">
                              <w:rPr>
                                <w:rFonts w:ascii="Cambria" w:eastAsia="Calibri" w:hAnsi="Cambria" w:cs="ArialMT"/>
                                <w:sz w:val="18"/>
                                <w:szCs w:val="18"/>
                                <w:lang w:eastAsia="nb-NO"/>
                              </w:rPr>
                              <w:t>As part of making available good offices, and where relevant to the issues at hand, the NCP will offer, or facilitate access to, consensual and non-adversarial processes, such as mediation or conciliation, to assist the parties in resolving issues at hand.  In common with accepted practices on conciliation and mediation, these processes would be used only upon agreement of the parties concerned and their commitment to participate in good faith during the procedure.</w:t>
                            </w:r>
                            <w:r>
                              <w:rPr>
                                <w:rFonts w:ascii="Cambria" w:eastAsia="Calibri" w:hAnsi="Cambria" w:cs="ArialMT"/>
                                <w:sz w:val="18"/>
                                <w:szCs w:val="18"/>
                                <w:lang w:eastAsia="nb-NO"/>
                              </w:rPr>
                              <w:t>”</w:t>
                            </w:r>
                            <w:r w:rsidR="005F0100" w:rsidRPr="00F05ADC">
                              <w:rPr>
                                <w:rFonts w:ascii="Cambria" w:eastAsia="Calibri" w:hAnsi="Cambria" w:cs="ArialMT"/>
                                <w:sz w:val="18"/>
                                <w:szCs w:val="18"/>
                                <w:lang w:eastAsia="nb-NO"/>
                              </w:rPr>
                              <w:t xml:space="preserve"> </w:t>
                            </w:r>
                          </w:p>
                          <w:p w14:paraId="52242F7E" w14:textId="32554E0E" w:rsidR="00CD3434" w:rsidRPr="003C2514" w:rsidRDefault="002B1802">
                            <w:pPr>
                              <w:rPr>
                                <w:i/>
                                <w:iCs/>
                                <w:sz w:val="18"/>
                                <w:szCs w:val="18"/>
                              </w:rPr>
                            </w:pPr>
                            <w:r>
                              <w:rPr>
                                <w:rFonts w:ascii="Cambria" w:eastAsia="Calibri" w:hAnsi="Cambria" w:cs="ArialMT"/>
                                <w:i/>
                                <w:iCs/>
                                <w:sz w:val="18"/>
                                <w:szCs w:val="18"/>
                                <w:lang w:eastAsia="nb-NO"/>
                              </w:rPr>
                              <w:t xml:space="preserve">OECD Guidelines, Commentary </w:t>
                            </w:r>
                            <w:r w:rsidR="001F6C90">
                              <w:rPr>
                                <w:rFonts w:ascii="Cambria" w:eastAsia="Calibri" w:hAnsi="Cambria" w:cs="ArialMT"/>
                                <w:i/>
                                <w:iCs/>
                                <w:sz w:val="18"/>
                                <w:szCs w:val="18"/>
                                <w:lang w:eastAsia="nb-NO"/>
                              </w:rPr>
                              <w:t xml:space="preserve">on </w:t>
                            </w:r>
                            <w:r>
                              <w:rPr>
                                <w:rFonts w:ascii="Cambria" w:eastAsia="Calibri" w:hAnsi="Cambria" w:cs="ArialMT"/>
                                <w:i/>
                                <w:iCs/>
                                <w:sz w:val="18"/>
                                <w:szCs w:val="18"/>
                                <w:lang w:eastAsia="nb-NO"/>
                              </w:rPr>
                              <w:t xml:space="preserve">the </w:t>
                            </w:r>
                            <w:r w:rsidR="00CD3434" w:rsidRPr="003C2514">
                              <w:rPr>
                                <w:rFonts w:ascii="Cambria" w:eastAsia="Calibri" w:hAnsi="Cambria" w:cs="ArialMT"/>
                                <w:i/>
                                <w:iCs/>
                                <w:sz w:val="18"/>
                                <w:szCs w:val="18"/>
                                <w:lang w:eastAsia="nb-NO"/>
                              </w:rPr>
                              <w:t>Procedures</w:t>
                            </w:r>
                            <w:r w:rsidR="001F6C90">
                              <w:rPr>
                                <w:rFonts w:ascii="Cambria" w:eastAsia="Calibri" w:hAnsi="Cambria" w:cs="ArialMT"/>
                                <w:i/>
                                <w:iCs/>
                                <w:sz w:val="18"/>
                                <w:szCs w:val="18"/>
                                <w:lang w:eastAsia="nb-NO"/>
                              </w:rPr>
                              <w:t xml:space="preserve"> for NCPs</w:t>
                            </w:r>
                            <w:r w:rsidR="00CD3434" w:rsidRPr="003C2514">
                              <w:rPr>
                                <w:rFonts w:ascii="Cambria" w:eastAsia="Calibri" w:hAnsi="Cambria" w:cs="ArialMT"/>
                                <w:i/>
                                <w:iCs/>
                                <w:sz w:val="18"/>
                                <w:szCs w:val="18"/>
                                <w:lang w:eastAsia="nb-NO"/>
                              </w:rPr>
                              <w:t xml:space="preserve">, para </w:t>
                            </w:r>
                            <w:r w:rsidR="00F05ADC" w:rsidRPr="003C2514">
                              <w:rPr>
                                <w:rFonts w:ascii="Cambria" w:eastAsia="Calibri" w:hAnsi="Cambria" w:cs="ArialMT"/>
                                <w:i/>
                                <w:iCs/>
                                <w:sz w:val="18"/>
                                <w:szCs w:val="18"/>
                                <w:lang w:eastAsia="nb-NO"/>
                              </w:rPr>
                              <w:t>38</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6404B80" id="_x0000_s1027" type="#_x0000_t202" style="position:absolute;margin-left:258.4pt;margin-top:28.9pt;width:185.9pt;height:201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">
                <v:textbox>
                  <w:txbxContent>
                    <w:p w14:paraId="1FDBCE79" w14:textId="5EAB1300" w:rsidR="005F0100" w:rsidRDefault="0097119D">
                      <w:pPr>
                        <w:rPr>
                          <w:rFonts w:ascii="Cambria" w:eastAsia="Calibri" w:hAnsi="Cambria" w:cs="ArialMT"/>
                          <w:sz w:val="18"/>
                          <w:szCs w:val="18"/>
                          <w:lang w:eastAsia="nb-NO"/>
                        </w:rPr>
                      </w:pPr>
                      <w:r>
                        <w:rPr>
                          <w:rFonts w:ascii="Cambria" w:eastAsia="Calibri" w:hAnsi="Cambria" w:cs="ArialMT"/>
                          <w:sz w:val="18"/>
                          <w:szCs w:val="18"/>
                          <w:lang w:eastAsia="nb-NO"/>
                        </w:rPr>
                        <w:t>“</w:t>
                      </w:r>
                      <w:r w:rsidR="005F0100" w:rsidRPr="00F05ADC">
                        <w:rPr>
                          <w:rFonts w:ascii="Cambria" w:eastAsia="Calibri" w:hAnsi="Cambria" w:cs="ArialMT"/>
                          <w:sz w:val="18"/>
                          <w:szCs w:val="18"/>
                          <w:lang w:eastAsia="nb-NO"/>
                        </w:rPr>
                        <w:t>As part of making available good offices, and where relevant to the issues at hand, the NCP will offer, or facilitate access to, consensual and non-adversarial processes, such as mediation or conciliation, to assist the parties in resolving issues at hand.  In common with accepted practices on conciliation and mediation, these processes would be used only upon agreement of the parties concerned and their commitment to participate in good faith during the procedure.</w:t>
                      </w:r>
                      <w:r>
                        <w:rPr>
                          <w:rFonts w:ascii="Cambria" w:eastAsia="Calibri" w:hAnsi="Cambria" w:cs="ArialMT"/>
                          <w:sz w:val="18"/>
                          <w:szCs w:val="18"/>
                          <w:lang w:eastAsia="nb-NO"/>
                        </w:rPr>
                        <w:t>”</w:t>
                      </w:r>
                      <w:r w:rsidR="005F0100" w:rsidRPr="00F05ADC">
                        <w:rPr>
                          <w:rFonts w:ascii="Cambria" w:eastAsia="Calibri" w:hAnsi="Cambria" w:cs="ArialMT"/>
                          <w:sz w:val="18"/>
                          <w:szCs w:val="18"/>
                          <w:lang w:eastAsia="nb-NO"/>
                        </w:rPr>
                        <w:t xml:space="preserve"> </w:t>
                      </w:r>
                    </w:p>
                    <w:p w14:paraId="52242F7E" w14:textId="32554E0E" w:rsidR="00CD3434" w:rsidRPr="003C2514" w:rsidRDefault="002B1802">
                      <w:pPr>
                        <w:rPr>
                          <w:i/>
                          <w:iCs/>
                          <w:sz w:val="18"/>
                          <w:szCs w:val="18"/>
                        </w:rPr>
                      </w:pPr>
                      <w:r>
                        <w:rPr>
                          <w:rFonts w:ascii="Cambria" w:eastAsia="Calibri" w:hAnsi="Cambria" w:cs="ArialMT"/>
                          <w:i/>
                          <w:iCs/>
                          <w:sz w:val="18"/>
                          <w:szCs w:val="18"/>
                          <w:lang w:eastAsia="nb-NO"/>
                        </w:rPr>
                        <w:t xml:space="preserve">OECD Guidelines, Commentary </w:t>
                      </w:r>
                      <w:r w:rsidR="001F6C90">
                        <w:rPr>
                          <w:rFonts w:ascii="Cambria" w:eastAsia="Calibri" w:hAnsi="Cambria" w:cs="ArialMT"/>
                          <w:i/>
                          <w:iCs/>
                          <w:sz w:val="18"/>
                          <w:szCs w:val="18"/>
                          <w:lang w:eastAsia="nb-NO"/>
                        </w:rPr>
                        <w:t xml:space="preserve">on </w:t>
                      </w:r>
                      <w:r>
                        <w:rPr>
                          <w:rFonts w:ascii="Cambria" w:eastAsia="Calibri" w:hAnsi="Cambria" w:cs="ArialMT"/>
                          <w:i/>
                          <w:iCs/>
                          <w:sz w:val="18"/>
                          <w:szCs w:val="18"/>
                          <w:lang w:eastAsia="nb-NO"/>
                        </w:rPr>
                        <w:t xml:space="preserve">the </w:t>
                      </w:r>
                      <w:r w:rsidR="00CD3434" w:rsidRPr="003C2514">
                        <w:rPr>
                          <w:rFonts w:ascii="Cambria" w:eastAsia="Calibri" w:hAnsi="Cambria" w:cs="ArialMT"/>
                          <w:i/>
                          <w:iCs/>
                          <w:sz w:val="18"/>
                          <w:szCs w:val="18"/>
                          <w:lang w:eastAsia="nb-NO"/>
                        </w:rPr>
                        <w:t>Procedures</w:t>
                      </w:r>
                      <w:r w:rsidR="001F6C90">
                        <w:rPr>
                          <w:rFonts w:ascii="Cambria" w:eastAsia="Calibri" w:hAnsi="Cambria" w:cs="ArialMT"/>
                          <w:i/>
                          <w:iCs/>
                          <w:sz w:val="18"/>
                          <w:szCs w:val="18"/>
                          <w:lang w:eastAsia="nb-NO"/>
                        </w:rPr>
                        <w:t xml:space="preserve"> for NCPs</w:t>
                      </w:r>
                      <w:r w:rsidR="00CD3434" w:rsidRPr="003C2514">
                        <w:rPr>
                          <w:rFonts w:ascii="Cambria" w:eastAsia="Calibri" w:hAnsi="Cambria" w:cs="ArialMT"/>
                          <w:i/>
                          <w:iCs/>
                          <w:sz w:val="18"/>
                          <w:szCs w:val="18"/>
                          <w:lang w:eastAsia="nb-NO"/>
                        </w:rPr>
                        <w:t xml:space="preserve">, para </w:t>
                      </w:r>
                      <w:r w:rsidR="00F05ADC" w:rsidRPr="003C2514">
                        <w:rPr>
                          <w:rFonts w:ascii="Cambria" w:eastAsia="Calibri" w:hAnsi="Cambria" w:cs="ArialMT"/>
                          <w:i/>
                          <w:iCs/>
                          <w:sz w:val="18"/>
                          <w:szCs w:val="18"/>
                          <w:lang w:eastAsia="nb-NO"/>
                        </w:rPr>
                        <w:t>38</w:t>
                      </w:r>
                    </w:p>
                  </w:txbxContent>
                </v:textbox>
                <w10:wrap type="square" anchorx="margin"/>
              </v:shape>
            </w:pict>
          </mc:Fallback>
        </mc:AlternateContent>
      </w:r>
      <w:r w:rsidR="7CB47A33" w:rsidRPr="73319E98">
        <w:rPr>
          <w:rFonts w:eastAsia="Calibri" w:cs="Calibri"/>
          <w:sz w:val="22"/>
          <w:szCs w:val="22"/>
        </w:rPr>
        <w:t xml:space="preserve">Through good offices involving mediation, the NCP provides a platform for dialogue between the parties. Mediation facilitated by the NCP is a voluntary and non-judicial process, requiring </w:t>
      </w:r>
      <w:r w:rsidR="039B9213" w:rsidRPr="73319E98">
        <w:rPr>
          <w:rFonts w:eastAsia="Calibri" w:cs="Calibri"/>
          <w:sz w:val="22"/>
          <w:szCs w:val="22"/>
        </w:rPr>
        <w:t>both</w:t>
      </w:r>
      <w:r w:rsidR="7CB47A33" w:rsidRPr="73319E98">
        <w:rPr>
          <w:rFonts w:eastAsia="Calibri" w:cs="Calibri"/>
          <w:sz w:val="22"/>
          <w:szCs w:val="22"/>
        </w:rPr>
        <w:t xml:space="preserve"> parties to engage in good faith. This process can be seen as assisted negotiation, where a third party helps resolve the dispute to the satisfaction of both parties. The mediator(s) will facilitate discussions and propose potential solutions.</w:t>
      </w:r>
      <w:r w:rsidR="005F0100">
        <w:br/>
      </w:r>
    </w:p>
    <w:p w14:paraId="2DCC5412" w14:textId="2415BCF1" w:rsidR="002D768E" w:rsidRDefault="30BB7ADA" w:rsidP="73319E98">
      <w:pPr>
        <w:pStyle w:val="Default"/>
        <w:spacing w:before="0" w:after="0" w:line="240" w:lineRule="auto"/>
        <w:rPr>
          <w:rFonts w:asciiTheme="minorHAnsi" w:eastAsiaTheme="minorEastAsia" w:hAnsiTheme="minorHAnsi" w:cstheme="minorBidi"/>
          <w:sz w:val="22"/>
          <w:szCs w:val="22"/>
        </w:rPr>
      </w:pPr>
      <w:r w:rsidRPr="73319E98">
        <w:rPr>
          <w:rFonts w:asciiTheme="minorHAnsi" w:eastAsiaTheme="minorEastAsia" w:hAnsiTheme="minorHAnsi" w:cstheme="minorBidi"/>
          <w:sz w:val="22"/>
          <w:szCs w:val="22"/>
        </w:rPr>
        <w:t xml:space="preserve">If </w:t>
      </w:r>
      <w:r w:rsidR="00EC5C27">
        <w:rPr>
          <w:rFonts w:asciiTheme="minorHAnsi" w:eastAsiaTheme="minorEastAsia" w:hAnsiTheme="minorHAnsi" w:cstheme="minorBidi"/>
          <w:sz w:val="22"/>
          <w:szCs w:val="22"/>
        </w:rPr>
        <w:t>the parties agree to participate in mediation</w:t>
      </w:r>
      <w:r w:rsidRPr="73319E98">
        <w:rPr>
          <w:rFonts w:asciiTheme="minorHAnsi" w:eastAsiaTheme="minorEastAsia" w:hAnsiTheme="minorHAnsi" w:cstheme="minorBidi"/>
          <w:sz w:val="22"/>
          <w:szCs w:val="22"/>
        </w:rPr>
        <w:t xml:space="preserve">, the NCP may </w:t>
      </w:r>
      <w:r w:rsidR="0030148C">
        <w:rPr>
          <w:rFonts w:asciiTheme="minorHAnsi" w:eastAsiaTheme="minorEastAsia" w:hAnsiTheme="minorHAnsi" w:cstheme="minorBidi"/>
          <w:sz w:val="22"/>
          <w:szCs w:val="22"/>
        </w:rPr>
        <w:t>choose</w:t>
      </w:r>
      <w:r w:rsidR="00210764">
        <w:rPr>
          <w:rFonts w:asciiTheme="minorHAnsi" w:eastAsiaTheme="minorEastAsia" w:hAnsiTheme="minorHAnsi" w:cstheme="minorBidi"/>
          <w:sz w:val="22"/>
          <w:szCs w:val="22"/>
        </w:rPr>
        <w:t xml:space="preserve"> </w:t>
      </w:r>
      <w:r w:rsidR="0030148C">
        <w:rPr>
          <w:rFonts w:asciiTheme="minorHAnsi" w:eastAsiaTheme="minorEastAsia" w:hAnsiTheme="minorHAnsi" w:cstheme="minorBidi"/>
          <w:sz w:val="22"/>
          <w:szCs w:val="22"/>
        </w:rPr>
        <w:t xml:space="preserve">to </w:t>
      </w:r>
      <w:r w:rsidR="00210764">
        <w:rPr>
          <w:rFonts w:asciiTheme="minorHAnsi" w:eastAsiaTheme="minorEastAsia" w:hAnsiTheme="minorHAnsi" w:cstheme="minorBidi"/>
          <w:sz w:val="22"/>
          <w:szCs w:val="22"/>
        </w:rPr>
        <w:t>carry out the mediation</w:t>
      </w:r>
      <w:r w:rsidR="00B77B41">
        <w:rPr>
          <w:rFonts w:asciiTheme="minorHAnsi" w:eastAsiaTheme="minorEastAsia" w:hAnsiTheme="minorHAnsi" w:cstheme="minorBidi"/>
          <w:sz w:val="22"/>
          <w:szCs w:val="22"/>
        </w:rPr>
        <w:t xml:space="preserve"> itself</w:t>
      </w:r>
      <w:r w:rsidR="00210764">
        <w:rPr>
          <w:rFonts w:asciiTheme="minorHAnsi" w:eastAsiaTheme="minorEastAsia" w:hAnsiTheme="minorHAnsi" w:cstheme="minorBidi"/>
          <w:sz w:val="22"/>
          <w:szCs w:val="22"/>
        </w:rPr>
        <w:t xml:space="preserve"> or</w:t>
      </w:r>
      <w:r w:rsidRPr="73319E98">
        <w:rPr>
          <w:rFonts w:asciiTheme="minorHAnsi" w:eastAsiaTheme="minorEastAsia" w:hAnsiTheme="minorHAnsi" w:cstheme="minorBidi"/>
          <w:sz w:val="22"/>
          <w:szCs w:val="22"/>
        </w:rPr>
        <w:t xml:space="preserve"> appoint external mediators in consultation with the parties.</w:t>
      </w:r>
      <w:r w:rsidR="2B3824AE" w:rsidRPr="73319E98">
        <w:rPr>
          <w:rFonts w:asciiTheme="minorHAnsi" w:eastAsiaTheme="minorEastAsia" w:hAnsiTheme="minorHAnsi" w:cstheme="minorBidi"/>
          <w:sz w:val="22"/>
          <w:szCs w:val="22"/>
        </w:rPr>
        <w:t xml:space="preserve"> </w:t>
      </w:r>
      <w:r w:rsidR="712C883F" w:rsidRPr="73319E98">
        <w:rPr>
          <w:rFonts w:asciiTheme="minorHAnsi" w:eastAsiaTheme="minorEastAsia" w:hAnsiTheme="minorHAnsi" w:cstheme="minorBidi"/>
          <w:sz w:val="22"/>
          <w:szCs w:val="22"/>
        </w:rPr>
        <w:t>If an NCP member serves as a mediator and the parties do not reach an agreement, that member will not participate in any further examination of the case, unless both parties explicitly consent. In cases involving external mediat</w:t>
      </w:r>
      <w:r w:rsidR="00EC5C27">
        <w:rPr>
          <w:rFonts w:asciiTheme="minorHAnsi" w:eastAsiaTheme="minorEastAsia" w:hAnsiTheme="minorHAnsi" w:cstheme="minorBidi"/>
          <w:sz w:val="22"/>
          <w:szCs w:val="22"/>
        </w:rPr>
        <w:t>ion</w:t>
      </w:r>
      <w:r w:rsidR="712C883F" w:rsidRPr="73319E98">
        <w:rPr>
          <w:rFonts w:asciiTheme="minorHAnsi" w:eastAsiaTheme="minorEastAsia" w:hAnsiTheme="minorHAnsi" w:cstheme="minorBidi"/>
          <w:sz w:val="22"/>
          <w:szCs w:val="22"/>
        </w:rPr>
        <w:t xml:space="preserve">, the NCP secretariat will formalize </w:t>
      </w:r>
      <w:r w:rsidR="006A5DBE">
        <w:rPr>
          <w:rFonts w:asciiTheme="minorHAnsi" w:eastAsiaTheme="minorEastAsia" w:hAnsiTheme="minorHAnsi" w:cstheme="minorBidi"/>
          <w:sz w:val="22"/>
          <w:szCs w:val="22"/>
        </w:rPr>
        <w:t>this</w:t>
      </w:r>
      <w:r w:rsidR="712C883F" w:rsidRPr="73319E98">
        <w:rPr>
          <w:rFonts w:asciiTheme="minorHAnsi" w:eastAsiaTheme="minorEastAsia" w:hAnsiTheme="minorHAnsi" w:cstheme="minorBidi"/>
          <w:sz w:val="22"/>
          <w:szCs w:val="22"/>
        </w:rPr>
        <w:t xml:space="preserve"> through a contract with the mediators.</w:t>
      </w:r>
      <w:r w:rsidR="002D768E" w:rsidRPr="002D768E">
        <w:rPr>
          <w:rFonts w:asciiTheme="minorHAnsi" w:eastAsiaTheme="minorEastAsia" w:hAnsiTheme="minorHAnsi" w:cstheme="minorBidi"/>
          <w:sz w:val="22"/>
          <w:szCs w:val="22"/>
        </w:rPr>
        <w:t xml:space="preserve"> </w:t>
      </w:r>
    </w:p>
    <w:p w14:paraId="38E73753" w14:textId="77777777" w:rsidR="002D768E" w:rsidRDefault="002D768E" w:rsidP="73319E98">
      <w:pPr>
        <w:pStyle w:val="Default"/>
        <w:spacing w:before="0" w:after="0" w:line="240" w:lineRule="auto"/>
        <w:rPr>
          <w:rFonts w:asciiTheme="minorHAnsi" w:eastAsiaTheme="minorEastAsia" w:hAnsiTheme="minorHAnsi" w:cstheme="minorBidi"/>
          <w:sz w:val="22"/>
          <w:szCs w:val="22"/>
        </w:rPr>
      </w:pPr>
    </w:p>
    <w:p w14:paraId="6419935D" w14:textId="77777777" w:rsidR="00AF7CE7" w:rsidRDefault="002D768E" w:rsidP="73319E98">
      <w:pPr>
        <w:pStyle w:val="Default"/>
        <w:spacing w:before="0" w:after="0" w:line="240" w:lineRule="auto"/>
        <w:rPr>
          <w:rFonts w:asciiTheme="minorHAnsi" w:eastAsiaTheme="minorEastAsia" w:hAnsiTheme="minorHAnsi" w:cstheme="minorBidi"/>
          <w:sz w:val="22"/>
          <w:szCs w:val="22"/>
        </w:rPr>
      </w:pPr>
      <w:r w:rsidRPr="73319E98">
        <w:rPr>
          <w:rFonts w:asciiTheme="minorHAnsi" w:eastAsiaTheme="minorEastAsia" w:hAnsiTheme="minorHAnsi" w:cstheme="minorBidi"/>
          <w:sz w:val="22"/>
          <w:szCs w:val="22"/>
        </w:rPr>
        <w:t>The NCP may set a specific timeframe for the mediation.</w:t>
      </w:r>
      <w:r>
        <w:rPr>
          <w:rFonts w:asciiTheme="minorHAnsi" w:eastAsiaTheme="minorEastAsia" w:hAnsiTheme="minorHAnsi" w:cstheme="minorBidi"/>
          <w:sz w:val="22"/>
          <w:szCs w:val="22"/>
        </w:rPr>
        <w:t xml:space="preserve"> </w:t>
      </w:r>
      <w:r w:rsidR="002072A5">
        <w:rPr>
          <w:rFonts w:asciiTheme="minorHAnsi" w:eastAsiaTheme="minorEastAsia" w:hAnsiTheme="minorHAnsi" w:cstheme="minorBidi"/>
          <w:sz w:val="22"/>
          <w:szCs w:val="22"/>
        </w:rPr>
        <w:t xml:space="preserve">Mediation normally takes place in Norway </w:t>
      </w:r>
      <w:r w:rsidR="00FA7266">
        <w:rPr>
          <w:rFonts w:asciiTheme="minorHAnsi" w:eastAsiaTheme="minorEastAsia" w:hAnsiTheme="minorHAnsi" w:cstheme="minorBidi"/>
          <w:sz w:val="22"/>
          <w:szCs w:val="22"/>
        </w:rPr>
        <w:t>with the support of the NCP secretariat</w:t>
      </w:r>
      <w:r w:rsidR="002072A5">
        <w:rPr>
          <w:rFonts w:asciiTheme="minorHAnsi" w:eastAsiaTheme="minorEastAsia" w:hAnsiTheme="minorHAnsi" w:cstheme="minorBidi"/>
          <w:sz w:val="22"/>
          <w:szCs w:val="22"/>
        </w:rPr>
        <w:t xml:space="preserve">. </w:t>
      </w:r>
      <w:r w:rsidR="004C03A8">
        <w:rPr>
          <w:rFonts w:asciiTheme="minorHAnsi" w:eastAsiaTheme="minorEastAsia" w:hAnsiTheme="minorHAnsi" w:cstheme="minorBidi"/>
          <w:sz w:val="22"/>
          <w:szCs w:val="22"/>
        </w:rPr>
        <w:t xml:space="preserve">Other locations can be considered. If physical mediation is not possible for all parties, the mediation may be conducted in a virtual or hybrid format. </w:t>
      </w:r>
      <w:r w:rsidR="00C7464D">
        <w:rPr>
          <w:rFonts w:asciiTheme="minorHAnsi" w:eastAsiaTheme="minorEastAsia" w:hAnsiTheme="minorHAnsi" w:cstheme="minorBidi"/>
          <w:sz w:val="22"/>
          <w:szCs w:val="22"/>
        </w:rPr>
        <w:t>The language spoken during the proceedings is determined by the NCP in advance. The NCP can provide the parties assistance to participate</w:t>
      </w:r>
      <w:r w:rsidR="003E5F94">
        <w:rPr>
          <w:rFonts w:asciiTheme="minorHAnsi" w:eastAsiaTheme="minorEastAsia" w:hAnsiTheme="minorHAnsi" w:cstheme="minorBidi"/>
          <w:sz w:val="22"/>
          <w:szCs w:val="22"/>
        </w:rPr>
        <w:t xml:space="preserve"> in the mediation</w:t>
      </w:r>
      <w:r w:rsidR="00C7464D">
        <w:rPr>
          <w:rFonts w:asciiTheme="minorHAnsi" w:eastAsiaTheme="minorEastAsia" w:hAnsiTheme="minorHAnsi" w:cstheme="minorBidi"/>
          <w:sz w:val="22"/>
          <w:szCs w:val="22"/>
        </w:rPr>
        <w:t xml:space="preserve">, where required. </w:t>
      </w:r>
    </w:p>
    <w:p w14:paraId="72AFD857" w14:textId="0E6C1977" w:rsidR="00840D7C" w:rsidRPr="002072A5" w:rsidRDefault="00CF2B69" w:rsidP="73319E98">
      <w:pPr>
        <w:pStyle w:val="Default"/>
        <w:spacing w:before="0" w:after="0" w:line="240" w:lineRule="auto"/>
        <w:rPr>
          <w:rFonts w:asciiTheme="minorHAnsi" w:eastAsiaTheme="minorEastAsia" w:hAnsiTheme="minorHAnsi" w:cstheme="minorBidi"/>
          <w:sz w:val="22"/>
          <w:szCs w:val="22"/>
        </w:rPr>
      </w:pPr>
      <w:r>
        <w:br/>
      </w:r>
      <w:r w:rsidR="003E5F94" w:rsidRPr="73319E98">
        <w:rPr>
          <w:rFonts w:asciiTheme="minorHAnsi" w:eastAsiaTheme="minorEastAsia" w:hAnsiTheme="minorHAnsi" w:cstheme="minorBidi"/>
          <w:sz w:val="22"/>
          <w:szCs w:val="22"/>
        </w:rPr>
        <w:t xml:space="preserve">The mediators will be responsible for establishing procedures with the parties and ensuring that any agreements comply with the Guidelines. </w:t>
      </w:r>
      <w:r w:rsidR="03BA6469" w:rsidRPr="73319E98">
        <w:rPr>
          <w:rFonts w:asciiTheme="minorHAnsi" w:eastAsiaTheme="minorEastAsia" w:hAnsiTheme="minorHAnsi" w:cstheme="minorBidi"/>
          <w:sz w:val="22"/>
          <w:szCs w:val="22"/>
        </w:rPr>
        <w:t>At the beginning of the process, the parties</w:t>
      </w:r>
      <w:r w:rsidR="005D6FE2">
        <w:rPr>
          <w:rFonts w:asciiTheme="minorHAnsi" w:eastAsiaTheme="minorEastAsia" w:hAnsiTheme="minorHAnsi" w:cstheme="minorBidi"/>
          <w:sz w:val="22"/>
          <w:szCs w:val="22"/>
        </w:rPr>
        <w:t xml:space="preserve"> will be informed</w:t>
      </w:r>
      <w:r w:rsidR="03BA6469" w:rsidRPr="73319E98">
        <w:rPr>
          <w:rFonts w:asciiTheme="minorHAnsi" w:eastAsiaTheme="minorEastAsia" w:hAnsiTheme="minorHAnsi" w:cstheme="minorBidi"/>
          <w:sz w:val="22"/>
          <w:szCs w:val="22"/>
        </w:rPr>
        <w:t xml:space="preserve"> that they m</w:t>
      </w:r>
      <w:r w:rsidR="00D65701">
        <w:rPr>
          <w:rFonts w:asciiTheme="minorHAnsi" w:eastAsiaTheme="minorEastAsia" w:hAnsiTheme="minorHAnsi" w:cstheme="minorBidi"/>
          <w:sz w:val="22"/>
          <w:szCs w:val="22"/>
        </w:rPr>
        <w:t>ay</w:t>
      </w:r>
      <w:r w:rsidR="03BA6469" w:rsidRPr="73319E98">
        <w:rPr>
          <w:rFonts w:asciiTheme="minorHAnsi" w:eastAsiaTheme="minorEastAsia" w:hAnsiTheme="minorHAnsi" w:cstheme="minorBidi"/>
          <w:sz w:val="22"/>
          <w:szCs w:val="22"/>
        </w:rPr>
        <w:t xml:space="preserve"> not </w:t>
      </w:r>
      <w:r w:rsidR="00173D7F">
        <w:rPr>
          <w:rFonts w:asciiTheme="minorHAnsi" w:eastAsiaTheme="minorEastAsia" w:hAnsiTheme="minorHAnsi" w:cstheme="minorBidi"/>
          <w:sz w:val="22"/>
          <w:szCs w:val="22"/>
        </w:rPr>
        <w:t xml:space="preserve">at any time </w:t>
      </w:r>
      <w:r w:rsidR="03BA6469" w:rsidRPr="73319E98">
        <w:rPr>
          <w:rFonts w:asciiTheme="minorHAnsi" w:eastAsiaTheme="minorEastAsia" w:hAnsiTheme="minorHAnsi" w:cstheme="minorBidi"/>
          <w:sz w:val="22"/>
          <w:szCs w:val="22"/>
        </w:rPr>
        <w:t xml:space="preserve">disclose any information shared during mediation that is not already public, without the consent of the other party or the NCP. </w:t>
      </w:r>
      <w:r w:rsidR="003E5F94" w:rsidRPr="73319E98">
        <w:rPr>
          <w:rFonts w:asciiTheme="minorHAnsi" w:eastAsiaTheme="minorEastAsia" w:hAnsiTheme="minorHAnsi" w:cstheme="minorBidi"/>
          <w:sz w:val="22"/>
          <w:szCs w:val="22"/>
        </w:rPr>
        <w:t>The mediator(s) may seek advice from the NCP secretariat</w:t>
      </w:r>
      <w:r w:rsidR="003E5F94">
        <w:rPr>
          <w:rFonts w:asciiTheme="minorHAnsi" w:eastAsiaTheme="minorEastAsia" w:hAnsiTheme="minorHAnsi" w:cstheme="minorBidi"/>
          <w:sz w:val="22"/>
          <w:szCs w:val="22"/>
        </w:rPr>
        <w:t xml:space="preserve"> throughout the process.</w:t>
      </w:r>
    </w:p>
    <w:p w14:paraId="28B0791E" w14:textId="61B2E615" w:rsidR="00840D7C" w:rsidRDefault="006E75F2" w:rsidP="73319E98">
      <w:pPr>
        <w:pStyle w:val="Default"/>
        <w:spacing w:before="0" w:after="0" w:line="240" w:lineRule="auto"/>
        <w:rPr>
          <w:rFonts w:asciiTheme="minorHAnsi" w:hAnsiTheme="minorHAnsi" w:cstheme="minorBidi"/>
          <w:sz w:val="22"/>
          <w:szCs w:val="22"/>
        </w:rPr>
      </w:pPr>
      <w:r w:rsidRPr="73319E98">
        <w:rPr>
          <w:rFonts w:asciiTheme="minorHAnsi" w:hAnsiTheme="minorHAnsi" w:cstheme="minorBidi"/>
          <w:sz w:val="22"/>
          <w:szCs w:val="22"/>
        </w:rPr>
        <w:t xml:space="preserve"> </w:t>
      </w:r>
    </w:p>
    <w:p w14:paraId="57C24DE4" w14:textId="4702670B" w:rsidR="00832E96" w:rsidRDefault="00CF2B69" w:rsidP="00C12CAD">
      <w:pPr>
        <w:pStyle w:val="Default"/>
        <w:spacing w:before="0" w:after="0" w:line="240" w:lineRule="auto"/>
        <w:rPr>
          <w:rFonts w:asciiTheme="minorHAnsi" w:hAnsiTheme="minorHAnsi" w:cstheme="minorBidi"/>
          <w:sz w:val="22"/>
          <w:szCs w:val="22"/>
        </w:rPr>
      </w:pPr>
      <w:r w:rsidRPr="73319E98">
        <w:rPr>
          <w:rFonts w:asciiTheme="minorHAnsi" w:hAnsiTheme="minorHAnsi" w:cstheme="minorBidi"/>
          <w:sz w:val="22"/>
          <w:szCs w:val="22"/>
        </w:rPr>
        <w:t xml:space="preserve">A successful mediation process will </w:t>
      </w:r>
      <w:r w:rsidR="7D4F0152" w:rsidRPr="73319E98">
        <w:rPr>
          <w:rFonts w:asciiTheme="minorHAnsi" w:hAnsiTheme="minorHAnsi" w:cstheme="minorBidi"/>
          <w:sz w:val="22"/>
          <w:szCs w:val="22"/>
        </w:rPr>
        <w:t xml:space="preserve">typically result in </w:t>
      </w:r>
      <w:r w:rsidRPr="73319E98">
        <w:rPr>
          <w:rFonts w:asciiTheme="minorHAnsi" w:hAnsiTheme="minorHAnsi" w:cstheme="minorBidi"/>
          <w:sz w:val="22"/>
          <w:szCs w:val="22"/>
        </w:rPr>
        <w:t xml:space="preserve">an agreement </w:t>
      </w:r>
      <w:r w:rsidR="00C23C8E" w:rsidRPr="73319E98">
        <w:rPr>
          <w:rFonts w:asciiTheme="minorHAnsi" w:hAnsiTheme="minorHAnsi" w:cstheme="minorBidi"/>
          <w:sz w:val="22"/>
          <w:szCs w:val="22"/>
        </w:rPr>
        <w:t xml:space="preserve">or </w:t>
      </w:r>
      <w:r w:rsidR="1AD6703A" w:rsidRPr="73319E98">
        <w:rPr>
          <w:rFonts w:asciiTheme="minorHAnsi" w:hAnsiTheme="minorHAnsi" w:cstheme="minorBidi"/>
          <w:sz w:val="22"/>
          <w:szCs w:val="22"/>
        </w:rPr>
        <w:t>j</w:t>
      </w:r>
      <w:r w:rsidRPr="73319E98">
        <w:rPr>
          <w:rFonts w:asciiTheme="minorHAnsi" w:hAnsiTheme="minorHAnsi" w:cstheme="minorBidi"/>
          <w:sz w:val="22"/>
          <w:szCs w:val="22"/>
        </w:rPr>
        <w:t xml:space="preserve">oint </w:t>
      </w:r>
      <w:r w:rsidR="37417886" w:rsidRPr="73319E98">
        <w:rPr>
          <w:rFonts w:asciiTheme="minorHAnsi" w:hAnsiTheme="minorHAnsi" w:cstheme="minorBidi"/>
          <w:sz w:val="22"/>
          <w:szCs w:val="22"/>
        </w:rPr>
        <w:t>s</w:t>
      </w:r>
      <w:r w:rsidRPr="73319E98">
        <w:rPr>
          <w:rFonts w:asciiTheme="minorHAnsi" w:hAnsiTheme="minorHAnsi" w:cstheme="minorBidi"/>
          <w:sz w:val="22"/>
          <w:szCs w:val="22"/>
        </w:rPr>
        <w:t>tatement signed by both parties, preferably at the highest level</w:t>
      </w:r>
      <w:r w:rsidR="4B028F94" w:rsidRPr="73319E98">
        <w:rPr>
          <w:rFonts w:asciiTheme="minorHAnsi" w:hAnsiTheme="minorHAnsi" w:cstheme="minorBidi"/>
          <w:sz w:val="22"/>
          <w:szCs w:val="22"/>
        </w:rPr>
        <w:t>s</w:t>
      </w:r>
      <w:r w:rsidRPr="73319E98">
        <w:rPr>
          <w:rFonts w:asciiTheme="minorHAnsi" w:hAnsiTheme="minorHAnsi" w:cstheme="minorBidi"/>
          <w:sz w:val="22"/>
          <w:szCs w:val="22"/>
        </w:rPr>
        <w:t xml:space="preserve"> of each organisation involved.</w:t>
      </w:r>
      <w:r w:rsidR="138F5D51" w:rsidRPr="73319E98">
        <w:rPr>
          <w:rFonts w:asciiTheme="minorHAnsi" w:hAnsiTheme="minorHAnsi" w:cstheme="minorBidi"/>
          <w:sz w:val="22"/>
          <w:szCs w:val="22"/>
        </w:rPr>
        <w:t xml:space="preserve"> It is</w:t>
      </w:r>
      <w:r w:rsidRPr="73319E98">
        <w:rPr>
          <w:rFonts w:asciiTheme="minorHAnsi" w:hAnsiTheme="minorHAnsi" w:cstheme="minorBidi"/>
          <w:sz w:val="22"/>
          <w:szCs w:val="22"/>
        </w:rPr>
        <w:t xml:space="preserve"> </w:t>
      </w:r>
      <w:r w:rsidR="005C6F66" w:rsidRPr="73319E98">
        <w:rPr>
          <w:rFonts w:asciiTheme="minorHAnsi" w:hAnsiTheme="minorHAnsi" w:cstheme="minorBidi"/>
          <w:sz w:val="22"/>
          <w:szCs w:val="22"/>
        </w:rPr>
        <w:t>recommended that the parties, assisted by the mediator</w:t>
      </w:r>
      <w:r w:rsidR="009D3A11">
        <w:rPr>
          <w:rFonts w:asciiTheme="minorHAnsi" w:hAnsiTheme="minorHAnsi" w:cstheme="minorBidi"/>
          <w:sz w:val="22"/>
          <w:szCs w:val="22"/>
        </w:rPr>
        <w:t>(s)</w:t>
      </w:r>
      <w:r w:rsidR="005C6F66" w:rsidRPr="73319E98">
        <w:rPr>
          <w:rFonts w:asciiTheme="minorHAnsi" w:hAnsiTheme="minorHAnsi" w:cstheme="minorBidi"/>
          <w:sz w:val="22"/>
          <w:szCs w:val="22"/>
        </w:rPr>
        <w:t xml:space="preserve">, incorporate </w:t>
      </w:r>
      <w:r w:rsidR="2C984284" w:rsidRPr="73319E98">
        <w:rPr>
          <w:rFonts w:asciiTheme="minorHAnsi" w:hAnsiTheme="minorHAnsi" w:cstheme="minorBidi"/>
          <w:sz w:val="22"/>
          <w:szCs w:val="22"/>
        </w:rPr>
        <w:t xml:space="preserve">as </w:t>
      </w:r>
      <w:r w:rsidR="005C6F66" w:rsidRPr="73319E98">
        <w:rPr>
          <w:rFonts w:asciiTheme="minorHAnsi" w:hAnsiTheme="minorHAnsi" w:cstheme="minorBidi"/>
          <w:sz w:val="22"/>
          <w:szCs w:val="22"/>
        </w:rPr>
        <w:t xml:space="preserve">concrete </w:t>
      </w:r>
      <w:r w:rsidR="007E1125">
        <w:rPr>
          <w:rFonts w:asciiTheme="minorHAnsi" w:hAnsiTheme="minorHAnsi" w:cstheme="minorBidi"/>
          <w:sz w:val="22"/>
          <w:szCs w:val="22"/>
        </w:rPr>
        <w:t xml:space="preserve">and specific </w:t>
      </w:r>
      <w:r w:rsidR="005C6F66" w:rsidRPr="73319E98">
        <w:rPr>
          <w:rFonts w:asciiTheme="minorHAnsi" w:hAnsiTheme="minorHAnsi" w:cstheme="minorBidi"/>
          <w:sz w:val="22"/>
          <w:szCs w:val="22"/>
        </w:rPr>
        <w:t>measures and formulations as possible</w:t>
      </w:r>
      <w:r w:rsidR="7D636242" w:rsidRPr="73319E98">
        <w:rPr>
          <w:rFonts w:asciiTheme="minorHAnsi" w:hAnsiTheme="minorHAnsi" w:cstheme="minorBidi"/>
          <w:sz w:val="22"/>
          <w:szCs w:val="22"/>
        </w:rPr>
        <w:t xml:space="preserve"> in</w:t>
      </w:r>
      <w:r w:rsidR="00B17522">
        <w:rPr>
          <w:rFonts w:asciiTheme="minorHAnsi" w:hAnsiTheme="minorHAnsi" w:cstheme="minorBidi"/>
          <w:sz w:val="22"/>
          <w:szCs w:val="22"/>
        </w:rPr>
        <w:t>to</w:t>
      </w:r>
      <w:r w:rsidR="7D636242" w:rsidRPr="73319E98">
        <w:rPr>
          <w:rFonts w:asciiTheme="minorHAnsi" w:hAnsiTheme="minorHAnsi" w:cstheme="minorBidi"/>
          <w:sz w:val="22"/>
          <w:szCs w:val="22"/>
        </w:rPr>
        <w:t xml:space="preserve"> the agreement; </w:t>
      </w:r>
      <w:r w:rsidR="005C6F66" w:rsidRPr="73319E98">
        <w:rPr>
          <w:rFonts w:asciiTheme="minorHAnsi" w:hAnsiTheme="minorHAnsi" w:cstheme="minorBidi"/>
          <w:sz w:val="22"/>
          <w:szCs w:val="22"/>
        </w:rPr>
        <w:t xml:space="preserve">what </w:t>
      </w:r>
      <w:r w:rsidR="2A57176E" w:rsidRPr="73319E98">
        <w:rPr>
          <w:rFonts w:asciiTheme="minorHAnsi" w:hAnsiTheme="minorHAnsi" w:cstheme="minorBidi"/>
          <w:sz w:val="22"/>
          <w:szCs w:val="22"/>
        </w:rPr>
        <w:t>actions are to be taken</w:t>
      </w:r>
      <w:r w:rsidR="005C6F66" w:rsidRPr="73319E98">
        <w:rPr>
          <w:rFonts w:asciiTheme="minorHAnsi" w:hAnsiTheme="minorHAnsi" w:cstheme="minorBidi"/>
          <w:sz w:val="22"/>
          <w:szCs w:val="22"/>
        </w:rPr>
        <w:t xml:space="preserve">, by whom, and by when. </w:t>
      </w:r>
      <w:r w:rsidRPr="73319E98">
        <w:rPr>
          <w:rFonts w:asciiTheme="minorHAnsi" w:hAnsiTheme="minorHAnsi" w:cstheme="minorBidi"/>
          <w:sz w:val="22"/>
          <w:szCs w:val="22"/>
        </w:rPr>
        <w:t xml:space="preserve">The parties should </w:t>
      </w:r>
      <w:r w:rsidR="2BF39EC9" w:rsidRPr="73319E98">
        <w:rPr>
          <w:rFonts w:asciiTheme="minorHAnsi" w:hAnsiTheme="minorHAnsi" w:cstheme="minorBidi"/>
          <w:sz w:val="22"/>
          <w:szCs w:val="22"/>
        </w:rPr>
        <w:t xml:space="preserve">also </w:t>
      </w:r>
      <w:r w:rsidRPr="73319E98">
        <w:rPr>
          <w:rFonts w:asciiTheme="minorHAnsi" w:hAnsiTheme="minorHAnsi" w:cstheme="minorBidi"/>
          <w:sz w:val="22"/>
          <w:szCs w:val="22"/>
        </w:rPr>
        <w:t>address to what extent</w:t>
      </w:r>
      <w:r w:rsidR="593EE4DC" w:rsidRPr="73319E98">
        <w:rPr>
          <w:rFonts w:asciiTheme="minorHAnsi" w:hAnsiTheme="minorHAnsi" w:cstheme="minorBidi"/>
          <w:sz w:val="22"/>
          <w:szCs w:val="22"/>
        </w:rPr>
        <w:t xml:space="preserve"> and how</w:t>
      </w:r>
      <w:r w:rsidRPr="73319E98">
        <w:rPr>
          <w:rFonts w:asciiTheme="minorHAnsi" w:hAnsiTheme="minorHAnsi" w:cstheme="minorBidi"/>
          <w:sz w:val="22"/>
          <w:szCs w:val="22"/>
        </w:rPr>
        <w:t xml:space="preserve"> the content of the agreement is to be made public. The agreement will </w:t>
      </w:r>
      <w:r w:rsidR="6220C3E4" w:rsidRPr="73319E98">
        <w:rPr>
          <w:rFonts w:asciiTheme="minorHAnsi" w:hAnsiTheme="minorHAnsi" w:cstheme="minorBidi"/>
          <w:sz w:val="22"/>
          <w:szCs w:val="22"/>
        </w:rPr>
        <w:t>norma</w:t>
      </w:r>
      <w:r w:rsidRPr="73319E98">
        <w:rPr>
          <w:rFonts w:asciiTheme="minorHAnsi" w:hAnsiTheme="minorHAnsi" w:cstheme="minorBidi"/>
          <w:sz w:val="22"/>
          <w:szCs w:val="22"/>
        </w:rPr>
        <w:t>l</w:t>
      </w:r>
      <w:r w:rsidR="1F8E0E77" w:rsidRPr="73319E98">
        <w:rPr>
          <w:rFonts w:asciiTheme="minorHAnsi" w:hAnsiTheme="minorHAnsi" w:cstheme="minorBidi"/>
          <w:sz w:val="22"/>
          <w:szCs w:val="22"/>
        </w:rPr>
        <w:t>l</w:t>
      </w:r>
      <w:r w:rsidRPr="73319E98">
        <w:rPr>
          <w:rFonts w:asciiTheme="minorHAnsi" w:hAnsiTheme="minorHAnsi" w:cstheme="minorBidi"/>
          <w:sz w:val="22"/>
          <w:szCs w:val="22"/>
        </w:rPr>
        <w:t xml:space="preserve">y be </w:t>
      </w:r>
      <w:r w:rsidR="434BFD0F" w:rsidRPr="73319E98">
        <w:rPr>
          <w:rFonts w:asciiTheme="minorHAnsi" w:hAnsiTheme="minorHAnsi" w:cstheme="minorBidi"/>
          <w:sz w:val="22"/>
          <w:szCs w:val="22"/>
        </w:rPr>
        <w:t>part of</w:t>
      </w:r>
      <w:r w:rsidRPr="73319E98">
        <w:rPr>
          <w:rFonts w:asciiTheme="minorHAnsi" w:hAnsiTheme="minorHAnsi" w:cstheme="minorBidi"/>
          <w:sz w:val="22"/>
          <w:szCs w:val="22"/>
        </w:rPr>
        <w:t xml:space="preserve"> the final statement prepared by the NCP. </w:t>
      </w:r>
      <w:r w:rsidR="00C12CAD">
        <w:rPr>
          <w:rFonts w:asciiTheme="minorHAnsi" w:hAnsiTheme="minorHAnsi" w:cstheme="minorBidi"/>
          <w:sz w:val="22"/>
          <w:szCs w:val="22"/>
        </w:rPr>
        <w:t xml:space="preserve"> </w:t>
      </w:r>
    </w:p>
    <w:p w14:paraId="456801B4" w14:textId="034FEFFA" w:rsidR="00832E96" w:rsidRDefault="00832E96" w:rsidP="00C12CAD">
      <w:pPr>
        <w:pStyle w:val="Default"/>
        <w:spacing w:before="0" w:after="0" w:line="240" w:lineRule="auto"/>
        <w:rPr>
          <w:rFonts w:asciiTheme="minorHAnsi" w:hAnsiTheme="minorHAnsi" w:cstheme="minorBidi"/>
          <w:sz w:val="22"/>
          <w:szCs w:val="22"/>
        </w:rPr>
      </w:pPr>
    </w:p>
    <w:p w14:paraId="7BD9AD62" w14:textId="442358A5" w:rsidR="00D15072" w:rsidRDefault="00CF2B69" w:rsidP="00C12CAD">
      <w:pPr>
        <w:pStyle w:val="Default"/>
        <w:spacing w:before="0" w:after="0" w:line="240" w:lineRule="auto"/>
        <w:rPr>
          <w:rFonts w:asciiTheme="minorHAnsi" w:hAnsiTheme="minorHAnsi" w:cstheme="minorBidi"/>
          <w:sz w:val="22"/>
          <w:szCs w:val="22"/>
        </w:rPr>
      </w:pPr>
      <w:r w:rsidRPr="10D87BFC">
        <w:rPr>
          <w:rFonts w:asciiTheme="minorHAnsi" w:hAnsiTheme="minorHAnsi" w:cstheme="minorBidi"/>
          <w:sz w:val="22"/>
          <w:szCs w:val="22"/>
        </w:rPr>
        <w:t>If the agreement only covers some of the aspects of the complaint, the NCP can examine th</w:t>
      </w:r>
      <w:r w:rsidR="009E31BF" w:rsidRPr="10D87BFC">
        <w:rPr>
          <w:rFonts w:asciiTheme="minorHAnsi" w:hAnsiTheme="minorHAnsi" w:cstheme="minorBidi"/>
          <w:sz w:val="22"/>
          <w:szCs w:val="22"/>
        </w:rPr>
        <w:t>e issues</w:t>
      </w:r>
      <w:r w:rsidRPr="10D87BFC">
        <w:rPr>
          <w:rFonts w:asciiTheme="minorHAnsi" w:hAnsiTheme="minorHAnsi" w:cstheme="minorBidi"/>
          <w:sz w:val="22"/>
          <w:szCs w:val="22"/>
        </w:rPr>
        <w:t xml:space="preserve"> where mediation failed. If</w:t>
      </w:r>
      <w:r w:rsidR="009F1863">
        <w:rPr>
          <w:rFonts w:asciiTheme="minorHAnsi" w:hAnsiTheme="minorHAnsi" w:cstheme="minorBidi"/>
          <w:sz w:val="22"/>
          <w:szCs w:val="22"/>
        </w:rPr>
        <w:t xml:space="preserve"> most of</w:t>
      </w:r>
      <w:r w:rsidRPr="10D87BFC">
        <w:rPr>
          <w:rFonts w:asciiTheme="minorHAnsi" w:hAnsiTheme="minorHAnsi" w:cstheme="minorBidi"/>
          <w:sz w:val="22"/>
          <w:szCs w:val="22"/>
        </w:rPr>
        <w:t xml:space="preserve"> the key concerns were resolved through mediation</w:t>
      </w:r>
      <w:r w:rsidR="1EBE5D83" w:rsidRPr="10D87BFC">
        <w:rPr>
          <w:rFonts w:asciiTheme="minorHAnsi" w:hAnsiTheme="minorHAnsi" w:cstheme="minorBidi"/>
          <w:sz w:val="22"/>
          <w:szCs w:val="22"/>
        </w:rPr>
        <w:t>,</w:t>
      </w:r>
      <w:r w:rsidRPr="10D87BFC">
        <w:rPr>
          <w:rFonts w:asciiTheme="minorHAnsi" w:hAnsiTheme="minorHAnsi" w:cstheme="minorBidi"/>
          <w:sz w:val="22"/>
          <w:szCs w:val="22"/>
        </w:rPr>
        <w:t xml:space="preserve"> and the parties agree </w:t>
      </w:r>
      <w:r w:rsidR="000A1F46">
        <w:rPr>
          <w:rFonts w:asciiTheme="minorHAnsi" w:hAnsiTheme="minorHAnsi" w:cstheme="minorBidi"/>
          <w:sz w:val="22"/>
          <w:szCs w:val="22"/>
        </w:rPr>
        <w:t>that they do not with for</w:t>
      </w:r>
      <w:r w:rsidRPr="10D87BFC">
        <w:rPr>
          <w:rFonts w:asciiTheme="minorHAnsi" w:hAnsiTheme="minorHAnsi" w:cstheme="minorBidi"/>
          <w:sz w:val="22"/>
          <w:szCs w:val="22"/>
        </w:rPr>
        <w:t xml:space="preserve"> the NCP to examine the remaining issues, </w:t>
      </w:r>
      <w:r w:rsidR="000A1F46">
        <w:rPr>
          <w:rFonts w:asciiTheme="minorHAnsi" w:hAnsiTheme="minorHAnsi" w:cstheme="minorBidi"/>
          <w:sz w:val="22"/>
          <w:szCs w:val="22"/>
        </w:rPr>
        <w:t>this</w:t>
      </w:r>
      <w:r w:rsidRPr="10D87BFC">
        <w:rPr>
          <w:rFonts w:asciiTheme="minorHAnsi" w:hAnsiTheme="minorHAnsi" w:cstheme="minorBidi"/>
          <w:sz w:val="22"/>
          <w:szCs w:val="22"/>
        </w:rPr>
        <w:t xml:space="preserve"> </w:t>
      </w:r>
      <w:r w:rsidR="009E31BF" w:rsidRPr="10D87BFC">
        <w:rPr>
          <w:rFonts w:asciiTheme="minorHAnsi" w:hAnsiTheme="minorHAnsi" w:cstheme="minorBidi"/>
          <w:sz w:val="22"/>
          <w:szCs w:val="22"/>
        </w:rPr>
        <w:t>should</w:t>
      </w:r>
      <w:r w:rsidRPr="10D87BFC">
        <w:rPr>
          <w:rFonts w:asciiTheme="minorHAnsi" w:hAnsiTheme="minorHAnsi" w:cstheme="minorBidi"/>
          <w:sz w:val="22"/>
          <w:szCs w:val="22"/>
        </w:rPr>
        <w:t xml:space="preserve"> be reflected in the</w:t>
      </w:r>
      <w:r w:rsidR="00136C50" w:rsidRPr="10D87BFC">
        <w:rPr>
          <w:rFonts w:asciiTheme="minorHAnsi" w:hAnsiTheme="minorHAnsi" w:cstheme="minorBidi"/>
          <w:sz w:val="22"/>
          <w:szCs w:val="22"/>
        </w:rPr>
        <w:t xml:space="preserve"> </w:t>
      </w:r>
      <w:r w:rsidRPr="10D87BFC">
        <w:rPr>
          <w:rFonts w:asciiTheme="minorHAnsi" w:hAnsiTheme="minorHAnsi" w:cstheme="minorBidi"/>
          <w:sz w:val="22"/>
          <w:szCs w:val="22"/>
        </w:rPr>
        <w:t xml:space="preserve">agreement. </w:t>
      </w:r>
    </w:p>
    <w:p w14:paraId="523FA69E" w14:textId="77777777" w:rsidR="00965641" w:rsidRPr="00783428" w:rsidRDefault="00965641" w:rsidP="00C12CAD">
      <w:pPr>
        <w:pStyle w:val="Default"/>
        <w:spacing w:before="0" w:after="0" w:line="240" w:lineRule="auto"/>
        <w:rPr>
          <w:rFonts w:asciiTheme="minorHAnsi" w:hAnsiTheme="minorHAnsi" w:cstheme="minorBidi"/>
          <w:sz w:val="22"/>
          <w:szCs w:val="22"/>
        </w:rPr>
      </w:pPr>
    </w:p>
    <w:p w14:paraId="1C870AE4" w14:textId="3E32053F" w:rsidR="00145473" w:rsidRPr="00823F76" w:rsidRDefault="00E8305D" w:rsidP="10D87BFC">
      <w:pPr>
        <w:pStyle w:val="Heading3"/>
        <w:numPr>
          <w:ilvl w:val="0"/>
          <w:numId w:val="0"/>
        </w:numPr>
        <w:ind w:left="720" w:hanging="720"/>
        <w:rPr>
          <w:rFonts w:asciiTheme="minorHAnsi" w:hAnsiTheme="minorHAnsi" w:cstheme="minorBidi"/>
        </w:rPr>
      </w:pPr>
      <w:r w:rsidRPr="10D87BFC">
        <w:rPr>
          <w:rFonts w:asciiTheme="minorHAnsi" w:hAnsiTheme="minorHAnsi" w:cstheme="minorBidi"/>
        </w:rPr>
        <w:lastRenderedPageBreak/>
        <w:t xml:space="preserve">option 2: </w:t>
      </w:r>
      <w:r w:rsidR="00145473" w:rsidRPr="10D87BFC">
        <w:rPr>
          <w:rFonts w:asciiTheme="minorHAnsi" w:hAnsiTheme="minorHAnsi" w:cstheme="minorBidi"/>
        </w:rPr>
        <w:t>Examination</w:t>
      </w:r>
      <w:r w:rsidR="00597870" w:rsidRPr="10D87BFC">
        <w:rPr>
          <w:rFonts w:asciiTheme="minorHAnsi" w:hAnsiTheme="minorHAnsi" w:cstheme="minorBidi"/>
        </w:rPr>
        <w:t xml:space="preserve"> by the Ncp </w:t>
      </w:r>
    </w:p>
    <w:p w14:paraId="03B97B5D" w14:textId="366BE50C" w:rsidR="00757FA7" w:rsidRPr="00823F76" w:rsidRDefault="00D15072" w:rsidP="10D87BFC">
      <w:pPr>
        <w:pStyle w:val="Default"/>
        <w:spacing w:before="0" w:after="0" w:line="240" w:lineRule="auto"/>
        <w:rPr>
          <w:rFonts w:asciiTheme="minorHAnsi" w:hAnsiTheme="minorHAnsi" w:cstheme="minorBidi"/>
          <w:sz w:val="22"/>
          <w:szCs w:val="22"/>
        </w:rPr>
      </w:pPr>
      <w:r w:rsidRPr="00276B12">
        <w:rPr>
          <w:rStyle w:val="SubtleEmphasis"/>
          <w:rFonts w:asciiTheme="minorHAnsi" w:hAnsiTheme="minorHAnsi" w:cstheme="minorHAnsi"/>
          <w:noProof/>
          <w:sz w:val="22"/>
          <w:szCs w:val="22"/>
        </w:rPr>
        <mc:AlternateContent>
          <mc:Choice Requires="wps">
            <w:drawing>
              <wp:anchor distT="45720" distB="45720" distL="114300" distR="114300" simplePos="0" relativeHeight="251660290" behindDoc="0" locked="0" layoutInCell="1" allowOverlap="1" wp14:anchorId="643ECEA8" wp14:editId="35DA1650">
                <wp:simplePos x="0" y="0"/>
                <wp:positionH relativeFrom="margin">
                  <wp:align>left</wp:align>
                </wp:positionH>
                <wp:positionV relativeFrom="paragraph">
                  <wp:posOffset>0</wp:posOffset>
                </wp:positionV>
                <wp:extent cx="5822950" cy="3609975"/>
                <wp:effectExtent l="0" t="0" r="254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3609975"/>
                        </a:xfrm>
                        <a:prstGeom prst="rect">
                          <a:avLst/>
                        </a:prstGeom>
                        <a:solidFill>
                          <a:srgbClr val="FFFFFF"/>
                        </a:solidFill>
                        <a:ln w="9525">
                          <a:solidFill>
                            <a:srgbClr val="000000"/>
                          </a:solidFill>
                          <a:miter lim="800000"/>
                          <a:headEnd/>
                          <a:tailEnd/>
                        </a:ln>
                      </wps:spPr>
                      <wps:txbx>
                        <w:txbxContent>
                          <w:p w14:paraId="1B0C8710" w14:textId="77777777" w:rsidR="00D15072" w:rsidRPr="00347F24" w:rsidRDefault="00D15072" w:rsidP="00D15072">
                            <w:pPr>
                              <w:pStyle w:val="Heading4"/>
                              <w:numPr>
                                <w:ilvl w:val="0"/>
                                <w:numId w:val="0"/>
                              </w:numPr>
                              <w:ind w:left="864" w:hanging="864"/>
                              <w:rPr>
                                <w:rStyle w:val="SubtleEmphasis"/>
                                <w:rFonts w:asciiTheme="minorHAnsi" w:hAnsiTheme="minorHAnsi" w:cstheme="minorHAnsi"/>
                                <w:b w:val="0"/>
                                <w:bCs w:val="0"/>
                                <w:sz w:val="20"/>
                                <w:szCs w:val="20"/>
                              </w:rPr>
                            </w:pPr>
                            <w:r>
                              <w:rPr>
                                <w:rStyle w:val="SubtleEmphasis"/>
                                <w:rFonts w:asciiTheme="minorHAnsi" w:hAnsiTheme="minorHAnsi" w:cstheme="minorHAnsi"/>
                                <w:sz w:val="20"/>
                                <w:szCs w:val="20"/>
                              </w:rPr>
                              <w:t>The m</w:t>
                            </w:r>
                            <w:r w:rsidRPr="00347F24">
                              <w:rPr>
                                <w:rStyle w:val="SubtleEmphasis"/>
                                <w:rFonts w:asciiTheme="minorHAnsi" w:hAnsiTheme="minorHAnsi" w:cstheme="minorHAnsi"/>
                                <w:sz w:val="20"/>
                                <w:szCs w:val="20"/>
                              </w:rPr>
                              <w:t>ediation process</w:t>
                            </w:r>
                          </w:p>
                          <w:p w14:paraId="4AA6317A" w14:textId="77777777" w:rsidR="00D15072" w:rsidRDefault="00D15072" w:rsidP="00D15072">
                            <w:pPr>
                              <w:pStyle w:val="Default"/>
                              <w:spacing w:before="0" w:after="0" w:line="240" w:lineRule="auto"/>
                              <w:jc w:val="both"/>
                              <w:rPr>
                                <w:rFonts w:asciiTheme="minorHAnsi" w:hAnsiTheme="minorHAnsi" w:cstheme="minorHAnsi"/>
                                <w:sz w:val="20"/>
                                <w:szCs w:val="20"/>
                              </w:rPr>
                            </w:pPr>
                            <w:r w:rsidRPr="00347F24">
                              <w:rPr>
                                <w:rFonts w:asciiTheme="minorHAnsi" w:hAnsiTheme="minorHAnsi" w:cstheme="minorHAnsi"/>
                                <w:sz w:val="20"/>
                                <w:szCs w:val="20"/>
                              </w:rPr>
                              <w:t xml:space="preserve">If the parties choose to proceed with mediation, the mediator(s) </w:t>
                            </w:r>
                            <w:r>
                              <w:rPr>
                                <w:rFonts w:asciiTheme="minorHAnsi" w:hAnsiTheme="minorHAnsi" w:cstheme="minorHAnsi"/>
                                <w:sz w:val="20"/>
                                <w:szCs w:val="20"/>
                              </w:rPr>
                              <w:t xml:space="preserve">and secretariat </w:t>
                            </w:r>
                            <w:r w:rsidRPr="00347F24">
                              <w:rPr>
                                <w:rFonts w:asciiTheme="minorHAnsi" w:hAnsiTheme="minorHAnsi" w:cstheme="minorHAnsi"/>
                                <w:sz w:val="20"/>
                                <w:szCs w:val="20"/>
                              </w:rPr>
                              <w:t>will convene one or several pre-mediation meetings to agree on a Framework for Mediation</w:t>
                            </w:r>
                            <w:r>
                              <w:rPr>
                                <w:rFonts w:asciiTheme="minorHAnsi" w:hAnsiTheme="minorHAnsi" w:cstheme="minorHAnsi"/>
                                <w:sz w:val="20"/>
                                <w:szCs w:val="20"/>
                              </w:rPr>
                              <w:t xml:space="preserve">. </w:t>
                            </w:r>
                            <w:r w:rsidRPr="00347F24">
                              <w:rPr>
                                <w:rFonts w:asciiTheme="minorHAnsi" w:hAnsiTheme="minorHAnsi" w:cstheme="minorHAnsi"/>
                                <w:sz w:val="20"/>
                                <w:szCs w:val="20"/>
                              </w:rPr>
                              <w:t xml:space="preserve">The mediator(s) will explain the voluntary nature of mediation, identify the objectives and interests of the parties, set forth possible courses of action and identify what is necessary for each party to consider that a positive outcome, that is compatible with the Guidelines, has been reached. The mediator(s) will ensure that the parties have the necessary authority to be involved in mediation on behalf of their organisation and where needed, identify additional parties. </w:t>
                            </w:r>
                          </w:p>
                          <w:p w14:paraId="64C4E5CB" w14:textId="77777777" w:rsidR="00D15072" w:rsidRDefault="00D15072" w:rsidP="00D15072">
                            <w:pPr>
                              <w:pStyle w:val="Default"/>
                              <w:spacing w:before="0" w:after="0" w:line="240" w:lineRule="auto"/>
                              <w:jc w:val="both"/>
                              <w:rPr>
                                <w:rFonts w:asciiTheme="minorHAnsi" w:hAnsiTheme="minorHAnsi" w:cstheme="minorHAnsi"/>
                                <w:sz w:val="20"/>
                                <w:szCs w:val="20"/>
                              </w:rPr>
                            </w:pPr>
                          </w:p>
                          <w:p w14:paraId="70B079BB" w14:textId="77777777" w:rsidR="00D15072" w:rsidRDefault="00D15072" w:rsidP="00D15072">
                            <w:pPr>
                              <w:pStyle w:val="Default"/>
                              <w:spacing w:before="0" w:after="0" w:line="240" w:lineRule="auto"/>
                              <w:jc w:val="both"/>
                              <w:rPr>
                                <w:rFonts w:asciiTheme="minorHAnsi" w:hAnsiTheme="minorHAnsi" w:cstheme="minorHAnsi"/>
                                <w:sz w:val="20"/>
                                <w:szCs w:val="20"/>
                              </w:rPr>
                            </w:pPr>
                            <w:r w:rsidRPr="00347F24">
                              <w:rPr>
                                <w:rFonts w:asciiTheme="minorHAnsi" w:hAnsiTheme="minorHAnsi" w:cstheme="minorHAnsi"/>
                                <w:sz w:val="20"/>
                                <w:szCs w:val="20"/>
                              </w:rPr>
                              <w:t>The mediator(s) shall facilitate a discussion regarding the alleged non-observance of the OECD Guidelines by the company, and help the parties seek mutual understanding.</w:t>
                            </w:r>
                            <w:r w:rsidRPr="001B6556">
                              <w:rPr>
                                <w:rFonts w:asciiTheme="minorHAnsi" w:hAnsiTheme="minorHAnsi" w:cstheme="minorHAnsi"/>
                                <w:sz w:val="20"/>
                                <w:szCs w:val="20"/>
                              </w:rPr>
                              <w:t xml:space="preserve"> </w:t>
                            </w:r>
                            <w:r w:rsidRPr="00347F24">
                              <w:rPr>
                                <w:rFonts w:asciiTheme="minorHAnsi" w:hAnsiTheme="minorHAnsi" w:cstheme="minorHAnsi"/>
                                <w:sz w:val="20"/>
                                <w:szCs w:val="20"/>
                              </w:rPr>
                              <w:t>The parties undertake to</w:t>
                            </w:r>
                            <w:r>
                              <w:rPr>
                                <w:rFonts w:asciiTheme="minorHAnsi" w:hAnsiTheme="minorHAnsi" w:cstheme="minorHAnsi"/>
                                <w:sz w:val="20"/>
                                <w:szCs w:val="20"/>
                              </w:rPr>
                              <w:t xml:space="preserve"> s</w:t>
                            </w:r>
                            <w:r w:rsidRPr="00347F24">
                              <w:rPr>
                                <w:rFonts w:asciiTheme="minorHAnsi" w:hAnsiTheme="minorHAnsi" w:cstheme="minorHAnsi"/>
                                <w:sz w:val="20"/>
                                <w:szCs w:val="20"/>
                              </w:rPr>
                              <w:t xml:space="preserve">how a genuine commitment to mediation and not view </w:t>
                            </w:r>
                            <w:r>
                              <w:rPr>
                                <w:rFonts w:asciiTheme="minorHAnsi" w:hAnsiTheme="minorHAnsi" w:cstheme="minorHAnsi"/>
                                <w:sz w:val="20"/>
                                <w:szCs w:val="20"/>
                              </w:rPr>
                              <w:t>it</w:t>
                            </w:r>
                            <w:r w:rsidRPr="00347F24">
                              <w:rPr>
                                <w:rFonts w:asciiTheme="minorHAnsi" w:hAnsiTheme="minorHAnsi" w:cstheme="minorHAnsi"/>
                                <w:sz w:val="20"/>
                                <w:szCs w:val="20"/>
                              </w:rPr>
                              <w:t xml:space="preserve"> as a means of gathering further information or as an opportunity to avoid addressing issues or being held accountable </w:t>
                            </w:r>
                            <w:r>
                              <w:rPr>
                                <w:rFonts w:asciiTheme="minorHAnsi" w:hAnsiTheme="minorHAnsi" w:cstheme="minorHAnsi"/>
                                <w:sz w:val="20"/>
                                <w:szCs w:val="20"/>
                              </w:rPr>
                              <w:t>for their conduct. The parties are asked to a</w:t>
                            </w:r>
                            <w:r w:rsidRPr="00347F24">
                              <w:rPr>
                                <w:rFonts w:asciiTheme="minorHAnsi" w:hAnsiTheme="minorHAnsi" w:cstheme="minorHAnsi"/>
                                <w:sz w:val="20"/>
                                <w:szCs w:val="20"/>
                              </w:rPr>
                              <w:t>dhere to the agenda and not raise new issues not known to the other party</w:t>
                            </w:r>
                            <w:r>
                              <w:rPr>
                                <w:rFonts w:asciiTheme="minorHAnsi" w:hAnsiTheme="minorHAnsi" w:cstheme="minorHAnsi"/>
                                <w:sz w:val="20"/>
                                <w:szCs w:val="20"/>
                              </w:rPr>
                              <w:t xml:space="preserve">. </w:t>
                            </w:r>
                            <w:r w:rsidRPr="00347F24">
                              <w:rPr>
                                <w:rFonts w:asciiTheme="minorHAnsi" w:hAnsiTheme="minorHAnsi" w:cstheme="minorHAnsi"/>
                                <w:sz w:val="20"/>
                                <w:szCs w:val="20"/>
                              </w:rPr>
                              <w:t>The parties will be reminded that the Guidelines are non-judicial.</w:t>
                            </w:r>
                            <w:r>
                              <w:rPr>
                                <w:rFonts w:asciiTheme="minorHAnsi" w:hAnsiTheme="minorHAnsi" w:cstheme="minorHAnsi"/>
                                <w:sz w:val="20"/>
                                <w:szCs w:val="20"/>
                              </w:rPr>
                              <w:t xml:space="preserve"> Normally, high level involvement and participation from the company involved is recommended, and experience suggests that instructing legal counsel to represent the party in mediation may not be constructive. </w:t>
                            </w:r>
                          </w:p>
                          <w:p w14:paraId="3D3AE4BC" w14:textId="77777777" w:rsidR="00D15072" w:rsidRDefault="00D15072" w:rsidP="00D15072">
                            <w:pPr>
                              <w:pStyle w:val="Default"/>
                              <w:spacing w:before="0" w:after="0" w:line="240" w:lineRule="auto"/>
                              <w:jc w:val="both"/>
                              <w:rPr>
                                <w:rFonts w:asciiTheme="minorHAnsi" w:hAnsiTheme="minorHAnsi" w:cstheme="minorHAnsi"/>
                                <w:sz w:val="20"/>
                                <w:szCs w:val="20"/>
                              </w:rPr>
                            </w:pPr>
                          </w:p>
                          <w:p w14:paraId="1765C60F" w14:textId="77777777" w:rsidR="00D15072" w:rsidRPr="00347F24" w:rsidRDefault="00D15072" w:rsidP="00D15072">
                            <w:pPr>
                              <w:pStyle w:val="Default"/>
                              <w:spacing w:before="0" w:after="0" w:line="240" w:lineRule="auto"/>
                              <w:jc w:val="both"/>
                              <w:rPr>
                                <w:rFonts w:asciiTheme="minorHAnsi" w:hAnsiTheme="minorHAnsi" w:cstheme="minorHAnsi"/>
                                <w:sz w:val="20"/>
                                <w:szCs w:val="20"/>
                              </w:rPr>
                            </w:pPr>
                            <w:r>
                              <w:rPr>
                                <w:rFonts w:asciiTheme="minorHAnsi" w:hAnsiTheme="minorHAnsi" w:cstheme="minorHAnsi"/>
                                <w:sz w:val="20"/>
                                <w:szCs w:val="20"/>
                              </w:rPr>
                              <w:t>Parties undertake to o</w:t>
                            </w:r>
                            <w:r w:rsidRPr="00347F24">
                              <w:rPr>
                                <w:rFonts w:asciiTheme="minorHAnsi" w:hAnsiTheme="minorHAnsi" w:cstheme="minorHAnsi"/>
                                <w:sz w:val="20"/>
                                <w:szCs w:val="20"/>
                              </w:rPr>
                              <w:t>bserve confidentiality except to the extent that it is necessary to seek professional advice or guidance from within their organisation. In these circumstances, those consulted will be expected to observe confidentiality</w:t>
                            </w:r>
                            <w:r>
                              <w:rPr>
                                <w:rFonts w:asciiTheme="minorHAnsi" w:hAnsiTheme="minorHAnsi" w:cstheme="minorHAnsi"/>
                                <w:sz w:val="20"/>
                                <w:szCs w:val="20"/>
                              </w:rPr>
                              <w:t>. P</w:t>
                            </w:r>
                            <w:r w:rsidRPr="00347F24">
                              <w:rPr>
                                <w:rFonts w:asciiTheme="minorHAnsi" w:hAnsiTheme="minorHAnsi" w:cstheme="minorHAnsi"/>
                                <w:sz w:val="20"/>
                                <w:szCs w:val="20"/>
                              </w:rPr>
                              <w:t>arties should be aware of the effect any public statements may have on the mediation process. If a party fails to respect confidentiality, the mediator(s) may discontinue the process.</w:t>
                            </w:r>
                            <w:r>
                              <w:rPr>
                                <w:rFonts w:asciiTheme="minorHAnsi" w:hAnsiTheme="minorHAnsi" w:cstheme="minorHAnsi"/>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3ECEA8" id="_x0000_s1028" type="#_x0000_t202" style="position:absolute;margin-left:0;margin-top:0;width:458.5pt;height:284.25pt;z-index:25166029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">
                <v:textbox>
                  <w:txbxContent>
                    <w:p w14:paraId="1B0C8710" w14:textId="77777777" w:rsidR="00D15072" w:rsidRPr="00347F24" w:rsidRDefault="00D15072" w:rsidP="00D15072">
                      <w:pPr>
                        <w:pStyle w:val="Heading4"/>
                        <w:numPr>
                          <w:ilvl w:val="0"/>
                          <w:numId w:val="0"/>
                        </w:numPr>
                        <w:ind w:left="864" w:hanging="864"/>
                        <w:rPr>
                          <w:rStyle w:val="SubtleEmphasis"/>
                          <w:rFonts w:asciiTheme="minorHAnsi" w:hAnsiTheme="minorHAnsi" w:cstheme="minorHAnsi"/>
                          <w:b w:val="0"/>
                          <w:bCs w:val="0"/>
                          <w:sz w:val="20"/>
                          <w:szCs w:val="20"/>
                        </w:rPr>
                      </w:pPr>
                      <w:r>
                        <w:rPr>
                          <w:rStyle w:val="SubtleEmphasis"/>
                          <w:rFonts w:asciiTheme="minorHAnsi" w:hAnsiTheme="minorHAnsi" w:cstheme="minorHAnsi"/>
                          <w:sz w:val="20"/>
                          <w:szCs w:val="20"/>
                        </w:rPr>
                        <w:t>The m</w:t>
                      </w:r>
                      <w:r w:rsidRPr="00347F24">
                        <w:rPr>
                          <w:rStyle w:val="SubtleEmphasis"/>
                          <w:rFonts w:asciiTheme="minorHAnsi" w:hAnsiTheme="minorHAnsi" w:cstheme="minorHAnsi"/>
                          <w:sz w:val="20"/>
                          <w:szCs w:val="20"/>
                        </w:rPr>
                        <w:t>ediation process</w:t>
                      </w:r>
                    </w:p>
                    <w:p w14:paraId="4AA6317A" w14:textId="77777777" w:rsidR="00D15072" w:rsidRDefault="00D15072" w:rsidP="00D15072">
                      <w:pPr>
                        <w:pStyle w:val="Default"/>
                        <w:spacing w:before="0" w:after="0" w:line="240" w:lineRule="auto"/>
                        <w:jc w:val="both"/>
                        <w:rPr>
                          <w:rFonts w:asciiTheme="minorHAnsi" w:hAnsiTheme="minorHAnsi" w:cstheme="minorHAnsi"/>
                          <w:sz w:val="20"/>
                          <w:szCs w:val="20"/>
                        </w:rPr>
                      </w:pPr>
                      <w:r w:rsidRPr="00347F24">
                        <w:rPr>
                          <w:rFonts w:asciiTheme="minorHAnsi" w:hAnsiTheme="minorHAnsi" w:cstheme="minorHAnsi"/>
                          <w:sz w:val="20"/>
                          <w:szCs w:val="20"/>
                        </w:rPr>
                        <w:t xml:space="preserve">If the parties choose to proceed with mediation, the mediator(s) </w:t>
                      </w:r>
                      <w:r>
                        <w:rPr>
                          <w:rFonts w:asciiTheme="minorHAnsi" w:hAnsiTheme="minorHAnsi" w:cstheme="minorHAnsi"/>
                          <w:sz w:val="20"/>
                          <w:szCs w:val="20"/>
                        </w:rPr>
                        <w:t xml:space="preserve">and secretariat </w:t>
                      </w:r>
                      <w:r w:rsidRPr="00347F24">
                        <w:rPr>
                          <w:rFonts w:asciiTheme="minorHAnsi" w:hAnsiTheme="minorHAnsi" w:cstheme="minorHAnsi"/>
                          <w:sz w:val="20"/>
                          <w:szCs w:val="20"/>
                        </w:rPr>
                        <w:t>will convene one or several pre-mediation meetings to agree on a Framework for Mediation</w:t>
                      </w:r>
                      <w:r>
                        <w:rPr>
                          <w:rFonts w:asciiTheme="minorHAnsi" w:hAnsiTheme="minorHAnsi" w:cstheme="minorHAnsi"/>
                          <w:sz w:val="20"/>
                          <w:szCs w:val="20"/>
                        </w:rPr>
                        <w:t xml:space="preserve">. </w:t>
                      </w:r>
                      <w:r w:rsidRPr="00347F24">
                        <w:rPr>
                          <w:rFonts w:asciiTheme="minorHAnsi" w:hAnsiTheme="minorHAnsi" w:cstheme="minorHAnsi"/>
                          <w:sz w:val="20"/>
                          <w:szCs w:val="20"/>
                        </w:rPr>
                        <w:t xml:space="preserve">The mediator(s) will explain the voluntary nature of mediation, identify the objectives and interests of the parties, set forth possible courses of action and identify what is necessary for each party to consider that a positive outcome, that is compatible with the Guidelines, has been reached. The mediator(s) will ensure that the parties have the necessary authority to be involved in mediation on behalf of their organisation and where needed, identify additional parties. </w:t>
                      </w:r>
                    </w:p>
                    <w:p w14:paraId="64C4E5CB" w14:textId="77777777" w:rsidR="00D15072" w:rsidRDefault="00D15072" w:rsidP="00D15072">
                      <w:pPr>
                        <w:pStyle w:val="Default"/>
                        <w:spacing w:before="0" w:after="0" w:line="240" w:lineRule="auto"/>
                        <w:jc w:val="both"/>
                        <w:rPr>
                          <w:rFonts w:asciiTheme="minorHAnsi" w:hAnsiTheme="minorHAnsi" w:cstheme="minorHAnsi"/>
                          <w:sz w:val="20"/>
                          <w:szCs w:val="20"/>
                        </w:rPr>
                      </w:pPr>
                    </w:p>
                    <w:p w14:paraId="70B079BB" w14:textId="77777777" w:rsidR="00D15072" w:rsidRDefault="00D15072" w:rsidP="00D15072">
                      <w:pPr>
                        <w:pStyle w:val="Default"/>
                        <w:spacing w:before="0" w:after="0" w:line="240" w:lineRule="auto"/>
                        <w:jc w:val="both"/>
                        <w:rPr>
                          <w:rFonts w:asciiTheme="minorHAnsi" w:hAnsiTheme="minorHAnsi" w:cstheme="minorHAnsi"/>
                          <w:sz w:val="20"/>
                          <w:szCs w:val="20"/>
                        </w:rPr>
                      </w:pPr>
                      <w:r w:rsidRPr="00347F24">
                        <w:rPr>
                          <w:rFonts w:asciiTheme="minorHAnsi" w:hAnsiTheme="minorHAnsi" w:cstheme="minorHAnsi"/>
                          <w:sz w:val="20"/>
                          <w:szCs w:val="20"/>
                        </w:rPr>
                        <w:t>The mediator(s) shall facilitate a discussion regarding the alleged non-observance of the OECD Guidelines by the company, and help the parties seek mutual understanding.</w:t>
                      </w:r>
                      <w:r w:rsidRPr="001B6556">
                        <w:rPr>
                          <w:rFonts w:asciiTheme="minorHAnsi" w:hAnsiTheme="minorHAnsi" w:cstheme="minorHAnsi"/>
                          <w:sz w:val="20"/>
                          <w:szCs w:val="20"/>
                        </w:rPr>
                        <w:t xml:space="preserve"> </w:t>
                      </w:r>
                      <w:r w:rsidRPr="00347F24">
                        <w:rPr>
                          <w:rFonts w:asciiTheme="minorHAnsi" w:hAnsiTheme="minorHAnsi" w:cstheme="minorHAnsi"/>
                          <w:sz w:val="20"/>
                          <w:szCs w:val="20"/>
                        </w:rPr>
                        <w:t>The parties undertake to</w:t>
                      </w:r>
                      <w:r>
                        <w:rPr>
                          <w:rFonts w:asciiTheme="minorHAnsi" w:hAnsiTheme="minorHAnsi" w:cstheme="minorHAnsi"/>
                          <w:sz w:val="20"/>
                          <w:szCs w:val="20"/>
                        </w:rPr>
                        <w:t xml:space="preserve"> s</w:t>
                      </w:r>
                      <w:r w:rsidRPr="00347F24">
                        <w:rPr>
                          <w:rFonts w:asciiTheme="minorHAnsi" w:hAnsiTheme="minorHAnsi" w:cstheme="minorHAnsi"/>
                          <w:sz w:val="20"/>
                          <w:szCs w:val="20"/>
                        </w:rPr>
                        <w:t xml:space="preserve">how a genuine commitment to mediation and not view </w:t>
                      </w:r>
                      <w:r>
                        <w:rPr>
                          <w:rFonts w:asciiTheme="minorHAnsi" w:hAnsiTheme="minorHAnsi" w:cstheme="minorHAnsi"/>
                          <w:sz w:val="20"/>
                          <w:szCs w:val="20"/>
                        </w:rPr>
                        <w:t>it</w:t>
                      </w:r>
                      <w:r w:rsidRPr="00347F24">
                        <w:rPr>
                          <w:rFonts w:asciiTheme="minorHAnsi" w:hAnsiTheme="minorHAnsi" w:cstheme="minorHAnsi"/>
                          <w:sz w:val="20"/>
                          <w:szCs w:val="20"/>
                        </w:rPr>
                        <w:t xml:space="preserve"> as a means of gathering further information or as an opportunity to avoid addressing issues or being held accountable </w:t>
                      </w:r>
                      <w:r>
                        <w:rPr>
                          <w:rFonts w:asciiTheme="minorHAnsi" w:hAnsiTheme="minorHAnsi" w:cstheme="minorHAnsi"/>
                          <w:sz w:val="20"/>
                          <w:szCs w:val="20"/>
                        </w:rPr>
                        <w:t>for their conduct. The parties are asked to a</w:t>
                      </w:r>
                      <w:r w:rsidRPr="00347F24">
                        <w:rPr>
                          <w:rFonts w:asciiTheme="minorHAnsi" w:hAnsiTheme="minorHAnsi" w:cstheme="minorHAnsi"/>
                          <w:sz w:val="20"/>
                          <w:szCs w:val="20"/>
                        </w:rPr>
                        <w:t>dhere to the agenda and not raise new issues not known to the other party</w:t>
                      </w:r>
                      <w:r>
                        <w:rPr>
                          <w:rFonts w:asciiTheme="minorHAnsi" w:hAnsiTheme="minorHAnsi" w:cstheme="minorHAnsi"/>
                          <w:sz w:val="20"/>
                          <w:szCs w:val="20"/>
                        </w:rPr>
                        <w:t xml:space="preserve">. </w:t>
                      </w:r>
                      <w:r w:rsidRPr="00347F24">
                        <w:rPr>
                          <w:rFonts w:asciiTheme="minorHAnsi" w:hAnsiTheme="minorHAnsi" w:cstheme="minorHAnsi"/>
                          <w:sz w:val="20"/>
                          <w:szCs w:val="20"/>
                        </w:rPr>
                        <w:t>The parties will be reminded that the Guidelines are non-judicial.</w:t>
                      </w:r>
                      <w:r>
                        <w:rPr>
                          <w:rFonts w:asciiTheme="minorHAnsi" w:hAnsiTheme="minorHAnsi" w:cstheme="minorHAnsi"/>
                          <w:sz w:val="20"/>
                          <w:szCs w:val="20"/>
                        </w:rPr>
                        <w:t xml:space="preserve"> Normally, high level involvement and participation from the company involved is recommended, and experience suggests that instructing legal counsel to represent the party in mediation may not be constructive. </w:t>
                      </w:r>
                    </w:p>
                    <w:p w14:paraId="3D3AE4BC" w14:textId="77777777" w:rsidR="00D15072" w:rsidRDefault="00D15072" w:rsidP="00D15072">
                      <w:pPr>
                        <w:pStyle w:val="Default"/>
                        <w:spacing w:before="0" w:after="0" w:line="240" w:lineRule="auto"/>
                        <w:jc w:val="both"/>
                        <w:rPr>
                          <w:rFonts w:asciiTheme="minorHAnsi" w:hAnsiTheme="minorHAnsi" w:cstheme="minorHAnsi"/>
                          <w:sz w:val="20"/>
                          <w:szCs w:val="20"/>
                        </w:rPr>
                      </w:pPr>
                    </w:p>
                    <w:p w14:paraId="1765C60F" w14:textId="77777777" w:rsidR="00D15072" w:rsidRPr="00347F24" w:rsidRDefault="00D15072" w:rsidP="00D15072">
                      <w:pPr>
                        <w:pStyle w:val="Default"/>
                        <w:spacing w:before="0" w:after="0" w:line="240" w:lineRule="auto"/>
                        <w:jc w:val="both"/>
                        <w:rPr>
                          <w:rFonts w:asciiTheme="minorHAnsi" w:hAnsiTheme="minorHAnsi" w:cstheme="minorHAnsi"/>
                          <w:sz w:val="20"/>
                          <w:szCs w:val="20"/>
                        </w:rPr>
                      </w:pPr>
                      <w:r>
                        <w:rPr>
                          <w:rFonts w:asciiTheme="minorHAnsi" w:hAnsiTheme="minorHAnsi" w:cstheme="minorHAnsi"/>
                          <w:sz w:val="20"/>
                          <w:szCs w:val="20"/>
                        </w:rPr>
                        <w:t>Parties undertake to o</w:t>
                      </w:r>
                      <w:r w:rsidRPr="00347F24">
                        <w:rPr>
                          <w:rFonts w:asciiTheme="minorHAnsi" w:hAnsiTheme="minorHAnsi" w:cstheme="minorHAnsi"/>
                          <w:sz w:val="20"/>
                          <w:szCs w:val="20"/>
                        </w:rPr>
                        <w:t>bserve confidentiality except to the extent that it is necessary to seek professional advice or guidance from within their organisation. In these circumstances, those consulted will be expected to observe confidentiality</w:t>
                      </w:r>
                      <w:r>
                        <w:rPr>
                          <w:rFonts w:asciiTheme="minorHAnsi" w:hAnsiTheme="minorHAnsi" w:cstheme="minorHAnsi"/>
                          <w:sz w:val="20"/>
                          <w:szCs w:val="20"/>
                        </w:rPr>
                        <w:t>. P</w:t>
                      </w:r>
                      <w:r w:rsidRPr="00347F24">
                        <w:rPr>
                          <w:rFonts w:asciiTheme="minorHAnsi" w:hAnsiTheme="minorHAnsi" w:cstheme="minorHAnsi"/>
                          <w:sz w:val="20"/>
                          <w:szCs w:val="20"/>
                        </w:rPr>
                        <w:t>arties should be aware of the effect any public statements may have on the mediation process. If a party fails to respect confidentiality, the mediator(s) may discontinue the process.</w:t>
                      </w:r>
                      <w:r>
                        <w:rPr>
                          <w:rFonts w:asciiTheme="minorHAnsi" w:hAnsiTheme="minorHAnsi" w:cstheme="minorHAnsi"/>
                          <w:sz w:val="20"/>
                          <w:szCs w:val="20"/>
                        </w:rPr>
                        <w:t xml:space="preserve"> </w:t>
                      </w:r>
                    </w:p>
                  </w:txbxContent>
                </v:textbox>
                <w10:wrap type="square" anchorx="margin"/>
              </v:shape>
            </w:pict>
          </mc:Fallback>
        </mc:AlternateContent>
      </w:r>
    </w:p>
    <w:p w14:paraId="7DBE4A8A" w14:textId="1F726923" w:rsidR="00145473" w:rsidRPr="00AF7CE7" w:rsidRDefault="720657C3" w:rsidP="10D87BFC">
      <w:pPr>
        <w:pStyle w:val="Default"/>
        <w:spacing w:before="0" w:after="0" w:line="240" w:lineRule="auto"/>
        <w:rPr>
          <w:rFonts w:asciiTheme="minorHAnsi" w:hAnsiTheme="minorHAnsi" w:cstheme="minorBidi"/>
          <w:sz w:val="22"/>
          <w:szCs w:val="22"/>
        </w:rPr>
      </w:pPr>
      <w:r w:rsidRPr="73319E98">
        <w:rPr>
          <w:rFonts w:asciiTheme="minorHAnsi" w:hAnsiTheme="minorHAnsi" w:cstheme="minorBidi"/>
          <w:sz w:val="22"/>
          <w:szCs w:val="22"/>
        </w:rPr>
        <w:t xml:space="preserve">If mediation is rejected </w:t>
      </w:r>
      <w:r w:rsidR="00F26400">
        <w:rPr>
          <w:rFonts w:asciiTheme="minorHAnsi" w:hAnsiTheme="minorHAnsi" w:cstheme="minorBidi"/>
          <w:sz w:val="22"/>
          <w:szCs w:val="22"/>
        </w:rPr>
        <w:t xml:space="preserve">by any of the parties </w:t>
      </w:r>
      <w:r w:rsidRPr="73319E98">
        <w:rPr>
          <w:rFonts w:asciiTheme="minorHAnsi" w:hAnsiTheme="minorHAnsi" w:cstheme="minorBidi"/>
          <w:sz w:val="22"/>
          <w:szCs w:val="22"/>
        </w:rPr>
        <w:t>or</w:t>
      </w:r>
      <w:r w:rsidR="00F26400">
        <w:rPr>
          <w:rFonts w:asciiTheme="minorHAnsi" w:hAnsiTheme="minorHAnsi" w:cstheme="minorBidi"/>
          <w:sz w:val="22"/>
          <w:szCs w:val="22"/>
        </w:rPr>
        <w:t xml:space="preserve"> </w:t>
      </w:r>
      <w:r w:rsidRPr="73319E98">
        <w:rPr>
          <w:rFonts w:asciiTheme="minorHAnsi" w:hAnsiTheme="minorHAnsi" w:cstheme="minorBidi"/>
          <w:sz w:val="22"/>
          <w:szCs w:val="22"/>
        </w:rPr>
        <w:t xml:space="preserve">is </w:t>
      </w:r>
      <w:r w:rsidR="0BE48C7D" w:rsidRPr="73319E98">
        <w:rPr>
          <w:rFonts w:asciiTheme="minorHAnsi" w:hAnsiTheme="minorHAnsi" w:cstheme="minorBidi"/>
          <w:sz w:val="22"/>
          <w:szCs w:val="22"/>
        </w:rPr>
        <w:t>unsuccessful</w:t>
      </w:r>
      <w:r w:rsidRPr="73319E98">
        <w:rPr>
          <w:rFonts w:asciiTheme="minorHAnsi" w:hAnsiTheme="minorHAnsi" w:cstheme="minorBidi"/>
          <w:sz w:val="22"/>
          <w:szCs w:val="22"/>
        </w:rPr>
        <w:t xml:space="preserve">, </w:t>
      </w:r>
      <w:r w:rsidR="00F26400">
        <w:rPr>
          <w:rFonts w:asciiTheme="minorHAnsi" w:hAnsiTheme="minorHAnsi" w:cstheme="minorBidi"/>
          <w:sz w:val="22"/>
          <w:szCs w:val="22"/>
        </w:rPr>
        <w:t xml:space="preserve">in whole or in part, </w:t>
      </w:r>
      <w:r w:rsidR="5A71F951" w:rsidRPr="73319E98">
        <w:rPr>
          <w:rFonts w:asciiTheme="minorHAnsi" w:hAnsiTheme="minorHAnsi" w:cstheme="minorBidi"/>
          <w:sz w:val="22"/>
          <w:szCs w:val="22"/>
        </w:rPr>
        <w:t xml:space="preserve">the NCP </w:t>
      </w:r>
      <w:r w:rsidR="0BE48C7D" w:rsidRPr="73319E98">
        <w:rPr>
          <w:rFonts w:asciiTheme="minorHAnsi" w:hAnsiTheme="minorHAnsi" w:cstheme="minorBidi"/>
          <w:sz w:val="22"/>
          <w:szCs w:val="22"/>
        </w:rPr>
        <w:t xml:space="preserve">will examine the </w:t>
      </w:r>
      <w:r w:rsidR="026757B6" w:rsidRPr="73319E98">
        <w:rPr>
          <w:rFonts w:asciiTheme="minorHAnsi" w:hAnsiTheme="minorHAnsi" w:cstheme="minorBidi"/>
          <w:sz w:val="22"/>
          <w:szCs w:val="22"/>
        </w:rPr>
        <w:t xml:space="preserve">specific instance </w:t>
      </w:r>
      <w:proofErr w:type="gramStart"/>
      <w:r w:rsidR="00F26400">
        <w:rPr>
          <w:rFonts w:asciiTheme="minorHAnsi" w:hAnsiTheme="minorHAnsi" w:cstheme="minorBidi"/>
          <w:sz w:val="22"/>
          <w:szCs w:val="22"/>
        </w:rPr>
        <w:t>on the basis</w:t>
      </w:r>
      <w:r w:rsidR="2CAF9D50" w:rsidRPr="73319E98">
        <w:rPr>
          <w:rFonts w:asciiTheme="minorHAnsi" w:hAnsiTheme="minorHAnsi" w:cstheme="minorBidi"/>
          <w:sz w:val="22"/>
          <w:szCs w:val="22"/>
        </w:rPr>
        <w:t xml:space="preserve"> of</w:t>
      </w:r>
      <w:proofErr w:type="gramEnd"/>
      <w:r w:rsidR="2CAF9D50" w:rsidRPr="73319E98">
        <w:rPr>
          <w:rFonts w:asciiTheme="minorHAnsi" w:hAnsiTheme="minorHAnsi" w:cstheme="minorBidi"/>
          <w:sz w:val="22"/>
          <w:szCs w:val="22"/>
        </w:rPr>
        <w:t xml:space="preserve"> the recommendations in the Guidelines</w:t>
      </w:r>
      <w:r w:rsidR="5A71F951" w:rsidRPr="73319E98">
        <w:rPr>
          <w:rFonts w:asciiTheme="minorHAnsi" w:hAnsiTheme="minorHAnsi" w:cstheme="minorBidi"/>
          <w:sz w:val="22"/>
          <w:szCs w:val="22"/>
        </w:rPr>
        <w:t>.</w:t>
      </w:r>
      <w:r w:rsidR="0BE48C7D" w:rsidRPr="73319E98">
        <w:rPr>
          <w:rFonts w:asciiTheme="minorHAnsi" w:hAnsiTheme="minorHAnsi" w:cstheme="minorBidi"/>
          <w:sz w:val="22"/>
          <w:szCs w:val="22"/>
        </w:rPr>
        <w:t xml:space="preserve"> </w:t>
      </w:r>
      <w:r w:rsidR="000A4FEE" w:rsidRPr="73319E98">
        <w:rPr>
          <w:rFonts w:asciiTheme="minorHAnsi" w:hAnsiTheme="minorHAnsi" w:cstheme="minorBidi"/>
          <w:sz w:val="22"/>
          <w:szCs w:val="22"/>
        </w:rPr>
        <w:t xml:space="preserve">The NCP </w:t>
      </w:r>
      <w:r w:rsidR="00F26400">
        <w:rPr>
          <w:rFonts w:asciiTheme="minorHAnsi" w:hAnsiTheme="minorHAnsi" w:cstheme="minorBidi"/>
          <w:sz w:val="22"/>
          <w:szCs w:val="22"/>
        </w:rPr>
        <w:t>will normally need to invite the parties to submit</w:t>
      </w:r>
      <w:r w:rsidR="000A4FEE" w:rsidRPr="73319E98">
        <w:rPr>
          <w:rFonts w:asciiTheme="minorHAnsi" w:hAnsiTheme="minorHAnsi" w:cstheme="minorBidi"/>
          <w:sz w:val="22"/>
          <w:szCs w:val="22"/>
        </w:rPr>
        <w:t xml:space="preserve"> further </w:t>
      </w:r>
      <w:r w:rsidR="000A4FEE" w:rsidRPr="73319E98">
        <w:rPr>
          <w:rFonts w:asciiTheme="minorHAnsi" w:hAnsiTheme="minorHAnsi" w:cstheme="minorBidi"/>
          <w:sz w:val="22"/>
          <w:szCs w:val="22"/>
        </w:rPr>
        <w:t xml:space="preserve">information or statements. The examination </w:t>
      </w:r>
      <w:r w:rsidR="000A4FEE" w:rsidRPr="73319E98">
        <w:rPr>
          <w:rFonts w:asciiTheme="minorHAnsi" w:hAnsiTheme="minorHAnsi" w:cstheme="minorBidi"/>
          <w:sz w:val="22"/>
          <w:szCs w:val="22"/>
        </w:rPr>
        <w:t xml:space="preserve">may also involve further meetings between the NCP and </w:t>
      </w:r>
      <w:r w:rsidR="00F26400">
        <w:rPr>
          <w:rFonts w:asciiTheme="minorHAnsi" w:hAnsiTheme="minorHAnsi" w:cstheme="minorBidi"/>
          <w:sz w:val="22"/>
          <w:szCs w:val="22"/>
        </w:rPr>
        <w:t>the parties, either</w:t>
      </w:r>
      <w:r w:rsidR="00094F8E">
        <w:rPr>
          <w:rFonts w:asciiTheme="minorHAnsi" w:hAnsiTheme="minorHAnsi" w:cstheme="minorBidi"/>
          <w:sz w:val="22"/>
          <w:szCs w:val="22"/>
        </w:rPr>
        <w:t xml:space="preserve"> in</w:t>
      </w:r>
      <w:r w:rsidR="00F26400">
        <w:rPr>
          <w:rFonts w:asciiTheme="minorHAnsi" w:hAnsiTheme="minorHAnsi" w:cstheme="minorBidi"/>
          <w:sz w:val="22"/>
          <w:szCs w:val="22"/>
        </w:rPr>
        <w:t xml:space="preserve"> plenary or individual meetings, as appropriate.</w:t>
      </w:r>
      <w:r w:rsidR="000A4FEE" w:rsidRPr="73319E98">
        <w:rPr>
          <w:rFonts w:asciiTheme="minorHAnsi" w:hAnsiTheme="minorHAnsi" w:cstheme="minorBidi"/>
          <w:sz w:val="22"/>
          <w:szCs w:val="22"/>
        </w:rPr>
        <w:t xml:space="preserve"> The </w:t>
      </w:r>
      <w:r w:rsidR="000A4FEE" w:rsidRPr="73319E98">
        <w:rPr>
          <w:rFonts w:asciiTheme="minorHAnsi" w:hAnsiTheme="minorHAnsi" w:cstheme="minorBidi"/>
          <w:sz w:val="22"/>
          <w:szCs w:val="22"/>
        </w:rPr>
        <w:t xml:space="preserve">meetings will have an agenda and minutes will be taken. Unless a strong case is made for information to be withheld, all information and documentation received by the NCP will be shared with the parties. </w:t>
      </w:r>
      <w:r w:rsidR="5A71F951" w:rsidRPr="10D87BFC">
        <w:rPr>
          <w:rFonts w:asciiTheme="minorHAnsi" w:hAnsiTheme="minorHAnsi" w:cstheme="minorBidi"/>
          <w:sz w:val="22"/>
          <w:szCs w:val="22"/>
        </w:rPr>
        <w:t xml:space="preserve">The NCP may </w:t>
      </w:r>
      <w:r w:rsidR="004D798B" w:rsidRPr="10D87BFC">
        <w:rPr>
          <w:rFonts w:asciiTheme="minorHAnsi" w:hAnsiTheme="minorHAnsi" w:cstheme="minorBidi"/>
          <w:sz w:val="22"/>
          <w:szCs w:val="22"/>
        </w:rPr>
        <w:t>also use other methods</w:t>
      </w:r>
      <w:r w:rsidR="00CB3F64" w:rsidRPr="10D87BFC">
        <w:rPr>
          <w:rFonts w:asciiTheme="minorHAnsi" w:hAnsiTheme="minorHAnsi" w:cstheme="minorBidi"/>
          <w:sz w:val="22"/>
          <w:szCs w:val="22"/>
        </w:rPr>
        <w:t xml:space="preserve"> </w:t>
      </w:r>
      <w:r w:rsidR="00980D7A" w:rsidRPr="10D87BFC">
        <w:rPr>
          <w:rFonts w:asciiTheme="minorHAnsi" w:hAnsiTheme="minorHAnsi" w:cstheme="minorBidi"/>
          <w:sz w:val="22"/>
          <w:szCs w:val="22"/>
        </w:rPr>
        <w:t xml:space="preserve">in examining the specific instance: </w:t>
      </w:r>
      <w:r w:rsidR="5A71F951" w:rsidRPr="10D87BFC">
        <w:rPr>
          <w:rFonts w:asciiTheme="minorHAnsi" w:hAnsiTheme="minorHAnsi" w:cstheme="minorBidi"/>
          <w:sz w:val="22"/>
          <w:szCs w:val="22"/>
        </w:rPr>
        <w:t xml:space="preserve"> </w:t>
      </w:r>
    </w:p>
    <w:p w14:paraId="18B0C9E6" w14:textId="0C10CF4C" w:rsidR="00145473" w:rsidRPr="00823F76" w:rsidRDefault="00145473" w:rsidP="10D87BFC">
      <w:pPr>
        <w:pStyle w:val="Default"/>
        <w:spacing w:before="0" w:after="0" w:line="240" w:lineRule="auto"/>
        <w:rPr>
          <w:rFonts w:asciiTheme="minorHAnsi" w:hAnsiTheme="minorHAnsi" w:cstheme="minorBidi"/>
          <w:sz w:val="22"/>
          <w:szCs w:val="22"/>
        </w:rPr>
      </w:pPr>
    </w:p>
    <w:p w14:paraId="59A8B5DF" w14:textId="4C5F8EB6" w:rsidR="00145473" w:rsidRPr="002A02F3" w:rsidRDefault="00E74A69" w:rsidP="002A02F3">
      <w:pPr>
        <w:pStyle w:val="Default"/>
        <w:numPr>
          <w:ilvl w:val="0"/>
          <w:numId w:val="4"/>
        </w:numPr>
        <w:spacing w:before="0" w:after="0" w:line="240" w:lineRule="auto"/>
        <w:rPr>
          <w:rFonts w:asciiTheme="minorHAnsi" w:hAnsiTheme="minorHAnsi" w:cstheme="minorBidi"/>
          <w:i/>
          <w:iCs/>
          <w:color w:val="243F60"/>
          <w:sz w:val="22"/>
          <w:szCs w:val="22"/>
        </w:rPr>
      </w:pPr>
      <w:r w:rsidRPr="73319E98">
        <w:rPr>
          <w:rStyle w:val="SubtleEmphasis"/>
          <w:rFonts w:asciiTheme="minorHAnsi" w:hAnsiTheme="minorHAnsi" w:cstheme="minorBidi"/>
          <w:b/>
          <w:bCs/>
          <w:sz w:val="22"/>
          <w:szCs w:val="22"/>
        </w:rPr>
        <w:t xml:space="preserve">Information </w:t>
      </w:r>
      <w:r w:rsidR="00B52969" w:rsidRPr="73319E98">
        <w:rPr>
          <w:rStyle w:val="SubtleEmphasis"/>
          <w:rFonts w:asciiTheme="minorHAnsi" w:hAnsiTheme="minorHAnsi" w:cstheme="minorBidi"/>
          <w:b/>
          <w:bCs/>
          <w:sz w:val="22"/>
          <w:szCs w:val="22"/>
        </w:rPr>
        <w:t xml:space="preserve">from </w:t>
      </w:r>
      <w:r w:rsidR="00484C8E" w:rsidRPr="73319E98">
        <w:rPr>
          <w:rStyle w:val="SubtleEmphasis"/>
          <w:rFonts w:asciiTheme="minorHAnsi" w:hAnsiTheme="minorHAnsi" w:cstheme="minorBidi"/>
          <w:b/>
          <w:bCs/>
          <w:sz w:val="22"/>
          <w:szCs w:val="22"/>
        </w:rPr>
        <w:t>other sources</w:t>
      </w:r>
      <w:r w:rsidR="00901AF6">
        <w:t xml:space="preserve">. </w:t>
      </w:r>
      <w:r w:rsidR="003D01E8" w:rsidRPr="73319E98">
        <w:rPr>
          <w:rFonts w:asciiTheme="minorHAnsi" w:hAnsiTheme="minorHAnsi" w:cstheme="minorBidi"/>
          <w:sz w:val="22"/>
          <w:szCs w:val="22"/>
        </w:rPr>
        <w:t xml:space="preserve">The NCP </w:t>
      </w:r>
      <w:r w:rsidR="003508AB" w:rsidRPr="73319E98">
        <w:rPr>
          <w:rFonts w:asciiTheme="minorHAnsi" w:hAnsiTheme="minorHAnsi" w:cstheme="minorBidi"/>
          <w:sz w:val="22"/>
          <w:szCs w:val="22"/>
        </w:rPr>
        <w:t xml:space="preserve">may </w:t>
      </w:r>
      <w:r w:rsidRPr="73319E98">
        <w:rPr>
          <w:rFonts w:asciiTheme="minorHAnsi" w:hAnsiTheme="minorHAnsi" w:cstheme="minorBidi"/>
          <w:sz w:val="22"/>
          <w:szCs w:val="22"/>
        </w:rPr>
        <w:t xml:space="preserve">gather information </w:t>
      </w:r>
      <w:r w:rsidR="003508AB" w:rsidRPr="73319E98">
        <w:rPr>
          <w:rFonts w:asciiTheme="minorHAnsi" w:hAnsiTheme="minorHAnsi" w:cstheme="minorBidi"/>
          <w:sz w:val="22"/>
          <w:szCs w:val="22"/>
        </w:rPr>
        <w:t xml:space="preserve">from other relevant government </w:t>
      </w:r>
      <w:r w:rsidR="002E5F92" w:rsidRPr="73319E98">
        <w:rPr>
          <w:rFonts w:asciiTheme="minorHAnsi" w:hAnsiTheme="minorHAnsi" w:cstheme="minorBidi"/>
          <w:sz w:val="22"/>
          <w:szCs w:val="22"/>
        </w:rPr>
        <w:t>agencies</w:t>
      </w:r>
      <w:r w:rsidR="003508AB" w:rsidRPr="73319E98">
        <w:rPr>
          <w:rFonts w:asciiTheme="minorHAnsi" w:hAnsiTheme="minorHAnsi" w:cstheme="minorBidi"/>
          <w:sz w:val="22"/>
          <w:szCs w:val="22"/>
        </w:rPr>
        <w:t xml:space="preserve">, </w:t>
      </w:r>
      <w:r w:rsidR="008D4F6A" w:rsidRPr="73319E98">
        <w:rPr>
          <w:rFonts w:asciiTheme="minorHAnsi" w:hAnsiTheme="minorHAnsi" w:cstheme="minorBidi"/>
          <w:sz w:val="22"/>
          <w:szCs w:val="22"/>
        </w:rPr>
        <w:t>embassies</w:t>
      </w:r>
      <w:r w:rsidR="003508AB" w:rsidRPr="73319E98">
        <w:rPr>
          <w:rFonts w:asciiTheme="minorHAnsi" w:hAnsiTheme="minorHAnsi" w:cstheme="minorBidi"/>
          <w:sz w:val="22"/>
          <w:szCs w:val="22"/>
        </w:rPr>
        <w:t xml:space="preserve">, Innovation Norway, </w:t>
      </w:r>
      <w:proofErr w:type="spellStart"/>
      <w:r w:rsidR="003508AB" w:rsidRPr="73319E98">
        <w:rPr>
          <w:rFonts w:asciiTheme="minorHAnsi" w:hAnsiTheme="minorHAnsi" w:cstheme="minorBidi"/>
          <w:sz w:val="22"/>
          <w:szCs w:val="22"/>
        </w:rPr>
        <w:t>Norad</w:t>
      </w:r>
      <w:proofErr w:type="spellEnd"/>
      <w:r w:rsidR="003508AB" w:rsidRPr="73319E98">
        <w:rPr>
          <w:rFonts w:asciiTheme="minorHAnsi" w:hAnsiTheme="minorHAnsi" w:cstheme="minorBidi"/>
          <w:sz w:val="22"/>
          <w:szCs w:val="22"/>
        </w:rPr>
        <w:t>, the UN, the OECD secretariat, business associations,</w:t>
      </w:r>
      <w:r w:rsidR="002E5F92" w:rsidRPr="73319E98">
        <w:rPr>
          <w:rFonts w:asciiTheme="minorHAnsi" w:hAnsiTheme="minorHAnsi" w:cstheme="minorBidi"/>
          <w:sz w:val="22"/>
          <w:szCs w:val="22"/>
        </w:rPr>
        <w:t xml:space="preserve"> and labour</w:t>
      </w:r>
      <w:r w:rsidR="1004E735" w:rsidRPr="73319E98">
        <w:rPr>
          <w:rFonts w:asciiTheme="minorHAnsi" w:hAnsiTheme="minorHAnsi" w:cstheme="minorBidi"/>
          <w:sz w:val="22"/>
          <w:szCs w:val="22"/>
        </w:rPr>
        <w:t xml:space="preserve"> or </w:t>
      </w:r>
      <w:r w:rsidR="002E5F92" w:rsidRPr="73319E98">
        <w:rPr>
          <w:rFonts w:asciiTheme="minorHAnsi" w:hAnsiTheme="minorHAnsi" w:cstheme="minorBidi"/>
          <w:sz w:val="22"/>
          <w:szCs w:val="22"/>
        </w:rPr>
        <w:t>employer organisations,</w:t>
      </w:r>
      <w:r w:rsidR="003508AB" w:rsidRPr="73319E98">
        <w:rPr>
          <w:rFonts w:asciiTheme="minorHAnsi" w:hAnsiTheme="minorHAnsi" w:cstheme="minorBidi"/>
          <w:sz w:val="22"/>
          <w:szCs w:val="22"/>
        </w:rPr>
        <w:t xml:space="preserve"> NGOs or other </w:t>
      </w:r>
      <w:r w:rsidR="67FBAF4C" w:rsidRPr="73319E98">
        <w:rPr>
          <w:rFonts w:asciiTheme="minorHAnsi" w:hAnsiTheme="minorHAnsi" w:cstheme="minorBidi"/>
          <w:sz w:val="22"/>
          <w:szCs w:val="22"/>
        </w:rPr>
        <w:t>organisations</w:t>
      </w:r>
      <w:r w:rsidR="003508AB" w:rsidRPr="73319E98">
        <w:rPr>
          <w:rFonts w:asciiTheme="minorHAnsi" w:hAnsiTheme="minorHAnsi" w:cstheme="minorBidi"/>
          <w:sz w:val="22"/>
          <w:szCs w:val="22"/>
        </w:rPr>
        <w:t xml:space="preserve">. If </w:t>
      </w:r>
      <w:r w:rsidR="36CC587C" w:rsidRPr="73319E98">
        <w:rPr>
          <w:rFonts w:asciiTheme="minorHAnsi" w:hAnsiTheme="minorHAnsi" w:cstheme="minorBidi"/>
          <w:sz w:val="22"/>
          <w:szCs w:val="22"/>
        </w:rPr>
        <w:t>nec</w:t>
      </w:r>
      <w:r w:rsidR="003508AB" w:rsidRPr="73319E98">
        <w:rPr>
          <w:rFonts w:asciiTheme="minorHAnsi" w:hAnsiTheme="minorHAnsi" w:cstheme="minorBidi"/>
          <w:sz w:val="22"/>
          <w:szCs w:val="22"/>
        </w:rPr>
        <w:t>e</w:t>
      </w:r>
      <w:r w:rsidR="36CC587C" w:rsidRPr="73319E98">
        <w:rPr>
          <w:rFonts w:asciiTheme="minorHAnsi" w:hAnsiTheme="minorHAnsi" w:cstheme="minorBidi"/>
          <w:sz w:val="22"/>
          <w:szCs w:val="22"/>
        </w:rPr>
        <w:t>ssary</w:t>
      </w:r>
      <w:r w:rsidR="003508AB" w:rsidRPr="73319E98">
        <w:rPr>
          <w:rFonts w:asciiTheme="minorHAnsi" w:hAnsiTheme="minorHAnsi" w:cstheme="minorBidi"/>
          <w:sz w:val="22"/>
          <w:szCs w:val="22"/>
        </w:rPr>
        <w:t xml:space="preserve">, </w:t>
      </w:r>
      <w:r w:rsidR="4B0E968F" w:rsidRPr="73319E98">
        <w:rPr>
          <w:rFonts w:asciiTheme="minorHAnsi" w:hAnsiTheme="minorHAnsi" w:cstheme="minorBidi"/>
          <w:sz w:val="22"/>
          <w:szCs w:val="22"/>
        </w:rPr>
        <w:t>the NCP</w:t>
      </w:r>
      <w:r w:rsidR="003508AB" w:rsidRPr="73319E98">
        <w:rPr>
          <w:rFonts w:asciiTheme="minorHAnsi" w:hAnsiTheme="minorHAnsi" w:cstheme="minorBidi"/>
          <w:sz w:val="22"/>
          <w:szCs w:val="22"/>
        </w:rPr>
        <w:t xml:space="preserve"> will seek </w:t>
      </w:r>
      <w:r w:rsidR="002E5F92" w:rsidRPr="73319E98">
        <w:rPr>
          <w:rFonts w:asciiTheme="minorHAnsi" w:hAnsiTheme="minorHAnsi" w:cstheme="minorBidi"/>
          <w:sz w:val="22"/>
          <w:szCs w:val="22"/>
        </w:rPr>
        <w:t xml:space="preserve">independent </w:t>
      </w:r>
      <w:r w:rsidR="003508AB" w:rsidRPr="73319E98">
        <w:rPr>
          <w:rFonts w:asciiTheme="minorHAnsi" w:hAnsiTheme="minorHAnsi" w:cstheme="minorBidi"/>
          <w:sz w:val="22"/>
          <w:szCs w:val="22"/>
        </w:rPr>
        <w:t xml:space="preserve">expert </w:t>
      </w:r>
      <w:r w:rsidR="003D01E8" w:rsidRPr="73319E98">
        <w:rPr>
          <w:rFonts w:asciiTheme="minorHAnsi" w:hAnsiTheme="minorHAnsi" w:cstheme="minorBidi"/>
          <w:sz w:val="22"/>
          <w:szCs w:val="22"/>
        </w:rPr>
        <w:t>advice</w:t>
      </w:r>
      <w:r w:rsidR="003508AB" w:rsidRPr="73319E98">
        <w:rPr>
          <w:rFonts w:asciiTheme="minorHAnsi" w:hAnsiTheme="minorHAnsi" w:cstheme="minorBidi"/>
          <w:sz w:val="22"/>
          <w:szCs w:val="22"/>
        </w:rPr>
        <w:t>.</w:t>
      </w:r>
    </w:p>
    <w:p w14:paraId="38560840" w14:textId="0C6B5840" w:rsidR="00145473" w:rsidRPr="00823F76" w:rsidRDefault="5A71F951" w:rsidP="73319E98">
      <w:pPr>
        <w:pStyle w:val="Default"/>
        <w:numPr>
          <w:ilvl w:val="0"/>
          <w:numId w:val="4"/>
        </w:numPr>
        <w:spacing w:before="0" w:after="0" w:line="240" w:lineRule="auto"/>
        <w:rPr>
          <w:rFonts w:asciiTheme="minorHAnsi" w:hAnsiTheme="minorHAnsi" w:cstheme="minorBidi"/>
          <w:i/>
          <w:iCs/>
          <w:color w:val="243F60"/>
          <w:sz w:val="22"/>
          <w:szCs w:val="22"/>
        </w:rPr>
      </w:pPr>
      <w:r w:rsidRPr="73319E98">
        <w:rPr>
          <w:rStyle w:val="SubtleEmphasis"/>
          <w:rFonts w:asciiTheme="minorHAnsi" w:hAnsiTheme="minorHAnsi" w:cstheme="minorBidi"/>
          <w:b/>
          <w:bCs/>
          <w:sz w:val="22"/>
          <w:szCs w:val="22"/>
        </w:rPr>
        <w:t>Fact-finding</w:t>
      </w:r>
      <w:r w:rsidR="1132E90C" w:rsidRPr="73319E98">
        <w:rPr>
          <w:rStyle w:val="SubtleEmphasis"/>
          <w:rFonts w:asciiTheme="minorHAnsi" w:hAnsiTheme="minorHAnsi" w:cstheme="minorBidi"/>
          <w:b/>
          <w:bCs/>
          <w:sz w:val="22"/>
          <w:szCs w:val="22"/>
        </w:rPr>
        <w:t xml:space="preserve"> and assessments</w:t>
      </w:r>
      <w:r w:rsidR="00901AF6">
        <w:t xml:space="preserve">. </w:t>
      </w:r>
      <w:r w:rsidRPr="73319E98">
        <w:rPr>
          <w:rFonts w:asciiTheme="minorHAnsi" w:hAnsiTheme="minorHAnsi" w:cstheme="minorBidi"/>
          <w:sz w:val="22"/>
          <w:szCs w:val="22"/>
        </w:rPr>
        <w:t xml:space="preserve">The NCP may seek </w:t>
      </w:r>
      <w:r w:rsidR="7F8EC86D" w:rsidRPr="73319E98">
        <w:rPr>
          <w:rFonts w:asciiTheme="minorHAnsi" w:hAnsiTheme="minorHAnsi" w:cstheme="minorBidi"/>
          <w:sz w:val="22"/>
          <w:szCs w:val="22"/>
        </w:rPr>
        <w:t>additional</w:t>
      </w:r>
      <w:r w:rsidRPr="73319E98">
        <w:rPr>
          <w:rFonts w:asciiTheme="minorHAnsi" w:hAnsiTheme="minorHAnsi" w:cstheme="minorBidi"/>
          <w:sz w:val="22"/>
          <w:szCs w:val="22"/>
        </w:rPr>
        <w:t xml:space="preserve"> </w:t>
      </w:r>
      <w:r w:rsidR="003E7DB6" w:rsidRPr="73319E98">
        <w:rPr>
          <w:rFonts w:asciiTheme="minorHAnsi" w:hAnsiTheme="minorHAnsi" w:cstheme="minorBidi"/>
          <w:sz w:val="22"/>
          <w:szCs w:val="22"/>
        </w:rPr>
        <w:t>input</w:t>
      </w:r>
      <w:r w:rsidR="4DA15B48" w:rsidRPr="73319E98">
        <w:rPr>
          <w:rFonts w:asciiTheme="minorHAnsi" w:hAnsiTheme="minorHAnsi" w:cstheme="minorBidi"/>
          <w:sz w:val="22"/>
          <w:szCs w:val="22"/>
        </w:rPr>
        <w:t xml:space="preserve">, </w:t>
      </w:r>
      <w:r w:rsidR="003E7DB6" w:rsidRPr="73319E98">
        <w:rPr>
          <w:rFonts w:asciiTheme="minorHAnsi" w:hAnsiTheme="minorHAnsi" w:cstheme="minorBidi"/>
          <w:sz w:val="22"/>
          <w:szCs w:val="22"/>
        </w:rPr>
        <w:t>assessments</w:t>
      </w:r>
      <w:r w:rsidR="478BDD35" w:rsidRPr="73319E98">
        <w:rPr>
          <w:rFonts w:asciiTheme="minorHAnsi" w:hAnsiTheme="minorHAnsi" w:cstheme="minorBidi"/>
          <w:sz w:val="22"/>
          <w:szCs w:val="22"/>
        </w:rPr>
        <w:t xml:space="preserve"> and facts. </w:t>
      </w:r>
      <w:r w:rsidRPr="73319E98">
        <w:rPr>
          <w:rFonts w:asciiTheme="minorHAnsi" w:hAnsiTheme="minorHAnsi" w:cstheme="minorBidi"/>
          <w:sz w:val="22"/>
          <w:szCs w:val="22"/>
        </w:rPr>
        <w:t xml:space="preserve">This may include field visits and interviews with relevant authorities, trade unions, local communities and indigenous groups, or technical assessments.  </w:t>
      </w:r>
    </w:p>
    <w:p w14:paraId="55095F50" w14:textId="77777777" w:rsidR="002A02F3" w:rsidRDefault="002A02F3" w:rsidP="10D87BFC">
      <w:pPr>
        <w:pStyle w:val="Default"/>
        <w:spacing w:before="0" w:after="0" w:line="240" w:lineRule="auto"/>
        <w:rPr>
          <w:rFonts w:asciiTheme="minorHAnsi" w:hAnsiTheme="minorHAnsi" w:cstheme="minorBidi"/>
          <w:sz w:val="22"/>
          <w:szCs w:val="22"/>
        </w:rPr>
      </w:pPr>
    </w:p>
    <w:p w14:paraId="321AD557" w14:textId="5A0D8DE5" w:rsidR="006372B1" w:rsidRPr="006372B1" w:rsidRDefault="00D73F64" w:rsidP="10D87BFC">
      <w:pPr>
        <w:pStyle w:val="Default"/>
        <w:spacing w:before="0" w:after="0" w:line="240" w:lineRule="auto"/>
        <w:rPr>
          <w:rFonts w:asciiTheme="minorHAnsi" w:eastAsiaTheme="minorEastAsia" w:hAnsiTheme="minorHAnsi" w:cstheme="minorBidi"/>
          <w:sz w:val="22"/>
          <w:szCs w:val="22"/>
        </w:rPr>
      </w:pPr>
      <w:r w:rsidRPr="73319E98">
        <w:rPr>
          <w:rFonts w:asciiTheme="minorHAnsi" w:hAnsiTheme="minorHAnsi" w:cstheme="minorBidi"/>
          <w:sz w:val="22"/>
          <w:szCs w:val="22"/>
        </w:rPr>
        <w:t xml:space="preserve">The NCP </w:t>
      </w:r>
      <w:r w:rsidR="5265DD9E" w:rsidRPr="73319E98">
        <w:rPr>
          <w:rFonts w:asciiTheme="minorHAnsi" w:hAnsiTheme="minorHAnsi" w:cstheme="minorBidi"/>
          <w:sz w:val="22"/>
          <w:szCs w:val="22"/>
        </w:rPr>
        <w:t xml:space="preserve">will </w:t>
      </w:r>
      <w:r w:rsidRPr="73319E98">
        <w:rPr>
          <w:rFonts w:asciiTheme="minorHAnsi" w:hAnsiTheme="minorHAnsi" w:cstheme="minorBidi"/>
          <w:sz w:val="22"/>
          <w:szCs w:val="22"/>
        </w:rPr>
        <w:t>keep the parties informed o</w:t>
      </w:r>
      <w:r w:rsidR="04A326BD" w:rsidRPr="73319E98">
        <w:rPr>
          <w:rFonts w:asciiTheme="minorHAnsi" w:hAnsiTheme="minorHAnsi" w:cstheme="minorBidi"/>
          <w:sz w:val="22"/>
          <w:szCs w:val="22"/>
        </w:rPr>
        <w:t>n</w:t>
      </w:r>
      <w:r w:rsidRPr="73319E98">
        <w:rPr>
          <w:rFonts w:asciiTheme="minorHAnsi" w:hAnsiTheme="minorHAnsi" w:cstheme="minorBidi"/>
          <w:sz w:val="22"/>
          <w:szCs w:val="22"/>
        </w:rPr>
        <w:t xml:space="preserve"> </w:t>
      </w:r>
      <w:r w:rsidR="00740170" w:rsidRPr="73319E98">
        <w:rPr>
          <w:rFonts w:asciiTheme="minorHAnsi" w:hAnsiTheme="minorHAnsi" w:cstheme="minorBidi"/>
          <w:sz w:val="22"/>
          <w:szCs w:val="22"/>
        </w:rPr>
        <w:t xml:space="preserve">the </w:t>
      </w:r>
      <w:r w:rsidRPr="73319E98">
        <w:rPr>
          <w:rFonts w:asciiTheme="minorHAnsi" w:hAnsiTheme="minorHAnsi" w:cstheme="minorBidi"/>
          <w:sz w:val="22"/>
          <w:szCs w:val="22"/>
        </w:rPr>
        <w:t>methods</w:t>
      </w:r>
      <w:r w:rsidR="008B5DD6" w:rsidRPr="73319E98">
        <w:rPr>
          <w:rFonts w:asciiTheme="minorHAnsi" w:hAnsiTheme="minorHAnsi" w:cstheme="minorBidi"/>
          <w:sz w:val="22"/>
          <w:szCs w:val="22"/>
        </w:rPr>
        <w:t xml:space="preserve"> used</w:t>
      </w:r>
      <w:r w:rsidRPr="73319E98">
        <w:rPr>
          <w:rFonts w:asciiTheme="minorHAnsi" w:hAnsiTheme="minorHAnsi" w:cstheme="minorBidi"/>
          <w:sz w:val="22"/>
          <w:szCs w:val="22"/>
        </w:rPr>
        <w:t xml:space="preserve">. </w:t>
      </w:r>
      <w:r w:rsidR="2BE82213" w:rsidRPr="73319E98">
        <w:rPr>
          <w:rFonts w:asciiTheme="minorHAnsi" w:eastAsiaTheme="minorEastAsia" w:hAnsiTheme="minorHAnsi" w:cstheme="minorBidi"/>
          <w:sz w:val="22"/>
          <w:szCs w:val="22"/>
        </w:rPr>
        <w:t xml:space="preserve">At the conclusion of the examination, the NCP will review all available information to determine whether the expectations in the Guidelines have been fully or partially met, or if the company's conduct </w:t>
      </w:r>
      <w:r w:rsidR="00C12CAD">
        <w:rPr>
          <w:rFonts w:asciiTheme="minorHAnsi" w:eastAsiaTheme="minorEastAsia" w:hAnsiTheme="minorHAnsi" w:cstheme="minorBidi"/>
          <w:sz w:val="22"/>
          <w:szCs w:val="22"/>
        </w:rPr>
        <w:t xml:space="preserve">is considered to constitute non-observance of the Guidelines. </w:t>
      </w:r>
    </w:p>
    <w:p w14:paraId="123FD4D6" w14:textId="7CD50BA1" w:rsidR="00145473" w:rsidRPr="00823F76" w:rsidRDefault="00145473" w:rsidP="10D87BFC">
      <w:pPr>
        <w:pStyle w:val="Heading2"/>
        <w:numPr>
          <w:ilvl w:val="0"/>
          <w:numId w:val="0"/>
        </w:numPr>
        <w:ind w:left="576" w:hanging="576"/>
        <w:rPr>
          <w:rFonts w:asciiTheme="minorHAnsi" w:hAnsiTheme="minorHAnsi" w:cstheme="minorBidi"/>
        </w:rPr>
      </w:pPr>
      <w:r w:rsidRPr="10D87BFC">
        <w:rPr>
          <w:rFonts w:asciiTheme="minorHAnsi" w:hAnsiTheme="minorHAnsi" w:cstheme="minorBidi"/>
        </w:rPr>
        <w:lastRenderedPageBreak/>
        <w:t xml:space="preserve">STAGE </w:t>
      </w:r>
      <w:r w:rsidR="00DB434B" w:rsidRPr="10D87BFC">
        <w:rPr>
          <w:rFonts w:asciiTheme="minorHAnsi" w:hAnsiTheme="minorHAnsi" w:cstheme="minorBidi"/>
        </w:rPr>
        <w:t>4</w:t>
      </w:r>
      <w:r w:rsidRPr="10D87BFC">
        <w:rPr>
          <w:rFonts w:asciiTheme="minorHAnsi" w:hAnsiTheme="minorHAnsi" w:cstheme="minorBidi"/>
        </w:rPr>
        <w:t xml:space="preserve">: </w:t>
      </w:r>
      <w:r w:rsidR="007A3D38" w:rsidRPr="10D87BFC">
        <w:rPr>
          <w:rFonts w:asciiTheme="minorHAnsi" w:hAnsiTheme="minorHAnsi" w:cstheme="minorBidi"/>
        </w:rPr>
        <w:t>Final statement</w:t>
      </w:r>
      <w:r w:rsidRPr="10D87BFC">
        <w:rPr>
          <w:rFonts w:asciiTheme="minorHAnsi" w:hAnsiTheme="minorHAnsi" w:cstheme="minorBidi"/>
        </w:rPr>
        <w:t xml:space="preserve"> </w:t>
      </w:r>
    </w:p>
    <w:p w14:paraId="4FDE5145" w14:textId="77777777" w:rsidR="00C12CAD" w:rsidRDefault="00C12CAD" w:rsidP="73319E98">
      <w:pPr>
        <w:spacing w:before="0" w:after="0" w:line="240" w:lineRule="auto"/>
        <w:rPr>
          <w:rFonts w:eastAsia="Calibri" w:cs="Calibri"/>
          <w:sz w:val="22"/>
          <w:szCs w:val="22"/>
        </w:rPr>
      </w:pPr>
    </w:p>
    <w:p w14:paraId="7F973C80" w14:textId="6BBD1512" w:rsidR="00962210" w:rsidRDefault="6B74999D" w:rsidP="73319E98">
      <w:pPr>
        <w:spacing w:before="0" w:after="0" w:line="240" w:lineRule="auto"/>
        <w:rPr>
          <w:rFonts w:eastAsia="Calibri" w:cs="Calibri"/>
          <w:sz w:val="22"/>
          <w:szCs w:val="22"/>
        </w:rPr>
      </w:pPr>
      <w:r w:rsidRPr="73319E98">
        <w:rPr>
          <w:rFonts w:eastAsia="Calibri" w:cs="Calibri"/>
          <w:sz w:val="22"/>
          <w:szCs w:val="22"/>
        </w:rPr>
        <w:t>The process concludes with a final statement from the NCP, regardless of whether mediation results in an agreement. The final statement will typically include:</w:t>
      </w:r>
    </w:p>
    <w:p w14:paraId="28EBAC68" w14:textId="77777777" w:rsidR="00C12CAD" w:rsidRPr="00823F76" w:rsidRDefault="00C12CAD" w:rsidP="73319E98">
      <w:pPr>
        <w:spacing w:before="0" w:after="0" w:line="240" w:lineRule="auto"/>
        <w:rPr>
          <w:rFonts w:asciiTheme="minorHAnsi" w:hAnsiTheme="minorHAnsi" w:cstheme="minorBidi"/>
          <w:color w:val="000000" w:themeColor="text1"/>
          <w:sz w:val="22"/>
          <w:szCs w:val="22"/>
        </w:rPr>
      </w:pPr>
    </w:p>
    <w:p w14:paraId="44E0BD6C" w14:textId="23EA27B9" w:rsidR="00962210" w:rsidRPr="00823F76" w:rsidRDefault="3B2EC643" w:rsidP="73319E98">
      <w:pPr>
        <w:pStyle w:val="ListParagraph"/>
        <w:numPr>
          <w:ilvl w:val="0"/>
          <w:numId w:val="9"/>
        </w:numPr>
        <w:spacing w:before="0" w:after="0" w:line="240" w:lineRule="auto"/>
        <w:ind w:left="714" w:hanging="357"/>
        <w:rPr>
          <w:sz w:val="22"/>
          <w:szCs w:val="22"/>
        </w:rPr>
      </w:pPr>
      <w:r w:rsidRPr="73319E98">
        <w:rPr>
          <w:sz w:val="22"/>
          <w:szCs w:val="22"/>
        </w:rPr>
        <w:t>The date when the complaint was submitted to the NCP</w:t>
      </w:r>
    </w:p>
    <w:p w14:paraId="14DFF774" w14:textId="683677E2" w:rsidR="00962210" w:rsidRPr="00823F76" w:rsidRDefault="3B2EC643" w:rsidP="73319E98">
      <w:pPr>
        <w:pStyle w:val="ListParagraph"/>
        <w:numPr>
          <w:ilvl w:val="0"/>
          <w:numId w:val="9"/>
        </w:numPr>
        <w:spacing w:before="0" w:after="0" w:line="240" w:lineRule="auto"/>
        <w:rPr>
          <w:sz w:val="22"/>
          <w:szCs w:val="22"/>
        </w:rPr>
      </w:pPr>
      <w:r w:rsidRPr="73319E98">
        <w:rPr>
          <w:sz w:val="22"/>
          <w:szCs w:val="22"/>
        </w:rPr>
        <w:t>Details about the complaint and relevant sections of the Guidelines</w:t>
      </w:r>
    </w:p>
    <w:p w14:paraId="47686C9E" w14:textId="3F6445F6" w:rsidR="00962210" w:rsidRPr="00823F76" w:rsidRDefault="3B2EC643" w:rsidP="73319E98">
      <w:pPr>
        <w:pStyle w:val="ListParagraph"/>
        <w:numPr>
          <w:ilvl w:val="0"/>
          <w:numId w:val="9"/>
        </w:numPr>
        <w:spacing w:before="0" w:after="0" w:line="240" w:lineRule="auto"/>
        <w:rPr>
          <w:sz w:val="22"/>
          <w:szCs w:val="22"/>
        </w:rPr>
      </w:pPr>
      <w:r w:rsidRPr="73319E98">
        <w:rPr>
          <w:sz w:val="22"/>
          <w:szCs w:val="22"/>
        </w:rPr>
        <w:t>Information on the parties involved</w:t>
      </w:r>
    </w:p>
    <w:p w14:paraId="3AA8F25B" w14:textId="01BE0440" w:rsidR="00962210" w:rsidRPr="00823F76" w:rsidRDefault="3B2EC643" w:rsidP="73319E98">
      <w:pPr>
        <w:pStyle w:val="ListParagraph"/>
        <w:numPr>
          <w:ilvl w:val="0"/>
          <w:numId w:val="9"/>
        </w:numPr>
        <w:spacing w:before="0" w:after="0" w:line="240" w:lineRule="auto"/>
        <w:rPr>
          <w:sz w:val="22"/>
          <w:szCs w:val="22"/>
        </w:rPr>
      </w:pPr>
      <w:r w:rsidRPr="73319E98">
        <w:rPr>
          <w:sz w:val="22"/>
          <w:szCs w:val="22"/>
        </w:rPr>
        <w:t>A summary of the process followed by the NCP</w:t>
      </w:r>
    </w:p>
    <w:p w14:paraId="4F22B6FB" w14:textId="7816B149" w:rsidR="00962210" w:rsidRPr="00823F76" w:rsidRDefault="3B2EC643" w:rsidP="73319E98">
      <w:pPr>
        <w:pStyle w:val="ListParagraph"/>
        <w:numPr>
          <w:ilvl w:val="0"/>
          <w:numId w:val="9"/>
        </w:numPr>
        <w:spacing w:before="0" w:after="0" w:line="240" w:lineRule="auto"/>
        <w:rPr>
          <w:rFonts w:asciiTheme="minorHAnsi" w:hAnsiTheme="minorHAnsi" w:cstheme="minorBidi"/>
          <w:color w:val="000000" w:themeColor="text1"/>
          <w:sz w:val="22"/>
          <w:szCs w:val="22"/>
        </w:rPr>
      </w:pPr>
      <w:r w:rsidRPr="73319E98">
        <w:rPr>
          <w:sz w:val="22"/>
          <w:szCs w:val="22"/>
        </w:rPr>
        <w:t>An assessment of the extent to which the parties have participated in good faith</w:t>
      </w:r>
    </w:p>
    <w:p w14:paraId="4586D931" w14:textId="67CCA091" w:rsidR="00C85141" w:rsidRPr="00823F76" w:rsidRDefault="2E66620A" w:rsidP="73319E98">
      <w:pPr>
        <w:spacing w:line="240" w:lineRule="auto"/>
        <w:rPr>
          <w:rFonts w:asciiTheme="minorHAnsi" w:hAnsiTheme="minorHAnsi" w:cstheme="minorBidi"/>
          <w:sz w:val="22"/>
          <w:szCs w:val="22"/>
        </w:rPr>
      </w:pPr>
      <w:r w:rsidRPr="73319E98">
        <w:rPr>
          <w:rFonts w:eastAsia="Calibri" w:cs="Calibri"/>
          <w:sz w:val="22"/>
          <w:szCs w:val="22"/>
        </w:rPr>
        <w:t>If the parties reach an agreement, the final statement will outline their respective positions, the steps taken by the NCP to assist</w:t>
      </w:r>
      <w:r w:rsidR="001B4352">
        <w:rPr>
          <w:rFonts w:eastAsia="Calibri" w:cs="Calibri"/>
          <w:sz w:val="22"/>
          <w:szCs w:val="22"/>
        </w:rPr>
        <w:t xml:space="preserve"> the parties</w:t>
      </w:r>
      <w:r w:rsidRPr="73319E98">
        <w:rPr>
          <w:rFonts w:eastAsia="Calibri" w:cs="Calibri"/>
          <w:sz w:val="22"/>
          <w:szCs w:val="22"/>
        </w:rPr>
        <w:t xml:space="preserve">, and the date when the agreement was reached. </w:t>
      </w:r>
      <w:r w:rsidR="009676A1">
        <w:rPr>
          <w:rFonts w:eastAsia="Calibri" w:cs="Calibri"/>
          <w:sz w:val="22"/>
          <w:szCs w:val="22"/>
        </w:rPr>
        <w:t xml:space="preserve">Information about the </w:t>
      </w:r>
      <w:r w:rsidRPr="73319E98">
        <w:rPr>
          <w:rFonts w:eastAsia="Calibri" w:cs="Calibri"/>
          <w:sz w:val="22"/>
          <w:szCs w:val="22"/>
        </w:rPr>
        <w:t xml:space="preserve">agreement or </w:t>
      </w:r>
      <w:r w:rsidR="002114D8">
        <w:rPr>
          <w:rFonts w:eastAsia="Calibri" w:cs="Calibri"/>
          <w:sz w:val="22"/>
          <w:szCs w:val="22"/>
        </w:rPr>
        <w:t>the agreement itself</w:t>
      </w:r>
      <w:r w:rsidRPr="73319E98">
        <w:rPr>
          <w:rFonts w:eastAsia="Calibri" w:cs="Calibri"/>
          <w:sz w:val="22"/>
          <w:szCs w:val="22"/>
        </w:rPr>
        <w:t xml:space="preserve"> will be included only with the consent of the parties. The NCP may </w:t>
      </w:r>
      <w:r w:rsidR="009676A1">
        <w:rPr>
          <w:rFonts w:eastAsia="Calibri" w:cs="Calibri"/>
          <w:sz w:val="22"/>
          <w:szCs w:val="22"/>
        </w:rPr>
        <w:t xml:space="preserve">include </w:t>
      </w:r>
      <w:r w:rsidRPr="73319E98">
        <w:rPr>
          <w:rFonts w:eastAsia="Calibri" w:cs="Calibri"/>
          <w:sz w:val="22"/>
          <w:szCs w:val="22"/>
        </w:rPr>
        <w:t>recommendations for implementing the Guidelines</w:t>
      </w:r>
      <w:r w:rsidR="00FD3473">
        <w:rPr>
          <w:rFonts w:eastAsia="Calibri" w:cs="Calibri"/>
          <w:sz w:val="22"/>
          <w:szCs w:val="22"/>
        </w:rPr>
        <w:t>,</w:t>
      </w:r>
      <w:r w:rsidRPr="73319E98">
        <w:rPr>
          <w:rFonts w:eastAsia="Calibri" w:cs="Calibri"/>
          <w:sz w:val="22"/>
          <w:szCs w:val="22"/>
        </w:rPr>
        <w:t xml:space="preserve"> as appropriate.</w:t>
      </w:r>
    </w:p>
    <w:p w14:paraId="5C0BACF0" w14:textId="2047B01A" w:rsidR="003A3EE6" w:rsidRPr="00823F76" w:rsidRDefault="3D896CE1" w:rsidP="73319E98">
      <w:pPr>
        <w:spacing w:line="240" w:lineRule="auto"/>
        <w:rPr>
          <w:rFonts w:asciiTheme="minorHAnsi" w:hAnsiTheme="minorHAnsi" w:cstheme="minorBidi"/>
          <w:sz w:val="22"/>
          <w:szCs w:val="22"/>
        </w:rPr>
      </w:pPr>
      <w:r w:rsidRPr="73319E98">
        <w:rPr>
          <w:rFonts w:asciiTheme="minorHAnsi" w:hAnsiTheme="minorHAnsi" w:cstheme="minorBidi"/>
          <w:sz w:val="22"/>
          <w:szCs w:val="22"/>
        </w:rPr>
        <w:t>If the parties involved fail to reach</w:t>
      </w:r>
      <w:r w:rsidR="001B4352">
        <w:rPr>
          <w:rFonts w:asciiTheme="minorHAnsi" w:hAnsiTheme="minorHAnsi" w:cstheme="minorBidi"/>
          <w:sz w:val="22"/>
          <w:szCs w:val="22"/>
        </w:rPr>
        <w:t xml:space="preserve"> an</w:t>
      </w:r>
      <w:r w:rsidRPr="73319E98">
        <w:rPr>
          <w:rFonts w:asciiTheme="minorHAnsi" w:hAnsiTheme="minorHAnsi" w:cstheme="minorBidi"/>
          <w:sz w:val="22"/>
          <w:szCs w:val="22"/>
        </w:rPr>
        <w:t xml:space="preserve"> agreement</w:t>
      </w:r>
      <w:r w:rsidR="3F937C6E" w:rsidRPr="73319E98">
        <w:rPr>
          <w:rFonts w:asciiTheme="minorHAnsi" w:hAnsiTheme="minorHAnsi" w:cstheme="minorBidi"/>
          <w:sz w:val="22"/>
          <w:szCs w:val="22"/>
        </w:rPr>
        <w:t xml:space="preserve">, </w:t>
      </w:r>
      <w:r w:rsidR="041B3E6D" w:rsidRPr="73319E98">
        <w:rPr>
          <w:rFonts w:eastAsia="Calibri" w:cs="Calibri"/>
          <w:sz w:val="22"/>
          <w:szCs w:val="22"/>
        </w:rPr>
        <w:t>the final statement will describe the issues raised, the positions of the parties, and the steps taken by the NCP, including information on the parties' engagement.</w:t>
      </w:r>
      <w:r w:rsidR="54A15498" w:rsidRPr="73319E98">
        <w:rPr>
          <w:rFonts w:eastAsia="Calibri" w:cs="Calibri"/>
          <w:sz w:val="22"/>
          <w:szCs w:val="22"/>
        </w:rPr>
        <w:t xml:space="preserve"> </w:t>
      </w:r>
      <w:r w:rsidR="54A15498" w:rsidRPr="73319E98">
        <w:rPr>
          <w:rFonts w:asciiTheme="minorHAnsi" w:hAnsiTheme="minorHAnsi" w:cstheme="minorBidi"/>
          <w:sz w:val="22"/>
          <w:szCs w:val="22"/>
        </w:rPr>
        <w:t>Unwillingness to cooperate with the NCP is not in keeping</w:t>
      </w:r>
      <w:r w:rsidR="005617AE">
        <w:rPr>
          <w:rFonts w:asciiTheme="minorHAnsi" w:hAnsiTheme="minorHAnsi" w:cstheme="minorBidi"/>
          <w:sz w:val="22"/>
          <w:szCs w:val="22"/>
        </w:rPr>
        <w:t xml:space="preserve"> with</w:t>
      </w:r>
      <w:r w:rsidR="54A15498" w:rsidRPr="73319E98">
        <w:rPr>
          <w:rFonts w:asciiTheme="minorHAnsi" w:hAnsiTheme="minorHAnsi" w:cstheme="minorBidi"/>
          <w:sz w:val="22"/>
          <w:szCs w:val="22"/>
        </w:rPr>
        <w:t xml:space="preserve"> the Guidelines and may be highlighted in the final statement.</w:t>
      </w:r>
    </w:p>
    <w:p w14:paraId="25DC3F55" w14:textId="685F0913" w:rsidR="00C00EDF" w:rsidRPr="00310DA8" w:rsidRDefault="565609EE" w:rsidP="73319E98">
      <w:pPr>
        <w:spacing w:line="240" w:lineRule="auto"/>
        <w:rPr>
          <w:rFonts w:eastAsia="Calibri" w:cs="Calibri"/>
          <w:sz w:val="22"/>
          <w:szCs w:val="22"/>
        </w:rPr>
      </w:pPr>
      <w:r w:rsidRPr="73319E98">
        <w:rPr>
          <w:rFonts w:eastAsia="Calibri" w:cs="Calibri"/>
          <w:sz w:val="22"/>
          <w:szCs w:val="22"/>
        </w:rPr>
        <w:t>In the final statement, the NCP aims to provide guidance on resolving the issues and implementing the Guidelines.</w:t>
      </w:r>
      <w:r w:rsidR="001B5837" w:rsidRPr="73319E98">
        <w:rPr>
          <w:rFonts w:asciiTheme="minorHAnsi" w:hAnsiTheme="minorHAnsi" w:cstheme="minorBidi"/>
          <w:sz w:val="22"/>
          <w:szCs w:val="22"/>
        </w:rPr>
        <w:t xml:space="preserve"> </w:t>
      </w:r>
      <w:r w:rsidR="18942A95" w:rsidRPr="73319E98">
        <w:rPr>
          <w:rFonts w:asciiTheme="minorHAnsi" w:hAnsiTheme="minorHAnsi" w:cstheme="minorBidi"/>
          <w:sz w:val="22"/>
          <w:szCs w:val="22"/>
        </w:rPr>
        <w:t>This may include recommendations on how to implement the Guidelines</w:t>
      </w:r>
      <w:r w:rsidR="1B234547" w:rsidRPr="73319E98">
        <w:rPr>
          <w:rFonts w:asciiTheme="minorHAnsi" w:hAnsiTheme="minorHAnsi" w:cstheme="minorBidi"/>
          <w:sz w:val="22"/>
          <w:szCs w:val="22"/>
        </w:rPr>
        <w:t>, the</w:t>
      </w:r>
      <w:r w:rsidR="18942A95" w:rsidRPr="73319E98">
        <w:rPr>
          <w:rFonts w:asciiTheme="minorHAnsi" w:hAnsiTheme="minorHAnsi" w:cstheme="minorBidi"/>
          <w:sz w:val="22"/>
          <w:szCs w:val="22"/>
        </w:rPr>
        <w:t xml:space="preserve"> NCPs</w:t>
      </w:r>
      <w:r w:rsidR="6EBB9BA0" w:rsidRPr="73319E98">
        <w:rPr>
          <w:rFonts w:asciiTheme="minorHAnsi" w:hAnsiTheme="minorHAnsi" w:cstheme="minorBidi"/>
          <w:sz w:val="22"/>
          <w:szCs w:val="22"/>
        </w:rPr>
        <w:t xml:space="preserve"> </w:t>
      </w:r>
      <w:r w:rsidR="00B65574">
        <w:rPr>
          <w:rFonts w:asciiTheme="minorHAnsi" w:hAnsiTheme="minorHAnsi" w:cstheme="minorBidi"/>
          <w:sz w:val="22"/>
          <w:szCs w:val="22"/>
        </w:rPr>
        <w:t xml:space="preserve">determination </w:t>
      </w:r>
      <w:r w:rsidR="6EBB9BA0" w:rsidRPr="73319E98">
        <w:rPr>
          <w:rFonts w:asciiTheme="minorHAnsi" w:hAnsiTheme="minorHAnsi" w:cstheme="minorBidi"/>
          <w:sz w:val="22"/>
          <w:szCs w:val="22"/>
        </w:rPr>
        <w:t>regarding</w:t>
      </w:r>
      <w:r w:rsidR="001B4352">
        <w:rPr>
          <w:rFonts w:asciiTheme="minorHAnsi" w:hAnsiTheme="minorHAnsi" w:cstheme="minorBidi"/>
          <w:sz w:val="22"/>
          <w:szCs w:val="22"/>
        </w:rPr>
        <w:t xml:space="preserve"> observance of the Guidelines</w:t>
      </w:r>
      <w:r w:rsidR="4D837434" w:rsidRPr="73319E98">
        <w:rPr>
          <w:rFonts w:asciiTheme="minorHAnsi" w:hAnsiTheme="minorHAnsi" w:cstheme="minorBidi"/>
          <w:sz w:val="22"/>
          <w:szCs w:val="22"/>
        </w:rPr>
        <w:t xml:space="preserve">, and examples of </w:t>
      </w:r>
      <w:r w:rsidR="00817F53">
        <w:rPr>
          <w:rFonts w:asciiTheme="minorHAnsi" w:hAnsiTheme="minorHAnsi" w:cstheme="minorBidi"/>
          <w:sz w:val="22"/>
          <w:szCs w:val="22"/>
        </w:rPr>
        <w:t>good</w:t>
      </w:r>
      <w:r w:rsidR="4D837434" w:rsidRPr="73319E98">
        <w:rPr>
          <w:rFonts w:asciiTheme="minorHAnsi" w:hAnsiTheme="minorHAnsi" w:cstheme="minorBidi"/>
          <w:sz w:val="22"/>
          <w:szCs w:val="22"/>
        </w:rPr>
        <w:t xml:space="preserve"> practises</w:t>
      </w:r>
      <w:r w:rsidR="6EBB9BA0" w:rsidRPr="73319E98">
        <w:rPr>
          <w:rFonts w:asciiTheme="minorHAnsi" w:hAnsiTheme="minorHAnsi" w:cstheme="minorBidi"/>
          <w:sz w:val="22"/>
          <w:szCs w:val="22"/>
        </w:rPr>
        <w:t xml:space="preserve">. </w:t>
      </w:r>
      <w:r w:rsidR="2F8FE3D2" w:rsidRPr="73319E98">
        <w:rPr>
          <w:rFonts w:eastAsia="Calibri" w:cs="Calibri"/>
          <w:sz w:val="22"/>
          <w:szCs w:val="22"/>
        </w:rPr>
        <w:t>The statement will also explain, where applicable, why an agreement could not be reached.</w:t>
      </w:r>
      <w:r>
        <w:br/>
      </w:r>
      <w:r>
        <w:br/>
      </w:r>
      <w:r w:rsidR="2F8FE3D2" w:rsidRPr="73319E98">
        <w:rPr>
          <w:rFonts w:eastAsia="Calibri" w:cs="Calibri"/>
          <w:sz w:val="22"/>
          <w:szCs w:val="22"/>
        </w:rPr>
        <w:t xml:space="preserve">After drafting the final statement, the NCP will </w:t>
      </w:r>
      <w:r w:rsidR="004311DE">
        <w:rPr>
          <w:rFonts w:eastAsia="Calibri" w:cs="Calibri"/>
          <w:sz w:val="22"/>
          <w:szCs w:val="22"/>
        </w:rPr>
        <w:t>give</w:t>
      </w:r>
      <w:r w:rsidR="2F8FE3D2" w:rsidRPr="73319E98">
        <w:rPr>
          <w:rFonts w:eastAsia="Calibri" w:cs="Calibri"/>
          <w:sz w:val="22"/>
          <w:szCs w:val="22"/>
        </w:rPr>
        <w:t xml:space="preserve"> the parties ten working days to submit any </w:t>
      </w:r>
      <w:r w:rsidR="004311DE">
        <w:rPr>
          <w:rFonts w:eastAsia="Calibri" w:cs="Calibri"/>
          <w:sz w:val="22"/>
          <w:szCs w:val="22"/>
        </w:rPr>
        <w:t>inputs</w:t>
      </w:r>
      <w:r w:rsidR="2F8FE3D2" w:rsidRPr="73319E98">
        <w:rPr>
          <w:rFonts w:eastAsia="Calibri" w:cs="Calibri"/>
          <w:sz w:val="22"/>
          <w:szCs w:val="22"/>
        </w:rPr>
        <w:t>.</w:t>
      </w:r>
      <w:r w:rsidR="5A71F951" w:rsidRPr="73319E98">
        <w:rPr>
          <w:rFonts w:asciiTheme="minorHAnsi" w:hAnsiTheme="minorHAnsi" w:cstheme="minorBidi"/>
          <w:sz w:val="22"/>
          <w:szCs w:val="22"/>
        </w:rPr>
        <w:t xml:space="preserve"> </w:t>
      </w:r>
      <w:r w:rsidR="571376D1" w:rsidRPr="73319E98">
        <w:rPr>
          <w:rFonts w:eastAsia="Calibri" w:cs="Calibri"/>
          <w:sz w:val="22"/>
          <w:szCs w:val="22"/>
        </w:rPr>
        <w:t>The NCP will decide at its discretion whether to make any revisions before finalizing the statement and publishing it, usually accompanied by a press release</w:t>
      </w:r>
      <w:r w:rsidR="5A71F951" w:rsidRPr="73319E98">
        <w:rPr>
          <w:rFonts w:asciiTheme="minorHAnsi" w:hAnsiTheme="minorHAnsi" w:cstheme="minorBidi"/>
          <w:sz w:val="22"/>
          <w:szCs w:val="22"/>
        </w:rPr>
        <w:t xml:space="preserve">. </w:t>
      </w:r>
      <w:r w:rsidR="597D978A" w:rsidRPr="73319E98">
        <w:rPr>
          <w:rFonts w:eastAsia="Calibri" w:cs="Calibri"/>
          <w:sz w:val="22"/>
          <w:szCs w:val="22"/>
        </w:rPr>
        <w:t xml:space="preserve">To ensure policy coherence, the NCP will also inform relevant government agencies of its statements, as </w:t>
      </w:r>
      <w:r w:rsidR="004311DE">
        <w:rPr>
          <w:rFonts w:eastAsia="Calibri" w:cs="Calibri"/>
          <w:sz w:val="22"/>
          <w:szCs w:val="22"/>
        </w:rPr>
        <w:t xml:space="preserve">relevant. </w:t>
      </w:r>
    </w:p>
    <w:p w14:paraId="0D0B58E8" w14:textId="23930BFA" w:rsidR="00145473" w:rsidRPr="00823F76" w:rsidRDefault="005E638E" w:rsidP="10D87BFC">
      <w:pPr>
        <w:pStyle w:val="Heading2"/>
        <w:numPr>
          <w:ilvl w:val="0"/>
          <w:numId w:val="0"/>
        </w:numPr>
        <w:ind w:left="576" w:hanging="576"/>
        <w:rPr>
          <w:rFonts w:asciiTheme="minorHAnsi" w:hAnsiTheme="minorHAnsi" w:cstheme="minorBidi"/>
        </w:rPr>
      </w:pPr>
      <w:r w:rsidRPr="10D87BFC">
        <w:rPr>
          <w:rFonts w:asciiTheme="minorHAnsi" w:hAnsiTheme="minorHAnsi" w:cstheme="minorBidi"/>
        </w:rPr>
        <w:t xml:space="preserve">stage 5: </w:t>
      </w:r>
      <w:r w:rsidR="3C9180EE" w:rsidRPr="10D87BFC">
        <w:rPr>
          <w:rFonts w:asciiTheme="minorHAnsi" w:hAnsiTheme="minorHAnsi" w:cstheme="minorBidi"/>
        </w:rPr>
        <w:t>follow-up</w:t>
      </w:r>
      <w:r w:rsidR="5A71F951" w:rsidRPr="10D87BFC">
        <w:rPr>
          <w:rFonts w:asciiTheme="minorHAnsi" w:hAnsiTheme="minorHAnsi" w:cstheme="minorBidi"/>
        </w:rPr>
        <w:t xml:space="preserve"> </w:t>
      </w:r>
      <w:r w:rsidR="4967ACA8" w:rsidRPr="10D87BFC">
        <w:rPr>
          <w:rFonts w:asciiTheme="minorHAnsi" w:hAnsiTheme="minorHAnsi" w:cstheme="minorBidi"/>
        </w:rPr>
        <w:t xml:space="preserve"> </w:t>
      </w:r>
    </w:p>
    <w:p w14:paraId="075E6E30" w14:textId="77777777" w:rsidR="00145473" w:rsidRPr="00823F76" w:rsidRDefault="00145473" w:rsidP="10D87BFC">
      <w:pPr>
        <w:pStyle w:val="Default"/>
        <w:spacing w:before="0" w:after="0" w:line="240" w:lineRule="auto"/>
        <w:rPr>
          <w:rFonts w:asciiTheme="minorHAnsi" w:hAnsiTheme="minorHAnsi" w:cstheme="minorBidi"/>
          <w:sz w:val="22"/>
          <w:szCs w:val="22"/>
        </w:rPr>
      </w:pPr>
    </w:p>
    <w:p w14:paraId="672F5723" w14:textId="442269E8" w:rsidR="00CC6A31" w:rsidRPr="00823F76" w:rsidRDefault="00A24157" w:rsidP="10D87BFC">
      <w:pPr>
        <w:pStyle w:val="Default"/>
        <w:spacing w:before="0" w:after="0" w:line="240" w:lineRule="auto"/>
        <w:rPr>
          <w:rFonts w:asciiTheme="minorHAnsi" w:hAnsiTheme="minorHAnsi" w:cstheme="minorBidi"/>
          <w:sz w:val="22"/>
          <w:szCs w:val="22"/>
        </w:rPr>
      </w:pPr>
      <w:r w:rsidRPr="73319E98">
        <w:rPr>
          <w:rFonts w:asciiTheme="minorHAnsi" w:eastAsiaTheme="minorEastAsia" w:hAnsiTheme="minorHAnsi" w:cstheme="minorBidi"/>
          <w:sz w:val="22"/>
          <w:szCs w:val="22"/>
        </w:rPr>
        <w:t xml:space="preserve">The NCP will </w:t>
      </w:r>
      <w:r w:rsidR="22394391" w:rsidRPr="73319E98">
        <w:rPr>
          <w:rFonts w:asciiTheme="minorHAnsi" w:eastAsiaTheme="minorEastAsia" w:hAnsiTheme="minorHAnsi" w:cstheme="minorBidi"/>
          <w:sz w:val="22"/>
          <w:szCs w:val="22"/>
        </w:rPr>
        <w:t>typically</w:t>
      </w:r>
      <w:r w:rsidRPr="73319E98">
        <w:rPr>
          <w:rFonts w:asciiTheme="minorHAnsi" w:eastAsiaTheme="minorEastAsia" w:hAnsiTheme="minorHAnsi" w:cstheme="minorBidi"/>
          <w:sz w:val="22"/>
          <w:szCs w:val="22"/>
        </w:rPr>
        <w:t xml:space="preserve"> publish a follow-up statement </w:t>
      </w:r>
      <w:r w:rsidR="0B87D099" w:rsidRPr="73319E98">
        <w:rPr>
          <w:rFonts w:asciiTheme="minorHAnsi" w:eastAsiaTheme="minorEastAsia" w:hAnsiTheme="minorHAnsi" w:cstheme="minorBidi"/>
          <w:sz w:val="22"/>
          <w:szCs w:val="22"/>
        </w:rPr>
        <w:t>on the</w:t>
      </w:r>
      <w:r w:rsidR="3BC7E856" w:rsidRPr="73319E98">
        <w:rPr>
          <w:rFonts w:asciiTheme="minorHAnsi" w:eastAsiaTheme="minorEastAsia" w:hAnsiTheme="minorHAnsi" w:cstheme="minorBidi"/>
          <w:sz w:val="22"/>
          <w:szCs w:val="22"/>
        </w:rPr>
        <w:t xml:space="preserve"> </w:t>
      </w:r>
      <w:r w:rsidRPr="73319E98">
        <w:rPr>
          <w:rFonts w:asciiTheme="minorHAnsi" w:eastAsiaTheme="minorEastAsia" w:hAnsiTheme="minorHAnsi" w:cstheme="minorBidi"/>
          <w:sz w:val="22"/>
          <w:szCs w:val="22"/>
        </w:rPr>
        <w:t>implementation of the agreement between the parties and/or</w:t>
      </w:r>
      <w:r w:rsidR="7F2727C3" w:rsidRPr="73319E98">
        <w:rPr>
          <w:rFonts w:asciiTheme="minorHAnsi" w:eastAsiaTheme="minorEastAsia" w:hAnsiTheme="minorHAnsi" w:cstheme="minorBidi"/>
          <w:sz w:val="22"/>
          <w:szCs w:val="22"/>
        </w:rPr>
        <w:t xml:space="preserve"> on the recommendations made following an NCP examination of the issues</w:t>
      </w:r>
      <w:r w:rsidRPr="73319E98">
        <w:rPr>
          <w:rFonts w:asciiTheme="minorHAnsi" w:eastAsiaTheme="minorEastAsia" w:hAnsiTheme="minorHAnsi" w:cstheme="minorBidi"/>
          <w:sz w:val="22"/>
          <w:szCs w:val="22"/>
        </w:rPr>
        <w:t>.</w:t>
      </w:r>
      <w:r w:rsidR="005C6F66" w:rsidRPr="73319E98">
        <w:rPr>
          <w:rFonts w:asciiTheme="minorHAnsi" w:eastAsiaTheme="minorEastAsia" w:hAnsiTheme="minorHAnsi" w:cstheme="minorBidi"/>
          <w:sz w:val="22"/>
          <w:szCs w:val="22"/>
        </w:rPr>
        <w:t xml:space="preserve"> </w:t>
      </w:r>
      <w:r w:rsidR="0019272C" w:rsidRPr="73319E98">
        <w:rPr>
          <w:rFonts w:asciiTheme="minorHAnsi" w:eastAsiaTheme="minorEastAsia" w:hAnsiTheme="minorHAnsi" w:cstheme="minorBidi"/>
          <w:sz w:val="22"/>
          <w:szCs w:val="22"/>
        </w:rPr>
        <w:t>T</w:t>
      </w:r>
      <w:r w:rsidR="0019272C" w:rsidRPr="73319E98">
        <w:rPr>
          <w:rFonts w:asciiTheme="minorHAnsi" w:hAnsiTheme="minorHAnsi" w:cstheme="minorBidi"/>
          <w:sz w:val="22"/>
          <w:szCs w:val="22"/>
        </w:rPr>
        <w:t>he NCP will invite the parties to a follow-up meeting within a year</w:t>
      </w:r>
      <w:r w:rsidR="72B68004" w:rsidRPr="73319E98">
        <w:rPr>
          <w:rFonts w:asciiTheme="minorHAnsi" w:hAnsiTheme="minorHAnsi" w:cstheme="minorBidi"/>
          <w:sz w:val="22"/>
          <w:szCs w:val="22"/>
        </w:rPr>
        <w:t xml:space="preserve">, where the </w:t>
      </w:r>
      <w:r w:rsidR="0019272C" w:rsidRPr="73319E98">
        <w:rPr>
          <w:rFonts w:asciiTheme="minorHAnsi" w:hAnsiTheme="minorHAnsi" w:cstheme="minorBidi"/>
          <w:sz w:val="22"/>
          <w:szCs w:val="22"/>
        </w:rPr>
        <w:t xml:space="preserve">parties report on </w:t>
      </w:r>
      <w:r w:rsidR="313ED0F9" w:rsidRPr="73319E98">
        <w:rPr>
          <w:rFonts w:asciiTheme="minorHAnsi" w:hAnsiTheme="minorHAnsi" w:cstheme="minorBidi"/>
          <w:sz w:val="22"/>
          <w:szCs w:val="22"/>
        </w:rPr>
        <w:t>the effectiveness of the agreement</w:t>
      </w:r>
      <w:r w:rsidR="0019272C" w:rsidRPr="73319E98">
        <w:rPr>
          <w:rFonts w:asciiTheme="minorHAnsi" w:hAnsiTheme="minorHAnsi" w:cstheme="minorBidi"/>
          <w:sz w:val="22"/>
          <w:szCs w:val="22"/>
        </w:rPr>
        <w:t xml:space="preserve"> and </w:t>
      </w:r>
      <w:r w:rsidR="46BA00D0" w:rsidRPr="73319E98">
        <w:rPr>
          <w:rFonts w:asciiTheme="minorHAnsi" w:hAnsiTheme="minorHAnsi" w:cstheme="minorBidi"/>
          <w:sz w:val="22"/>
          <w:szCs w:val="22"/>
        </w:rPr>
        <w:t>progress</w:t>
      </w:r>
      <w:r w:rsidR="0019272C" w:rsidRPr="73319E98">
        <w:rPr>
          <w:rFonts w:asciiTheme="minorHAnsi" w:hAnsiTheme="minorHAnsi" w:cstheme="minorBidi"/>
          <w:sz w:val="22"/>
          <w:szCs w:val="22"/>
        </w:rPr>
        <w:t xml:space="preserve"> </w:t>
      </w:r>
      <w:r w:rsidR="2FF2AAB2" w:rsidRPr="73319E98">
        <w:rPr>
          <w:rFonts w:asciiTheme="minorHAnsi" w:hAnsiTheme="minorHAnsi" w:cstheme="minorBidi"/>
          <w:sz w:val="22"/>
          <w:szCs w:val="22"/>
        </w:rPr>
        <w:t xml:space="preserve">made </w:t>
      </w:r>
      <w:r w:rsidR="27FCA52A" w:rsidRPr="73319E98">
        <w:rPr>
          <w:rFonts w:asciiTheme="minorHAnsi" w:hAnsiTheme="minorHAnsi" w:cstheme="minorBidi"/>
          <w:sz w:val="22"/>
          <w:szCs w:val="22"/>
        </w:rPr>
        <w:t>on</w:t>
      </w:r>
      <w:r w:rsidR="6453AB91" w:rsidRPr="73319E98">
        <w:rPr>
          <w:rFonts w:asciiTheme="minorHAnsi" w:hAnsiTheme="minorHAnsi" w:cstheme="minorBidi"/>
          <w:sz w:val="22"/>
          <w:szCs w:val="22"/>
        </w:rPr>
        <w:t xml:space="preserve"> </w:t>
      </w:r>
      <w:r w:rsidR="00885C66">
        <w:rPr>
          <w:rFonts w:asciiTheme="minorHAnsi" w:hAnsiTheme="minorHAnsi" w:cstheme="minorBidi"/>
          <w:sz w:val="22"/>
          <w:szCs w:val="22"/>
        </w:rPr>
        <w:t>any</w:t>
      </w:r>
      <w:r w:rsidR="27FCA52A" w:rsidRPr="73319E98">
        <w:rPr>
          <w:rFonts w:asciiTheme="minorHAnsi" w:hAnsiTheme="minorHAnsi" w:cstheme="minorBidi"/>
          <w:sz w:val="22"/>
          <w:szCs w:val="22"/>
        </w:rPr>
        <w:t xml:space="preserve"> </w:t>
      </w:r>
      <w:r w:rsidR="0019272C" w:rsidRPr="73319E98">
        <w:rPr>
          <w:rFonts w:asciiTheme="minorHAnsi" w:hAnsiTheme="minorHAnsi" w:cstheme="minorBidi"/>
          <w:sz w:val="22"/>
          <w:szCs w:val="22"/>
        </w:rPr>
        <w:t>agreed follow-up measures.</w:t>
      </w:r>
    </w:p>
    <w:p w14:paraId="1E2EBB0D" w14:textId="77777777" w:rsidR="009A0471" w:rsidRPr="00823F76" w:rsidRDefault="009A0471" w:rsidP="10D87BFC">
      <w:pPr>
        <w:pStyle w:val="Default"/>
        <w:spacing w:before="0" w:after="0" w:line="240" w:lineRule="auto"/>
        <w:rPr>
          <w:rFonts w:asciiTheme="minorHAnsi" w:hAnsiTheme="minorHAnsi" w:cstheme="minorBidi"/>
          <w:sz w:val="22"/>
          <w:szCs w:val="22"/>
        </w:rPr>
      </w:pPr>
    </w:p>
    <w:p w14:paraId="2A534A2E" w14:textId="6444C52C" w:rsidR="002F6C04" w:rsidRPr="00823F76" w:rsidRDefault="03E7C927" w:rsidP="10D87BFC">
      <w:pPr>
        <w:pStyle w:val="Default"/>
        <w:spacing w:before="0" w:after="0" w:line="240" w:lineRule="auto"/>
        <w:rPr>
          <w:rFonts w:asciiTheme="minorHAnsi" w:hAnsiTheme="minorHAnsi" w:cstheme="minorBidi"/>
          <w:sz w:val="22"/>
          <w:szCs w:val="22"/>
        </w:rPr>
      </w:pPr>
      <w:r w:rsidRPr="73319E98">
        <w:rPr>
          <w:rFonts w:asciiTheme="minorHAnsi" w:hAnsiTheme="minorHAnsi" w:cstheme="minorBidi"/>
          <w:sz w:val="22"/>
          <w:szCs w:val="22"/>
        </w:rPr>
        <w:t>In cases where mediation did not result in an agreement</w:t>
      </w:r>
      <w:r w:rsidR="75E1C8CA" w:rsidRPr="73319E98">
        <w:rPr>
          <w:rFonts w:asciiTheme="minorHAnsi" w:hAnsiTheme="minorHAnsi" w:cstheme="minorBidi"/>
          <w:sz w:val="22"/>
          <w:szCs w:val="22"/>
        </w:rPr>
        <w:t xml:space="preserve"> </w:t>
      </w:r>
      <w:r w:rsidR="35ABA8DD" w:rsidRPr="73319E98">
        <w:rPr>
          <w:rFonts w:asciiTheme="minorHAnsi" w:hAnsiTheme="minorHAnsi" w:cstheme="minorBidi"/>
          <w:sz w:val="22"/>
          <w:szCs w:val="22"/>
        </w:rPr>
        <w:t xml:space="preserve">and the </w:t>
      </w:r>
      <w:r w:rsidR="00FA1DFF" w:rsidRPr="73319E98">
        <w:rPr>
          <w:rFonts w:asciiTheme="minorHAnsi" w:hAnsiTheme="minorHAnsi" w:cstheme="minorBidi"/>
          <w:sz w:val="22"/>
          <w:szCs w:val="22"/>
        </w:rPr>
        <w:t xml:space="preserve">final statement </w:t>
      </w:r>
      <w:r w:rsidR="5F2BC599" w:rsidRPr="73319E98">
        <w:rPr>
          <w:rFonts w:asciiTheme="minorHAnsi" w:hAnsiTheme="minorHAnsi" w:cstheme="minorBidi"/>
          <w:sz w:val="22"/>
          <w:szCs w:val="22"/>
        </w:rPr>
        <w:t>includes NCP</w:t>
      </w:r>
      <w:r w:rsidRPr="73319E98">
        <w:rPr>
          <w:rFonts w:asciiTheme="minorHAnsi" w:hAnsiTheme="minorHAnsi" w:cstheme="minorBidi"/>
          <w:sz w:val="22"/>
          <w:szCs w:val="22"/>
        </w:rPr>
        <w:t xml:space="preserve"> recommendations</w:t>
      </w:r>
      <w:r w:rsidR="00AE6A25">
        <w:rPr>
          <w:rFonts w:asciiTheme="minorHAnsi" w:hAnsiTheme="minorHAnsi" w:cstheme="minorBidi"/>
          <w:sz w:val="22"/>
          <w:szCs w:val="22"/>
        </w:rPr>
        <w:t xml:space="preserve"> to the company or companies</w:t>
      </w:r>
      <w:r w:rsidR="5368E9BC" w:rsidRPr="73319E98">
        <w:rPr>
          <w:rFonts w:asciiTheme="minorHAnsi" w:hAnsiTheme="minorHAnsi" w:cstheme="minorBidi"/>
          <w:sz w:val="22"/>
          <w:szCs w:val="22"/>
        </w:rPr>
        <w:t>,</w:t>
      </w:r>
      <w:r w:rsidRPr="73319E98">
        <w:rPr>
          <w:rFonts w:asciiTheme="minorHAnsi" w:hAnsiTheme="minorHAnsi" w:cstheme="minorBidi"/>
          <w:sz w:val="22"/>
          <w:szCs w:val="22"/>
        </w:rPr>
        <w:t xml:space="preserve"> the</w:t>
      </w:r>
      <w:r w:rsidR="5444733A" w:rsidRPr="73319E98">
        <w:rPr>
          <w:rFonts w:asciiTheme="minorHAnsi" w:hAnsiTheme="minorHAnsi" w:cstheme="minorBidi"/>
          <w:sz w:val="22"/>
          <w:szCs w:val="22"/>
        </w:rPr>
        <w:t xml:space="preserve"> NCP will </w:t>
      </w:r>
      <w:r w:rsidR="4F8A1DD7" w:rsidRPr="73319E98">
        <w:rPr>
          <w:rFonts w:asciiTheme="minorHAnsi" w:hAnsiTheme="minorHAnsi" w:cstheme="minorBidi"/>
          <w:sz w:val="22"/>
          <w:szCs w:val="22"/>
        </w:rPr>
        <w:t>generall</w:t>
      </w:r>
      <w:r w:rsidR="5444733A" w:rsidRPr="73319E98">
        <w:rPr>
          <w:rFonts w:asciiTheme="minorHAnsi" w:hAnsiTheme="minorHAnsi" w:cstheme="minorBidi"/>
          <w:sz w:val="22"/>
          <w:szCs w:val="22"/>
        </w:rPr>
        <w:t>y,</w:t>
      </w:r>
      <w:r w:rsidR="1C107EF0" w:rsidRPr="73319E98">
        <w:rPr>
          <w:rFonts w:asciiTheme="minorHAnsi" w:hAnsiTheme="minorHAnsi" w:cstheme="minorBidi"/>
          <w:sz w:val="22"/>
          <w:szCs w:val="22"/>
        </w:rPr>
        <w:t xml:space="preserve"> </w:t>
      </w:r>
      <w:r w:rsidR="00AE6A25">
        <w:rPr>
          <w:rFonts w:asciiTheme="minorHAnsi" w:hAnsiTheme="minorHAnsi" w:cstheme="minorBidi"/>
          <w:sz w:val="22"/>
          <w:szCs w:val="22"/>
        </w:rPr>
        <w:t>when</w:t>
      </w:r>
      <w:r w:rsidR="5444733A" w:rsidRPr="73319E98">
        <w:rPr>
          <w:rFonts w:asciiTheme="minorHAnsi" w:hAnsiTheme="minorHAnsi" w:cstheme="minorBidi"/>
          <w:sz w:val="22"/>
          <w:szCs w:val="22"/>
        </w:rPr>
        <w:t xml:space="preserve"> appropriate, invite the parties to a follow-up meeting within a year</w:t>
      </w:r>
      <w:r w:rsidR="5798C661" w:rsidRPr="73319E98">
        <w:rPr>
          <w:rFonts w:asciiTheme="minorHAnsi" w:hAnsiTheme="minorHAnsi" w:cstheme="minorBidi"/>
          <w:sz w:val="22"/>
          <w:szCs w:val="22"/>
        </w:rPr>
        <w:t>. This meeting will pro</w:t>
      </w:r>
      <w:r w:rsidR="5798C661" w:rsidRPr="73319E98">
        <w:rPr>
          <w:rFonts w:asciiTheme="minorHAnsi" w:eastAsiaTheme="minorEastAsia" w:hAnsiTheme="minorHAnsi" w:cstheme="minorBidi"/>
          <w:sz w:val="22"/>
          <w:szCs w:val="22"/>
        </w:rPr>
        <w:t xml:space="preserve">vide </w:t>
      </w:r>
      <w:r w:rsidR="51BD43CE" w:rsidRPr="73319E98">
        <w:rPr>
          <w:rFonts w:asciiTheme="minorHAnsi" w:eastAsiaTheme="minorEastAsia" w:hAnsiTheme="minorHAnsi" w:cstheme="minorBidi"/>
          <w:sz w:val="22"/>
          <w:szCs w:val="22"/>
        </w:rPr>
        <w:t xml:space="preserve">an </w:t>
      </w:r>
      <w:r w:rsidR="5444733A" w:rsidRPr="73319E98">
        <w:rPr>
          <w:rFonts w:asciiTheme="minorHAnsi" w:hAnsiTheme="minorHAnsi" w:cstheme="minorBidi"/>
          <w:sz w:val="22"/>
          <w:szCs w:val="22"/>
        </w:rPr>
        <w:t>update on implementation of the recommendations and</w:t>
      </w:r>
      <w:r w:rsidR="002729B8" w:rsidRPr="73319E98">
        <w:rPr>
          <w:rFonts w:asciiTheme="minorHAnsi" w:hAnsiTheme="minorHAnsi" w:cstheme="minorBidi"/>
          <w:sz w:val="22"/>
          <w:szCs w:val="22"/>
        </w:rPr>
        <w:t xml:space="preserve"> any</w:t>
      </w:r>
      <w:r w:rsidR="5444733A" w:rsidRPr="73319E98">
        <w:rPr>
          <w:rFonts w:asciiTheme="minorHAnsi" w:hAnsiTheme="minorHAnsi" w:cstheme="minorBidi"/>
          <w:sz w:val="22"/>
          <w:szCs w:val="22"/>
        </w:rPr>
        <w:t xml:space="preserve"> other activities relevant </w:t>
      </w:r>
      <w:r w:rsidR="002729B8" w:rsidRPr="73319E98">
        <w:rPr>
          <w:rFonts w:asciiTheme="minorHAnsi" w:hAnsiTheme="minorHAnsi" w:cstheme="minorBidi"/>
          <w:sz w:val="22"/>
          <w:szCs w:val="22"/>
        </w:rPr>
        <w:t>to</w:t>
      </w:r>
      <w:r w:rsidR="5444733A" w:rsidRPr="73319E98">
        <w:rPr>
          <w:rFonts w:asciiTheme="minorHAnsi" w:hAnsiTheme="minorHAnsi" w:cstheme="minorBidi"/>
          <w:sz w:val="22"/>
          <w:szCs w:val="22"/>
        </w:rPr>
        <w:t xml:space="preserve"> the issues raised. </w:t>
      </w:r>
    </w:p>
    <w:p w14:paraId="346EA886" w14:textId="77777777" w:rsidR="00DC03E8" w:rsidRPr="00823F76" w:rsidRDefault="00DC03E8" w:rsidP="10D87BFC">
      <w:pPr>
        <w:pStyle w:val="Default"/>
        <w:spacing w:before="0" w:after="0" w:line="240" w:lineRule="auto"/>
        <w:rPr>
          <w:rFonts w:asciiTheme="minorHAnsi" w:hAnsiTheme="minorHAnsi" w:cstheme="minorBidi"/>
          <w:sz w:val="22"/>
          <w:szCs w:val="22"/>
        </w:rPr>
      </w:pPr>
    </w:p>
    <w:p w14:paraId="09098F28" w14:textId="5DA95856" w:rsidR="7D1E181A" w:rsidRPr="006005A3" w:rsidRDefault="2D4AD999" w:rsidP="73319E98">
      <w:pPr>
        <w:pStyle w:val="Default"/>
        <w:spacing w:before="0" w:after="0" w:line="240" w:lineRule="auto"/>
        <w:rPr>
          <w:rFonts w:asciiTheme="minorHAnsi" w:eastAsiaTheme="minorEastAsia" w:hAnsiTheme="minorHAnsi" w:cstheme="minorBidi"/>
          <w:sz w:val="22"/>
          <w:szCs w:val="22"/>
        </w:rPr>
      </w:pPr>
      <w:r w:rsidRPr="73319E98">
        <w:rPr>
          <w:rFonts w:asciiTheme="minorHAnsi" w:hAnsiTheme="minorHAnsi" w:cstheme="minorBidi"/>
          <w:sz w:val="22"/>
          <w:szCs w:val="22"/>
        </w:rPr>
        <w:t xml:space="preserve">The parties involved will also </w:t>
      </w:r>
      <w:r w:rsidR="00C37665">
        <w:rPr>
          <w:rFonts w:asciiTheme="minorHAnsi" w:hAnsiTheme="minorHAnsi" w:cstheme="minorBidi"/>
          <w:sz w:val="22"/>
          <w:szCs w:val="22"/>
        </w:rPr>
        <w:t>be given</w:t>
      </w:r>
      <w:r w:rsidRPr="73319E98">
        <w:rPr>
          <w:rFonts w:asciiTheme="minorHAnsi" w:hAnsiTheme="minorHAnsi" w:cstheme="minorBidi"/>
          <w:sz w:val="22"/>
          <w:szCs w:val="22"/>
        </w:rPr>
        <w:t xml:space="preserve"> the opportunity to </w:t>
      </w:r>
      <w:r w:rsidR="6B43EBE2" w:rsidRPr="73319E98">
        <w:rPr>
          <w:rFonts w:asciiTheme="minorHAnsi" w:hAnsiTheme="minorHAnsi" w:cstheme="minorBidi"/>
          <w:sz w:val="22"/>
          <w:szCs w:val="22"/>
        </w:rPr>
        <w:t>submit an evaluation</w:t>
      </w:r>
      <w:r w:rsidR="007B1D50" w:rsidRPr="73319E98">
        <w:rPr>
          <w:rFonts w:asciiTheme="minorHAnsi" w:hAnsiTheme="minorHAnsi" w:cstheme="minorBidi"/>
          <w:sz w:val="22"/>
          <w:szCs w:val="22"/>
        </w:rPr>
        <w:t xml:space="preserve"> </w:t>
      </w:r>
      <w:r w:rsidR="402E1324" w:rsidRPr="73319E98">
        <w:rPr>
          <w:rFonts w:asciiTheme="minorHAnsi" w:hAnsiTheme="minorHAnsi" w:cstheme="minorBidi"/>
          <w:sz w:val="22"/>
          <w:szCs w:val="22"/>
        </w:rPr>
        <w:t>of</w:t>
      </w:r>
      <w:r w:rsidR="007B1D50" w:rsidRPr="73319E98">
        <w:rPr>
          <w:rFonts w:asciiTheme="minorHAnsi" w:hAnsiTheme="minorHAnsi" w:cstheme="minorBidi"/>
          <w:sz w:val="22"/>
          <w:szCs w:val="22"/>
        </w:rPr>
        <w:t xml:space="preserve"> the process and the </w:t>
      </w:r>
      <w:r w:rsidR="6B43EBE2" w:rsidRPr="73319E98">
        <w:rPr>
          <w:rFonts w:asciiTheme="minorHAnsi" w:hAnsiTheme="minorHAnsi" w:cstheme="minorBidi"/>
          <w:sz w:val="22"/>
          <w:szCs w:val="22"/>
        </w:rPr>
        <w:t>NCP’s handling of the specific instance.</w:t>
      </w:r>
      <w:r w:rsidR="00A24157" w:rsidRPr="73319E98">
        <w:rPr>
          <w:rFonts w:asciiTheme="minorHAnsi" w:hAnsiTheme="minorHAnsi" w:cstheme="minorBidi"/>
          <w:sz w:val="22"/>
          <w:szCs w:val="22"/>
        </w:rPr>
        <w:t xml:space="preserve"> </w:t>
      </w:r>
      <w:r w:rsidR="00A24157" w:rsidRPr="73319E98">
        <w:rPr>
          <w:rFonts w:asciiTheme="minorHAnsi" w:eastAsiaTheme="minorEastAsia" w:hAnsiTheme="minorHAnsi" w:cstheme="minorBidi"/>
          <w:sz w:val="22"/>
          <w:szCs w:val="22"/>
        </w:rPr>
        <w:t>I</w:t>
      </w:r>
      <w:r w:rsidR="5ADB4474" w:rsidRPr="73319E98">
        <w:rPr>
          <w:rFonts w:asciiTheme="minorHAnsi" w:eastAsiaTheme="minorEastAsia" w:hAnsiTheme="minorHAnsi" w:cstheme="minorBidi"/>
          <w:sz w:val="22"/>
          <w:szCs w:val="22"/>
        </w:rPr>
        <w:t>f the parties request that the evaluation be made public, it will be published along with other relevant documents concerning the specific instance.</w:t>
      </w:r>
    </w:p>
    <w:p w14:paraId="19BA40A7" w14:textId="2E36CEF1" w:rsidR="00EF67EC" w:rsidRPr="00073700" w:rsidRDefault="00EF67EC" w:rsidP="10D87BFC">
      <w:pPr>
        <w:tabs>
          <w:tab w:val="left" w:pos="1226"/>
        </w:tabs>
        <w:spacing w:before="0" w:after="0" w:line="240" w:lineRule="auto"/>
        <w:rPr>
          <w:rFonts w:ascii="Cambria" w:hAnsi="Cambria" w:cs="Calibri"/>
          <w:sz w:val="22"/>
          <w:szCs w:val="22"/>
          <w:lang w:eastAsia="en-US"/>
        </w:rPr>
        <w:sectPr w:rsidR="00EF67EC" w:rsidRPr="00073700" w:rsidSect="00D148A3">
          <w:headerReference w:type="even" r:id="rId18"/>
          <w:headerReference w:type="default" r:id="rId19"/>
          <w:footerReference w:type="default" r:id="rId20"/>
          <w:headerReference w:type="first" r:id="rId21"/>
          <w:footerReference w:type="first" r:id="rId22"/>
          <w:type w:val="continuous"/>
          <w:pgSz w:w="11906" w:h="16838"/>
          <w:pgMar w:top="2250" w:right="1417" w:bottom="1417" w:left="1417" w:header="708" w:footer="708" w:gutter="0"/>
          <w:cols w:space="282"/>
          <w:titlePg/>
          <w:docGrid w:linePitch="360"/>
        </w:sectPr>
      </w:pPr>
    </w:p>
    <w:p w14:paraId="194F15B8" w14:textId="77777777" w:rsidR="00CC66DF" w:rsidRPr="002C7CFC" w:rsidRDefault="00CC66DF" w:rsidP="00A83704">
      <w:pPr>
        <w:pStyle w:val="Default"/>
        <w:spacing w:before="0" w:after="0" w:line="240" w:lineRule="auto"/>
        <w:rPr>
          <w:rFonts w:ascii="Cambria" w:hAnsi="Cambria"/>
          <w:sz w:val="16"/>
          <w:szCs w:val="16"/>
        </w:rPr>
      </w:pPr>
    </w:p>
    <w:sectPr w:rsidR="00CC66DF" w:rsidRPr="002C7CFC" w:rsidSect="007E70A0">
      <w:headerReference w:type="even" r:id="rId23"/>
      <w:headerReference w:type="default" r:id="rId24"/>
      <w:headerReference w:type="first" r:id="rId25"/>
      <w:footerReference w:type="first" r:id="rId26"/>
      <w:type w:val="continuous"/>
      <w:pgSz w:w="11906" w:h="16838"/>
      <w:pgMar w:top="2250" w:right="1417" w:bottom="1417" w:left="1417" w:header="708" w:footer="708"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31E75" w14:textId="77777777" w:rsidR="00B94B91" w:rsidRDefault="00B94B91" w:rsidP="00145473">
      <w:pPr>
        <w:spacing w:before="0" w:after="0" w:line="240" w:lineRule="auto"/>
      </w:pPr>
      <w:r>
        <w:separator/>
      </w:r>
    </w:p>
  </w:endnote>
  <w:endnote w:type="continuationSeparator" w:id="0">
    <w:p w14:paraId="0D0AE868" w14:textId="77777777" w:rsidR="00B94B91" w:rsidRDefault="00B94B91" w:rsidP="00145473">
      <w:pPr>
        <w:spacing w:before="0" w:after="0" w:line="240" w:lineRule="auto"/>
      </w:pPr>
      <w:r>
        <w:continuationSeparator/>
      </w:r>
    </w:p>
  </w:endnote>
  <w:endnote w:type="continuationNotice" w:id="1">
    <w:p w14:paraId="0C3BE96F" w14:textId="77777777" w:rsidR="00B94B91" w:rsidRDefault="00B94B9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E8120" w14:textId="77777777" w:rsidR="003E564B" w:rsidRDefault="003E564B">
    <w:pPr>
      <w:pStyle w:val="Footer"/>
      <w:jc w:val="right"/>
    </w:pPr>
    <w:r>
      <w:fldChar w:fldCharType="begin"/>
    </w:r>
    <w:r>
      <w:instrText xml:space="preserve"> PAGE   \* MERGEFORMAT </w:instrText>
    </w:r>
    <w:r>
      <w:fldChar w:fldCharType="separate"/>
    </w:r>
    <w:r w:rsidR="00E07CAB">
      <w:rPr>
        <w:noProof/>
      </w:rPr>
      <w:t>1</w:t>
    </w:r>
    <w:r>
      <w:fldChar w:fldCharType="end"/>
    </w:r>
  </w:p>
  <w:p w14:paraId="302C7281" w14:textId="77777777" w:rsidR="003E564B" w:rsidRDefault="003E56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7D1E181A" w14:paraId="12295C0B" w14:textId="77777777" w:rsidTr="7D1E181A">
      <w:trPr>
        <w:trHeight w:val="300"/>
      </w:trPr>
      <w:tc>
        <w:tcPr>
          <w:tcW w:w="3020" w:type="dxa"/>
        </w:tcPr>
        <w:p w14:paraId="0A8B9FD9" w14:textId="52617395" w:rsidR="7D1E181A" w:rsidRDefault="7D1E181A" w:rsidP="7D1E181A">
          <w:pPr>
            <w:pStyle w:val="Header"/>
            <w:ind w:left="-115"/>
          </w:pPr>
        </w:p>
      </w:tc>
      <w:tc>
        <w:tcPr>
          <w:tcW w:w="3020" w:type="dxa"/>
        </w:tcPr>
        <w:p w14:paraId="1F5D4D4C" w14:textId="5D43B156" w:rsidR="7D1E181A" w:rsidRDefault="7D1E181A" w:rsidP="7D1E181A">
          <w:pPr>
            <w:pStyle w:val="Header"/>
            <w:jc w:val="center"/>
          </w:pPr>
        </w:p>
      </w:tc>
      <w:tc>
        <w:tcPr>
          <w:tcW w:w="3020" w:type="dxa"/>
        </w:tcPr>
        <w:p w14:paraId="370B5AA1" w14:textId="39A95069" w:rsidR="7D1E181A" w:rsidRDefault="7D1E181A" w:rsidP="7D1E181A">
          <w:pPr>
            <w:pStyle w:val="Header"/>
            <w:ind w:right="-115"/>
            <w:jc w:val="right"/>
          </w:pPr>
        </w:p>
      </w:tc>
    </w:tr>
  </w:tbl>
  <w:p w14:paraId="7F26B8BF" w14:textId="1DFAD0F8" w:rsidR="7D1E181A" w:rsidRDefault="7D1E181A" w:rsidP="7D1E18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465"/>
      <w:gridCol w:w="1465"/>
      <w:gridCol w:w="1465"/>
    </w:tblGrid>
    <w:tr w:rsidR="7D1E181A" w14:paraId="19A2834F" w14:textId="77777777" w:rsidTr="7D1E181A">
      <w:trPr>
        <w:trHeight w:val="300"/>
      </w:trPr>
      <w:tc>
        <w:tcPr>
          <w:tcW w:w="1465" w:type="dxa"/>
        </w:tcPr>
        <w:p w14:paraId="0EC87069" w14:textId="124BB00B" w:rsidR="7D1E181A" w:rsidRDefault="7D1E181A" w:rsidP="7D1E181A">
          <w:pPr>
            <w:pStyle w:val="Header"/>
            <w:ind w:left="-115"/>
          </w:pPr>
        </w:p>
      </w:tc>
      <w:tc>
        <w:tcPr>
          <w:tcW w:w="1465" w:type="dxa"/>
        </w:tcPr>
        <w:p w14:paraId="1382EC8D" w14:textId="5ACA521D" w:rsidR="7D1E181A" w:rsidRDefault="7D1E181A" w:rsidP="7D1E181A">
          <w:pPr>
            <w:pStyle w:val="Header"/>
            <w:jc w:val="center"/>
          </w:pPr>
        </w:p>
      </w:tc>
      <w:tc>
        <w:tcPr>
          <w:tcW w:w="1465" w:type="dxa"/>
        </w:tcPr>
        <w:p w14:paraId="53AA4EF9" w14:textId="078E9544" w:rsidR="7D1E181A" w:rsidRDefault="7D1E181A" w:rsidP="7D1E181A">
          <w:pPr>
            <w:pStyle w:val="Header"/>
            <w:ind w:right="-115"/>
            <w:jc w:val="right"/>
          </w:pPr>
        </w:p>
      </w:tc>
    </w:tr>
  </w:tbl>
  <w:p w14:paraId="61B7C5C6" w14:textId="75426A23" w:rsidR="7D1E181A" w:rsidRDefault="7D1E181A" w:rsidP="7D1E1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D8070" w14:textId="77777777" w:rsidR="00B94B91" w:rsidRDefault="00B94B91" w:rsidP="00145473">
      <w:pPr>
        <w:spacing w:before="0" w:after="0" w:line="240" w:lineRule="auto"/>
      </w:pPr>
      <w:r>
        <w:separator/>
      </w:r>
    </w:p>
  </w:footnote>
  <w:footnote w:type="continuationSeparator" w:id="0">
    <w:p w14:paraId="2B380339" w14:textId="77777777" w:rsidR="00B94B91" w:rsidRDefault="00B94B91" w:rsidP="00145473">
      <w:pPr>
        <w:spacing w:before="0" w:after="0" w:line="240" w:lineRule="auto"/>
      </w:pPr>
      <w:r>
        <w:continuationSeparator/>
      </w:r>
    </w:p>
  </w:footnote>
  <w:footnote w:type="continuationNotice" w:id="1">
    <w:p w14:paraId="2571D5B7" w14:textId="77777777" w:rsidR="00B94B91" w:rsidRDefault="00B94B91">
      <w:pPr>
        <w:spacing w:before="0" w:after="0" w:line="240" w:lineRule="auto"/>
      </w:pPr>
    </w:p>
  </w:footnote>
  <w:footnote w:id="2">
    <w:p w14:paraId="30555EB2" w14:textId="44CB46BF" w:rsidR="006F5741" w:rsidRPr="00A7348B" w:rsidRDefault="006F5741" w:rsidP="00BF7FC2">
      <w:pPr>
        <w:pStyle w:val="FootnoteText"/>
        <w:spacing w:before="0"/>
        <w:rPr>
          <w:sz w:val="18"/>
          <w:szCs w:val="18"/>
        </w:rPr>
      </w:pPr>
      <w:r w:rsidRPr="00A7348B">
        <w:rPr>
          <w:rStyle w:val="FootnoteReference"/>
          <w:sz w:val="18"/>
          <w:szCs w:val="18"/>
        </w:rPr>
        <w:footnoteRef/>
      </w:r>
      <w:r w:rsidRPr="00A7348B">
        <w:rPr>
          <w:sz w:val="18"/>
          <w:szCs w:val="18"/>
        </w:rPr>
        <w:t xml:space="preserve"> </w:t>
      </w:r>
      <w:r w:rsidR="00163419" w:rsidRPr="00A7348B">
        <w:rPr>
          <w:sz w:val="18"/>
          <w:szCs w:val="18"/>
        </w:rPr>
        <w:t xml:space="preserve">OECD Guidelines, </w:t>
      </w:r>
      <w:r w:rsidRPr="00A7348B">
        <w:rPr>
          <w:sz w:val="18"/>
          <w:szCs w:val="18"/>
        </w:rPr>
        <w:t xml:space="preserve">Commentary on the Implementation Procedures, </w:t>
      </w:r>
      <w:r w:rsidR="00917675" w:rsidRPr="00A7348B">
        <w:rPr>
          <w:sz w:val="18"/>
          <w:szCs w:val="18"/>
        </w:rPr>
        <w:t xml:space="preserve">para 10. </w:t>
      </w:r>
    </w:p>
  </w:footnote>
  <w:footnote w:id="3">
    <w:p w14:paraId="4A0C538D" w14:textId="1977C3E1" w:rsidR="007B736B" w:rsidRPr="00A7348B" w:rsidRDefault="007B736B" w:rsidP="00BF7FC2">
      <w:pPr>
        <w:pStyle w:val="FootnoteText"/>
        <w:spacing w:before="0"/>
        <w:rPr>
          <w:sz w:val="18"/>
          <w:szCs w:val="18"/>
        </w:rPr>
      </w:pPr>
      <w:r w:rsidRPr="00A7348B">
        <w:rPr>
          <w:rStyle w:val="FootnoteReference"/>
          <w:sz w:val="18"/>
          <w:szCs w:val="18"/>
        </w:rPr>
        <w:footnoteRef/>
      </w:r>
      <w:r w:rsidRPr="00A7348B">
        <w:rPr>
          <w:sz w:val="18"/>
          <w:szCs w:val="18"/>
        </w:rPr>
        <w:t xml:space="preserve"> See also OECD (2022), Guide for National Contact Points on Building and Maintaining Impartiality</w:t>
      </w:r>
      <w:r w:rsidR="008F1758" w:rsidRPr="00A7348B">
        <w:rPr>
          <w:sz w:val="18"/>
          <w:szCs w:val="18"/>
        </w:rPr>
        <w:t xml:space="preserve">. </w:t>
      </w:r>
      <w:r w:rsidRPr="00A7348B">
        <w:rPr>
          <w:sz w:val="18"/>
          <w:szCs w:val="18"/>
        </w:rPr>
        <w:t xml:space="preserve"> </w:t>
      </w:r>
    </w:p>
  </w:footnote>
  <w:footnote w:id="4">
    <w:p w14:paraId="795898CC" w14:textId="1980F771" w:rsidR="00730594" w:rsidRPr="00A7348B" w:rsidRDefault="00730594" w:rsidP="00BF7FC2">
      <w:pPr>
        <w:pStyle w:val="FootnoteText"/>
        <w:spacing w:before="0"/>
        <w:rPr>
          <w:sz w:val="18"/>
          <w:szCs w:val="18"/>
        </w:rPr>
      </w:pPr>
      <w:r w:rsidRPr="00A7348B">
        <w:rPr>
          <w:rStyle w:val="FootnoteReference"/>
          <w:sz w:val="18"/>
          <w:szCs w:val="18"/>
        </w:rPr>
        <w:footnoteRef/>
      </w:r>
      <w:r w:rsidRPr="00A7348B">
        <w:rPr>
          <w:sz w:val="18"/>
          <w:szCs w:val="18"/>
        </w:rPr>
        <w:t xml:space="preserve"> See the OECD Guidelines, Commentary on the Procedures for NCPs, para 26-27.</w:t>
      </w:r>
    </w:p>
  </w:footnote>
  <w:footnote w:id="5">
    <w:p w14:paraId="6F3D3603" w14:textId="08A37424" w:rsidR="008A78F1" w:rsidRPr="00A7348B" w:rsidRDefault="008A78F1" w:rsidP="008A78F1">
      <w:pPr>
        <w:pStyle w:val="FootnoteText"/>
        <w:spacing w:before="0"/>
        <w:rPr>
          <w:sz w:val="18"/>
          <w:szCs w:val="18"/>
        </w:rPr>
      </w:pPr>
      <w:r w:rsidRPr="00A7348B">
        <w:rPr>
          <w:rStyle w:val="FootnoteReference"/>
          <w:sz w:val="18"/>
          <w:szCs w:val="18"/>
        </w:rPr>
        <w:footnoteRef/>
      </w:r>
      <w:r w:rsidRPr="00A7348B">
        <w:rPr>
          <w:sz w:val="18"/>
          <w:szCs w:val="18"/>
        </w:rPr>
        <w:t xml:space="preserve"> </w:t>
      </w:r>
      <w:bookmarkStart w:id="0" w:name="_Hlk175208831"/>
      <w:r w:rsidRPr="00A7348B">
        <w:rPr>
          <w:sz w:val="18"/>
          <w:szCs w:val="18"/>
        </w:rPr>
        <w:t xml:space="preserve">See also the OECD Guidelines, Commentary </w:t>
      </w:r>
      <w:r w:rsidR="001F6C90" w:rsidRPr="00A7348B">
        <w:rPr>
          <w:sz w:val="18"/>
          <w:szCs w:val="18"/>
        </w:rPr>
        <w:t>on the Procedures</w:t>
      </w:r>
      <w:r w:rsidR="001E033C" w:rsidRPr="00A7348B">
        <w:rPr>
          <w:sz w:val="18"/>
          <w:szCs w:val="18"/>
        </w:rPr>
        <w:t xml:space="preserve"> for NCPs</w:t>
      </w:r>
      <w:r w:rsidRPr="00A7348B">
        <w:rPr>
          <w:sz w:val="18"/>
          <w:szCs w:val="18"/>
        </w:rPr>
        <w:t>, para 25</w:t>
      </w:r>
      <w:bookmarkEnd w:id="0"/>
      <w:r w:rsidRPr="00A7348B">
        <w:rPr>
          <w:sz w:val="18"/>
          <w:szCs w:val="18"/>
        </w:rPr>
        <w:t xml:space="preserve">. </w:t>
      </w:r>
    </w:p>
  </w:footnote>
  <w:footnote w:id="6">
    <w:p w14:paraId="2932080C" w14:textId="6A49B6D2" w:rsidR="00BC1409" w:rsidRPr="00A7348B" w:rsidRDefault="00BC1409" w:rsidP="00AC3299">
      <w:pPr>
        <w:pStyle w:val="FootnoteText"/>
        <w:spacing w:before="0"/>
        <w:rPr>
          <w:sz w:val="18"/>
          <w:szCs w:val="18"/>
        </w:rPr>
      </w:pPr>
      <w:r w:rsidRPr="00A7348B">
        <w:rPr>
          <w:rStyle w:val="FootnoteReference"/>
          <w:sz w:val="18"/>
          <w:szCs w:val="18"/>
        </w:rPr>
        <w:footnoteRef/>
      </w:r>
      <w:r w:rsidRPr="00A7348B">
        <w:rPr>
          <w:sz w:val="18"/>
          <w:szCs w:val="18"/>
        </w:rPr>
        <w:t xml:space="preserve"> </w:t>
      </w:r>
      <w:r w:rsidR="00CA2B49" w:rsidRPr="00A7348B">
        <w:rPr>
          <w:sz w:val="18"/>
          <w:szCs w:val="18"/>
        </w:rPr>
        <w:t>Commentary on the Implementation Procedures, para</w:t>
      </w:r>
      <w:r w:rsidR="00D25C79" w:rsidRPr="00A7348B">
        <w:rPr>
          <w:sz w:val="18"/>
          <w:szCs w:val="18"/>
        </w:rPr>
        <w:t>s</w:t>
      </w:r>
      <w:r w:rsidR="00CA2B49" w:rsidRPr="00A7348B">
        <w:rPr>
          <w:sz w:val="18"/>
          <w:szCs w:val="18"/>
        </w:rPr>
        <w:t xml:space="preserve"> </w:t>
      </w:r>
      <w:r w:rsidR="00C34650" w:rsidRPr="00A7348B">
        <w:rPr>
          <w:sz w:val="18"/>
          <w:szCs w:val="18"/>
        </w:rPr>
        <w:t xml:space="preserve">29 – 32. See </w:t>
      </w:r>
      <w:r w:rsidRPr="00A7348B">
        <w:rPr>
          <w:sz w:val="18"/>
          <w:szCs w:val="18"/>
        </w:rPr>
        <w:t xml:space="preserve">also </w:t>
      </w:r>
      <w:r w:rsidR="00F20ADF" w:rsidRPr="00A7348B">
        <w:rPr>
          <w:sz w:val="18"/>
          <w:szCs w:val="18"/>
        </w:rPr>
        <w:t>OECD (2019), Guide for National Contact Points on Coordination when handling Specific Instances</w:t>
      </w:r>
      <w:r w:rsidR="006820B3" w:rsidRPr="00A7348B">
        <w:rPr>
          <w:sz w:val="18"/>
          <w:szCs w:val="18"/>
        </w:rPr>
        <w:t xml:space="preserve">. </w:t>
      </w:r>
      <w:r w:rsidR="00F20ADF" w:rsidRPr="00A7348B">
        <w:rPr>
          <w:sz w:val="18"/>
          <w:szCs w:val="18"/>
        </w:rPr>
        <w:t xml:space="preserve"> </w:t>
      </w:r>
    </w:p>
  </w:footnote>
  <w:footnote w:id="7">
    <w:p w14:paraId="7E25AE97" w14:textId="76568C4C" w:rsidR="00BC1409" w:rsidRPr="00A7348B" w:rsidRDefault="00BC1409" w:rsidP="00984604">
      <w:pPr>
        <w:spacing w:before="0" w:after="0" w:line="240" w:lineRule="auto"/>
        <w:rPr>
          <w:rFonts w:ascii="Cambria" w:hAnsi="Cambria"/>
          <w:i/>
          <w:iCs/>
          <w:sz w:val="18"/>
          <w:szCs w:val="18"/>
        </w:rPr>
      </w:pPr>
      <w:r w:rsidRPr="00A7348B">
        <w:rPr>
          <w:rStyle w:val="FootnoteReference"/>
          <w:sz w:val="18"/>
          <w:szCs w:val="18"/>
        </w:rPr>
        <w:footnoteRef/>
      </w:r>
      <w:r w:rsidRPr="00A7348B">
        <w:rPr>
          <w:sz w:val="18"/>
          <w:szCs w:val="18"/>
        </w:rPr>
        <w:t xml:space="preserve"> </w:t>
      </w:r>
      <w:r w:rsidR="00984604" w:rsidRPr="00A7348B">
        <w:rPr>
          <w:sz w:val="18"/>
          <w:szCs w:val="18"/>
        </w:rPr>
        <w:t xml:space="preserve">OECD Guidelines, Commentary on the Procedures for NCPs, para 33.  See also </w:t>
      </w:r>
      <w:r w:rsidR="00D33E3C" w:rsidRPr="00A7348B">
        <w:rPr>
          <w:sz w:val="18"/>
          <w:szCs w:val="18"/>
        </w:rPr>
        <w:t>OECD</w:t>
      </w:r>
      <w:r w:rsidR="00AD595F" w:rsidRPr="00A7348B">
        <w:rPr>
          <w:sz w:val="18"/>
          <w:szCs w:val="18"/>
        </w:rPr>
        <w:t xml:space="preserve"> (2024), Guide for National Contact Points for Responsible Business Conduct on the initial assessment of specific instance. </w:t>
      </w:r>
    </w:p>
  </w:footnote>
  <w:footnote w:id="8">
    <w:p w14:paraId="01A0E8C7" w14:textId="254FF710" w:rsidR="00305E7F" w:rsidRPr="00A7348B" w:rsidRDefault="00305E7F" w:rsidP="009A25C6">
      <w:pPr>
        <w:pStyle w:val="FootnoteText"/>
        <w:spacing w:before="0"/>
        <w:rPr>
          <w:rFonts w:asciiTheme="minorHAnsi" w:hAnsiTheme="minorHAnsi" w:cstheme="minorHAnsi"/>
          <w:sz w:val="18"/>
          <w:szCs w:val="18"/>
        </w:rPr>
      </w:pPr>
      <w:r w:rsidRPr="00A7348B">
        <w:rPr>
          <w:rStyle w:val="FootnoteReference"/>
          <w:rFonts w:asciiTheme="minorHAnsi" w:hAnsiTheme="minorHAnsi" w:cstheme="minorHAnsi"/>
          <w:sz w:val="18"/>
          <w:szCs w:val="18"/>
        </w:rPr>
        <w:footnoteRef/>
      </w:r>
      <w:r w:rsidRPr="00A7348B">
        <w:rPr>
          <w:rFonts w:asciiTheme="minorHAnsi" w:hAnsiTheme="minorHAnsi" w:cstheme="minorHAnsi"/>
          <w:sz w:val="18"/>
          <w:szCs w:val="18"/>
        </w:rPr>
        <w:t xml:space="preserve"> </w:t>
      </w:r>
      <w:r w:rsidR="00924C60" w:rsidRPr="00A7348B">
        <w:rPr>
          <w:rFonts w:asciiTheme="minorHAnsi" w:hAnsiTheme="minorHAnsi" w:cstheme="minorHAnsi"/>
          <w:sz w:val="18"/>
          <w:szCs w:val="18"/>
        </w:rPr>
        <w:t>The OECD Guidelines</w:t>
      </w:r>
      <w:r w:rsidR="00932FB3" w:rsidRPr="00A7348B">
        <w:rPr>
          <w:rFonts w:asciiTheme="minorHAnsi" w:hAnsiTheme="minorHAnsi" w:cstheme="minorHAnsi"/>
          <w:sz w:val="18"/>
          <w:szCs w:val="18"/>
        </w:rPr>
        <w:t xml:space="preserve">, Chapter I, paras 4 – 5 and </w:t>
      </w:r>
      <w:r w:rsidR="00E64A5A" w:rsidRPr="00A7348B">
        <w:rPr>
          <w:rFonts w:asciiTheme="minorHAnsi" w:hAnsiTheme="minorHAnsi" w:cstheme="minorHAnsi"/>
          <w:sz w:val="18"/>
          <w:szCs w:val="18"/>
        </w:rPr>
        <w:t xml:space="preserve">OECD (20XX), </w:t>
      </w:r>
      <w:r w:rsidR="00932FB3" w:rsidRPr="00A7348B">
        <w:rPr>
          <w:rFonts w:asciiTheme="minorHAnsi" w:hAnsiTheme="minorHAnsi" w:cstheme="minorHAnsi"/>
          <w:sz w:val="18"/>
          <w:szCs w:val="18"/>
        </w:rPr>
        <w:t>“</w:t>
      </w:r>
      <w:r w:rsidRPr="00A7348B">
        <w:rPr>
          <w:rFonts w:asciiTheme="minorHAnsi" w:hAnsiTheme="minorHAnsi" w:cstheme="minorHAnsi"/>
          <w:sz w:val="18"/>
          <w:szCs w:val="18"/>
        </w:rPr>
        <w:t>Considering the purposes of the Guidelines and the notion of “multinational enterprise” in the context of initial assessments”</w:t>
      </w:r>
      <w:r w:rsidR="00E64A5A" w:rsidRPr="00A7348B">
        <w:rPr>
          <w:rFonts w:asciiTheme="minorHAnsi" w:hAnsiTheme="minorHAnsi" w:cstheme="minorHAnsi"/>
          <w:sz w:val="18"/>
          <w:szCs w:val="18"/>
        </w:rPr>
        <w:t xml:space="preserve">. </w:t>
      </w:r>
    </w:p>
  </w:footnote>
  <w:footnote w:id="9">
    <w:p w14:paraId="3A91B306" w14:textId="5A83340F" w:rsidR="00F931D3" w:rsidRPr="00A7348B" w:rsidRDefault="00F931D3" w:rsidP="009A25C6">
      <w:pPr>
        <w:pStyle w:val="FootnoteText"/>
        <w:spacing w:before="0"/>
        <w:rPr>
          <w:rFonts w:asciiTheme="minorHAnsi" w:hAnsiTheme="minorHAnsi" w:cstheme="minorHAnsi"/>
          <w:sz w:val="18"/>
          <w:szCs w:val="18"/>
        </w:rPr>
      </w:pPr>
      <w:r w:rsidRPr="00A7348B">
        <w:rPr>
          <w:rStyle w:val="FootnoteReference"/>
          <w:rFonts w:asciiTheme="minorHAnsi" w:hAnsiTheme="minorHAnsi" w:cstheme="minorHAnsi"/>
          <w:sz w:val="18"/>
          <w:szCs w:val="18"/>
        </w:rPr>
        <w:footnoteRef/>
      </w:r>
      <w:r w:rsidRPr="00A7348B">
        <w:rPr>
          <w:rFonts w:asciiTheme="minorHAnsi" w:hAnsiTheme="minorHAnsi" w:cstheme="minorHAnsi"/>
          <w:sz w:val="18"/>
          <w:szCs w:val="18"/>
        </w:rPr>
        <w:t xml:space="preserve"> Chapter II, Commentary para 24 of the Guidelines clarifies the notion of a business relationship under the Guidelines. </w:t>
      </w:r>
    </w:p>
  </w:footnote>
  <w:footnote w:id="10">
    <w:p w14:paraId="21561538" w14:textId="00160CCD" w:rsidR="73319E98" w:rsidRPr="00A7348B" w:rsidRDefault="73319E98" w:rsidP="009A25C6">
      <w:pPr>
        <w:pStyle w:val="FootnoteText"/>
        <w:spacing w:before="0"/>
        <w:rPr>
          <w:rFonts w:ascii="Cambria" w:hAnsi="Cambria"/>
          <w:i/>
          <w:iCs/>
          <w:sz w:val="18"/>
          <w:szCs w:val="18"/>
        </w:rPr>
      </w:pPr>
      <w:r w:rsidRPr="00A7348B">
        <w:rPr>
          <w:rStyle w:val="FootnoteReference"/>
          <w:rFonts w:asciiTheme="minorHAnsi" w:hAnsiTheme="minorHAnsi" w:cstheme="minorBidi"/>
          <w:sz w:val="18"/>
          <w:szCs w:val="18"/>
        </w:rPr>
        <w:footnoteRef/>
      </w:r>
      <w:r w:rsidRPr="00A7348B">
        <w:rPr>
          <w:rFonts w:asciiTheme="minorHAnsi" w:hAnsiTheme="minorHAnsi" w:cstheme="minorBidi"/>
          <w:sz w:val="18"/>
          <w:szCs w:val="18"/>
        </w:rPr>
        <w:t xml:space="preserve"> OECD Guidelines, “Commentary on the Procedures for NCPs”, para 35.</w:t>
      </w:r>
      <w:r w:rsidRPr="00A7348B">
        <w:rPr>
          <w:rFonts w:asciiTheme="minorHAnsi" w:hAnsiTheme="minorHAnsi" w:cstheme="minorBidi"/>
          <w:i/>
          <w:iCs/>
          <w:sz w:val="18"/>
          <w:szCs w:val="18"/>
        </w:rPr>
        <w:t xml:space="preserve"> </w:t>
      </w:r>
    </w:p>
  </w:footnote>
  <w:footnote w:id="11">
    <w:p w14:paraId="55D4D5F6" w14:textId="03FC3191" w:rsidR="00CA29C2" w:rsidRPr="00CA29C2" w:rsidRDefault="00CA29C2">
      <w:pPr>
        <w:pStyle w:val="FootnoteText"/>
      </w:pPr>
      <w:r w:rsidRPr="00A7348B">
        <w:rPr>
          <w:rStyle w:val="FootnoteReference"/>
          <w:sz w:val="18"/>
          <w:szCs w:val="18"/>
        </w:rPr>
        <w:footnoteRef/>
      </w:r>
      <w:r w:rsidRPr="00A7348B">
        <w:rPr>
          <w:sz w:val="18"/>
          <w:szCs w:val="18"/>
        </w:rPr>
        <w:t xml:space="preserve"> ‘Good offices’ typically refers to a method whereby an independent third party – in the case of the Guidelines, the NCP – offers its services to two or more parties to a dispute by facilitating dialogue and assisting parties towards a settlement of the dispute. See </w:t>
      </w:r>
      <w:r w:rsidR="00952668" w:rsidRPr="00A7348B">
        <w:rPr>
          <w:sz w:val="18"/>
          <w:szCs w:val="18"/>
        </w:rPr>
        <w:t>the Good Offices Manual for National Contact Points for Responsible Business Conduct.</w:t>
      </w:r>
      <w:r w:rsidR="00952668">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15FB2" w14:textId="77777777" w:rsidR="003E564B" w:rsidRDefault="003E564B" w:rsidP="00D5773E">
    <w:pPr>
      <w:pStyle w:val="Header"/>
      <w:tabs>
        <w:tab w:val="clear" w:pos="4320"/>
        <w:tab w:val="clear" w:pos="8640"/>
        <w:tab w:val="center" w:pos="4536"/>
        <w:tab w:val="right" w:pos="9072"/>
      </w:tabs>
    </w:pPr>
    <w:r>
      <w:t>[Type text]</w:t>
    </w:r>
    <w:r>
      <w:tab/>
      <w:t>[Type text]</w:t>
    </w:r>
    <w:r>
      <w:tab/>
      <w:t>[Type text]</w:t>
    </w:r>
  </w:p>
  <w:p w14:paraId="0840F56D" w14:textId="77777777" w:rsidR="003E564B" w:rsidRDefault="003E56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16575" w14:textId="3043C643" w:rsidR="003E564B" w:rsidRDefault="000C10EB" w:rsidP="002E7EE0">
    <w:pPr>
      <w:pStyle w:val="Header"/>
      <w:jc w:val="right"/>
    </w:pPr>
    <w:sdt>
      <w:sdtPr>
        <w:id w:val="-2060467306"/>
        <w:docPartObj>
          <w:docPartGallery w:val="Watermarks"/>
          <w:docPartUnique/>
        </w:docPartObj>
      </w:sdtPr>
      <w:sdtContent>
        <w:r>
          <w:rPr>
            <w:noProof/>
          </w:rPr>
          <w:pict w14:anchorId="64F7E7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28845" o:spid="_x0000_s1025" type="#_x0000_t136" style="position:absolute;left:0;text-align:left;margin-left:0;margin-top:0;width:399.7pt;height:239.8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E7EE0">
      <w:t xml:space="preserve">Updated </w:t>
    </w:r>
    <w:r w:rsidR="00C35CD2">
      <w:t>2</w:t>
    </w:r>
    <w:r w:rsidR="005B5650">
      <w:t>3</w:t>
    </w:r>
    <w:r w:rsidR="00C35CD2">
      <w:t xml:space="preserve"> August</w:t>
    </w:r>
    <w:r w:rsidR="006D199D">
      <w:t xml:space="preserv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C77F5" w14:textId="15BFBE4C" w:rsidR="00A84FF1" w:rsidRDefault="00D148A3" w:rsidP="005F7B11">
    <w:pPr>
      <w:pStyle w:val="Header"/>
      <w:jc w:val="center"/>
    </w:pPr>
    <w:r>
      <w:rPr>
        <w:noProof/>
        <w:lang w:val="nb-NO" w:eastAsia="zh-CN" w:bidi="my-MM"/>
      </w:rPr>
      <w:drawing>
        <wp:inline distT="0" distB="0" distL="0" distR="0" wp14:anchorId="77F42446" wp14:editId="2A46166C">
          <wp:extent cx="5309933" cy="1047750"/>
          <wp:effectExtent l="0" t="0" r="5080" b="0"/>
          <wp:docPr id="565707202" name="Picture 565707202"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707202" name="Picture 565707202" descr="A close-up of a white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365156" cy="1058646"/>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DF5D1" w14:textId="77777777" w:rsidR="000C10EB" w:rsidRDefault="000C10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04F50" w14:textId="77777777" w:rsidR="000C10EB" w:rsidRDefault="000C10E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96941" w14:textId="77777777" w:rsidR="000C10EB" w:rsidRDefault="000C10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8541F"/>
    <w:multiLevelType w:val="hybridMultilevel"/>
    <w:tmpl w:val="F6BC1C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F3054AC"/>
    <w:multiLevelType w:val="hybridMultilevel"/>
    <w:tmpl w:val="FEBE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F0564"/>
    <w:multiLevelType w:val="hybridMultilevel"/>
    <w:tmpl w:val="E076C0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7477EB0"/>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7FF1A88"/>
    <w:multiLevelType w:val="hybridMultilevel"/>
    <w:tmpl w:val="05EA5844"/>
    <w:lvl w:ilvl="0" w:tplc="FFFFFFFF">
      <w:start w:val="1"/>
      <w:numFmt w:val="decimal"/>
      <w:lvlText w:val="%1."/>
      <w:lvlJc w:val="left"/>
      <w:pPr>
        <w:ind w:left="1080" w:hanging="360"/>
      </w:p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29D620E4"/>
    <w:multiLevelType w:val="hybridMultilevel"/>
    <w:tmpl w:val="094026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10377EF"/>
    <w:multiLevelType w:val="hybridMultilevel"/>
    <w:tmpl w:val="A63CC9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6D959BC"/>
    <w:multiLevelType w:val="hybridMultilevel"/>
    <w:tmpl w:val="A49EDE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5C843D8"/>
    <w:multiLevelType w:val="multilevel"/>
    <w:tmpl w:val="0414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46917F14"/>
    <w:multiLevelType w:val="multilevel"/>
    <w:tmpl w:val="76CCCB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BE60EB2"/>
    <w:multiLevelType w:val="hybridMultilevel"/>
    <w:tmpl w:val="07D26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958EDE"/>
    <w:multiLevelType w:val="hybridMultilevel"/>
    <w:tmpl w:val="7C7E5036"/>
    <w:lvl w:ilvl="0" w:tplc="785033F8">
      <w:start w:val="1"/>
      <w:numFmt w:val="bullet"/>
      <w:lvlText w:val=""/>
      <w:lvlJc w:val="left"/>
      <w:pPr>
        <w:ind w:left="720" w:hanging="360"/>
      </w:pPr>
      <w:rPr>
        <w:rFonts w:ascii="Symbol" w:hAnsi="Symbol" w:hint="default"/>
      </w:rPr>
    </w:lvl>
    <w:lvl w:ilvl="1" w:tplc="0B089E0C">
      <w:start w:val="1"/>
      <w:numFmt w:val="bullet"/>
      <w:lvlText w:val="o"/>
      <w:lvlJc w:val="left"/>
      <w:pPr>
        <w:ind w:left="1440" w:hanging="360"/>
      </w:pPr>
      <w:rPr>
        <w:rFonts w:ascii="Courier New" w:hAnsi="Courier New" w:hint="default"/>
      </w:rPr>
    </w:lvl>
    <w:lvl w:ilvl="2" w:tplc="DC0AFC1E">
      <w:start w:val="1"/>
      <w:numFmt w:val="bullet"/>
      <w:lvlText w:val=""/>
      <w:lvlJc w:val="left"/>
      <w:pPr>
        <w:ind w:left="2160" w:hanging="360"/>
      </w:pPr>
      <w:rPr>
        <w:rFonts w:ascii="Wingdings" w:hAnsi="Wingdings" w:hint="default"/>
      </w:rPr>
    </w:lvl>
    <w:lvl w:ilvl="3" w:tplc="9D6E10EE">
      <w:start w:val="1"/>
      <w:numFmt w:val="bullet"/>
      <w:lvlText w:val=""/>
      <w:lvlJc w:val="left"/>
      <w:pPr>
        <w:ind w:left="2880" w:hanging="360"/>
      </w:pPr>
      <w:rPr>
        <w:rFonts w:ascii="Symbol" w:hAnsi="Symbol" w:hint="default"/>
      </w:rPr>
    </w:lvl>
    <w:lvl w:ilvl="4" w:tplc="F7F89552">
      <w:start w:val="1"/>
      <w:numFmt w:val="bullet"/>
      <w:lvlText w:val="o"/>
      <w:lvlJc w:val="left"/>
      <w:pPr>
        <w:ind w:left="3600" w:hanging="360"/>
      </w:pPr>
      <w:rPr>
        <w:rFonts w:ascii="Courier New" w:hAnsi="Courier New" w:hint="default"/>
      </w:rPr>
    </w:lvl>
    <w:lvl w:ilvl="5" w:tplc="E56CE7DA">
      <w:start w:val="1"/>
      <w:numFmt w:val="bullet"/>
      <w:lvlText w:val=""/>
      <w:lvlJc w:val="left"/>
      <w:pPr>
        <w:ind w:left="4320" w:hanging="360"/>
      </w:pPr>
      <w:rPr>
        <w:rFonts w:ascii="Wingdings" w:hAnsi="Wingdings" w:hint="default"/>
      </w:rPr>
    </w:lvl>
    <w:lvl w:ilvl="6" w:tplc="46E650F4">
      <w:start w:val="1"/>
      <w:numFmt w:val="bullet"/>
      <w:lvlText w:val=""/>
      <w:lvlJc w:val="left"/>
      <w:pPr>
        <w:ind w:left="5040" w:hanging="360"/>
      </w:pPr>
      <w:rPr>
        <w:rFonts w:ascii="Symbol" w:hAnsi="Symbol" w:hint="default"/>
      </w:rPr>
    </w:lvl>
    <w:lvl w:ilvl="7" w:tplc="F3189AEA">
      <w:start w:val="1"/>
      <w:numFmt w:val="bullet"/>
      <w:lvlText w:val="o"/>
      <w:lvlJc w:val="left"/>
      <w:pPr>
        <w:ind w:left="5760" w:hanging="360"/>
      </w:pPr>
      <w:rPr>
        <w:rFonts w:ascii="Courier New" w:hAnsi="Courier New" w:hint="default"/>
      </w:rPr>
    </w:lvl>
    <w:lvl w:ilvl="8" w:tplc="8E04AA5C">
      <w:start w:val="1"/>
      <w:numFmt w:val="bullet"/>
      <w:lvlText w:val=""/>
      <w:lvlJc w:val="left"/>
      <w:pPr>
        <w:ind w:left="6480" w:hanging="360"/>
      </w:pPr>
      <w:rPr>
        <w:rFonts w:ascii="Wingdings" w:hAnsi="Wingdings" w:hint="default"/>
      </w:rPr>
    </w:lvl>
  </w:abstractNum>
  <w:abstractNum w:abstractNumId="12" w15:restartNumberingAfterBreak="0">
    <w:nsid w:val="64707B74"/>
    <w:multiLevelType w:val="hybridMultilevel"/>
    <w:tmpl w:val="A7829256"/>
    <w:lvl w:ilvl="0" w:tplc="FFFFFFF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420BC1"/>
    <w:multiLevelType w:val="hybridMultilevel"/>
    <w:tmpl w:val="CFDA7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6825980">
    <w:abstractNumId w:val="11"/>
  </w:num>
  <w:num w:numId="2" w16cid:durableId="380519176">
    <w:abstractNumId w:val="10"/>
  </w:num>
  <w:num w:numId="3" w16cid:durableId="625896223">
    <w:abstractNumId w:val="12"/>
  </w:num>
  <w:num w:numId="4" w16cid:durableId="1125930651">
    <w:abstractNumId w:val="1"/>
  </w:num>
  <w:num w:numId="5" w16cid:durableId="1811316460">
    <w:abstractNumId w:val="13"/>
  </w:num>
  <w:num w:numId="6" w16cid:durableId="1447651132">
    <w:abstractNumId w:val="4"/>
  </w:num>
  <w:num w:numId="7" w16cid:durableId="1838418970">
    <w:abstractNumId w:val="0"/>
  </w:num>
  <w:num w:numId="8" w16cid:durableId="1238400779">
    <w:abstractNumId w:val="5"/>
  </w:num>
  <w:num w:numId="9" w16cid:durableId="928390752">
    <w:abstractNumId w:val="2"/>
  </w:num>
  <w:num w:numId="10" w16cid:durableId="1002587288">
    <w:abstractNumId w:val="6"/>
  </w:num>
  <w:num w:numId="11" w16cid:durableId="8799281">
    <w:abstractNumId w:val="9"/>
  </w:num>
  <w:num w:numId="12" w16cid:durableId="1756895560">
    <w:abstractNumId w:val="3"/>
  </w:num>
  <w:num w:numId="13" w16cid:durableId="810709111">
    <w:abstractNumId w:val="8"/>
  </w:num>
  <w:num w:numId="14" w16cid:durableId="616185177">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473"/>
    <w:rsid w:val="00000067"/>
    <w:rsid w:val="00000E20"/>
    <w:rsid w:val="00001F0B"/>
    <w:rsid w:val="00002F3D"/>
    <w:rsid w:val="00003891"/>
    <w:rsid w:val="000041EE"/>
    <w:rsid w:val="00004BB7"/>
    <w:rsid w:val="00004E9A"/>
    <w:rsid w:val="000058CA"/>
    <w:rsid w:val="000064D8"/>
    <w:rsid w:val="000065D9"/>
    <w:rsid w:val="0001028F"/>
    <w:rsid w:val="000115AC"/>
    <w:rsid w:val="00012D3D"/>
    <w:rsid w:val="000138F7"/>
    <w:rsid w:val="00013C8E"/>
    <w:rsid w:val="00015DB7"/>
    <w:rsid w:val="00016598"/>
    <w:rsid w:val="000169B6"/>
    <w:rsid w:val="00017AB9"/>
    <w:rsid w:val="00017C5E"/>
    <w:rsid w:val="00020A39"/>
    <w:rsid w:val="00020D29"/>
    <w:rsid w:val="00020F78"/>
    <w:rsid w:val="00021FEB"/>
    <w:rsid w:val="00022991"/>
    <w:rsid w:val="000232E5"/>
    <w:rsid w:val="00024E0B"/>
    <w:rsid w:val="00025856"/>
    <w:rsid w:val="0002611E"/>
    <w:rsid w:val="000277A5"/>
    <w:rsid w:val="00027978"/>
    <w:rsid w:val="00031009"/>
    <w:rsid w:val="00031E1C"/>
    <w:rsid w:val="00033904"/>
    <w:rsid w:val="00035D39"/>
    <w:rsid w:val="000360F1"/>
    <w:rsid w:val="000369C1"/>
    <w:rsid w:val="000379A0"/>
    <w:rsid w:val="00041601"/>
    <w:rsid w:val="00041660"/>
    <w:rsid w:val="00044495"/>
    <w:rsid w:val="000448E0"/>
    <w:rsid w:val="00046434"/>
    <w:rsid w:val="00046C12"/>
    <w:rsid w:val="00046CEB"/>
    <w:rsid w:val="00046D94"/>
    <w:rsid w:val="000474B2"/>
    <w:rsid w:val="00047FEE"/>
    <w:rsid w:val="00050890"/>
    <w:rsid w:val="00050D21"/>
    <w:rsid w:val="0005122C"/>
    <w:rsid w:val="000537A5"/>
    <w:rsid w:val="00053BAC"/>
    <w:rsid w:val="00054F25"/>
    <w:rsid w:val="000557EF"/>
    <w:rsid w:val="00055805"/>
    <w:rsid w:val="00055902"/>
    <w:rsid w:val="00056C34"/>
    <w:rsid w:val="00056E51"/>
    <w:rsid w:val="00061C71"/>
    <w:rsid w:val="000628DD"/>
    <w:rsid w:val="00062E2E"/>
    <w:rsid w:val="00063862"/>
    <w:rsid w:val="00066B15"/>
    <w:rsid w:val="00066E0A"/>
    <w:rsid w:val="00071316"/>
    <w:rsid w:val="000727C8"/>
    <w:rsid w:val="00073700"/>
    <w:rsid w:val="0007528A"/>
    <w:rsid w:val="000753A3"/>
    <w:rsid w:val="00075C3D"/>
    <w:rsid w:val="00076FEE"/>
    <w:rsid w:val="00077E03"/>
    <w:rsid w:val="00080931"/>
    <w:rsid w:val="000829DB"/>
    <w:rsid w:val="00082AEE"/>
    <w:rsid w:val="00082D76"/>
    <w:rsid w:val="00083C12"/>
    <w:rsid w:val="00084373"/>
    <w:rsid w:val="00084B5F"/>
    <w:rsid w:val="00086790"/>
    <w:rsid w:val="0008695F"/>
    <w:rsid w:val="00087603"/>
    <w:rsid w:val="000915C8"/>
    <w:rsid w:val="000916ED"/>
    <w:rsid w:val="00091A4C"/>
    <w:rsid w:val="00092F1C"/>
    <w:rsid w:val="000940C2"/>
    <w:rsid w:val="00094332"/>
    <w:rsid w:val="00094CF6"/>
    <w:rsid w:val="00094F8E"/>
    <w:rsid w:val="000953A9"/>
    <w:rsid w:val="000956E7"/>
    <w:rsid w:val="00095F34"/>
    <w:rsid w:val="00096ACA"/>
    <w:rsid w:val="00096C9F"/>
    <w:rsid w:val="000970D5"/>
    <w:rsid w:val="000A10E6"/>
    <w:rsid w:val="000A1D0A"/>
    <w:rsid w:val="000A1F46"/>
    <w:rsid w:val="000A2538"/>
    <w:rsid w:val="000A302E"/>
    <w:rsid w:val="000A3448"/>
    <w:rsid w:val="000A3D1C"/>
    <w:rsid w:val="000A4FEE"/>
    <w:rsid w:val="000A52A1"/>
    <w:rsid w:val="000A61DF"/>
    <w:rsid w:val="000B0C95"/>
    <w:rsid w:val="000B1540"/>
    <w:rsid w:val="000B2B0C"/>
    <w:rsid w:val="000B2CA1"/>
    <w:rsid w:val="000B35F8"/>
    <w:rsid w:val="000B4540"/>
    <w:rsid w:val="000B4B94"/>
    <w:rsid w:val="000B5894"/>
    <w:rsid w:val="000B7AC0"/>
    <w:rsid w:val="000C0152"/>
    <w:rsid w:val="000C10EB"/>
    <w:rsid w:val="000C19F8"/>
    <w:rsid w:val="000C1ACE"/>
    <w:rsid w:val="000C3170"/>
    <w:rsid w:val="000C3921"/>
    <w:rsid w:val="000C4AC7"/>
    <w:rsid w:val="000C4C9C"/>
    <w:rsid w:val="000C4EAB"/>
    <w:rsid w:val="000D0EAD"/>
    <w:rsid w:val="000D1E7C"/>
    <w:rsid w:val="000D231A"/>
    <w:rsid w:val="000D2823"/>
    <w:rsid w:val="000D31E5"/>
    <w:rsid w:val="000D47D5"/>
    <w:rsid w:val="000D5FFC"/>
    <w:rsid w:val="000D721F"/>
    <w:rsid w:val="000D76BC"/>
    <w:rsid w:val="000D7956"/>
    <w:rsid w:val="000D7ECE"/>
    <w:rsid w:val="000D7F06"/>
    <w:rsid w:val="000E05FF"/>
    <w:rsid w:val="000E1162"/>
    <w:rsid w:val="000E125A"/>
    <w:rsid w:val="000E2FE4"/>
    <w:rsid w:val="000E42FB"/>
    <w:rsid w:val="000E5201"/>
    <w:rsid w:val="000E58A0"/>
    <w:rsid w:val="000E67C4"/>
    <w:rsid w:val="000E6BEE"/>
    <w:rsid w:val="000E6D41"/>
    <w:rsid w:val="000E732A"/>
    <w:rsid w:val="000E7FF0"/>
    <w:rsid w:val="000F017F"/>
    <w:rsid w:val="000F1A56"/>
    <w:rsid w:val="000F2C03"/>
    <w:rsid w:val="000F4F12"/>
    <w:rsid w:val="000F68D9"/>
    <w:rsid w:val="000F6CAF"/>
    <w:rsid w:val="001007AA"/>
    <w:rsid w:val="00100AFC"/>
    <w:rsid w:val="00100E97"/>
    <w:rsid w:val="00101184"/>
    <w:rsid w:val="001028E3"/>
    <w:rsid w:val="0010585A"/>
    <w:rsid w:val="00105EC9"/>
    <w:rsid w:val="00106C38"/>
    <w:rsid w:val="00107020"/>
    <w:rsid w:val="00107AF1"/>
    <w:rsid w:val="00111825"/>
    <w:rsid w:val="00114152"/>
    <w:rsid w:val="001143E1"/>
    <w:rsid w:val="00114F95"/>
    <w:rsid w:val="0011685C"/>
    <w:rsid w:val="001170A3"/>
    <w:rsid w:val="001176DA"/>
    <w:rsid w:val="001177BE"/>
    <w:rsid w:val="0012254B"/>
    <w:rsid w:val="0012417A"/>
    <w:rsid w:val="001246D4"/>
    <w:rsid w:val="001249B6"/>
    <w:rsid w:val="00124C5D"/>
    <w:rsid w:val="001258FE"/>
    <w:rsid w:val="0012628A"/>
    <w:rsid w:val="001268DC"/>
    <w:rsid w:val="00126EC4"/>
    <w:rsid w:val="001308F1"/>
    <w:rsid w:val="00131B43"/>
    <w:rsid w:val="00134DC9"/>
    <w:rsid w:val="0013670E"/>
    <w:rsid w:val="001368A9"/>
    <w:rsid w:val="00136C50"/>
    <w:rsid w:val="001378D7"/>
    <w:rsid w:val="00140086"/>
    <w:rsid w:val="00140450"/>
    <w:rsid w:val="00145473"/>
    <w:rsid w:val="00146149"/>
    <w:rsid w:val="00146E2D"/>
    <w:rsid w:val="0014796B"/>
    <w:rsid w:val="00147B56"/>
    <w:rsid w:val="00147BC1"/>
    <w:rsid w:val="0014B4E1"/>
    <w:rsid w:val="001507CC"/>
    <w:rsid w:val="00150C0A"/>
    <w:rsid w:val="0015107B"/>
    <w:rsid w:val="001517C7"/>
    <w:rsid w:val="00153366"/>
    <w:rsid w:val="00153CE4"/>
    <w:rsid w:val="00153CFC"/>
    <w:rsid w:val="00154701"/>
    <w:rsid w:val="0015498A"/>
    <w:rsid w:val="00155225"/>
    <w:rsid w:val="001553EA"/>
    <w:rsid w:val="001563CB"/>
    <w:rsid w:val="00156B19"/>
    <w:rsid w:val="001578B4"/>
    <w:rsid w:val="001578CA"/>
    <w:rsid w:val="001602AA"/>
    <w:rsid w:val="00160460"/>
    <w:rsid w:val="0016055D"/>
    <w:rsid w:val="00160769"/>
    <w:rsid w:val="001627E3"/>
    <w:rsid w:val="00163419"/>
    <w:rsid w:val="001634A6"/>
    <w:rsid w:val="00163C5F"/>
    <w:rsid w:val="001647DD"/>
    <w:rsid w:val="0016613C"/>
    <w:rsid w:val="0016702C"/>
    <w:rsid w:val="001672A2"/>
    <w:rsid w:val="001679C8"/>
    <w:rsid w:val="00167A56"/>
    <w:rsid w:val="0017007C"/>
    <w:rsid w:val="00172D36"/>
    <w:rsid w:val="00172D55"/>
    <w:rsid w:val="001731E5"/>
    <w:rsid w:val="0017330B"/>
    <w:rsid w:val="001737AD"/>
    <w:rsid w:val="00173D7F"/>
    <w:rsid w:val="00174029"/>
    <w:rsid w:val="00175D78"/>
    <w:rsid w:val="0017786E"/>
    <w:rsid w:val="00177F16"/>
    <w:rsid w:val="00180873"/>
    <w:rsid w:val="00183B70"/>
    <w:rsid w:val="00183CFE"/>
    <w:rsid w:val="0018483F"/>
    <w:rsid w:val="001866D3"/>
    <w:rsid w:val="00186F80"/>
    <w:rsid w:val="0019067F"/>
    <w:rsid w:val="00190D58"/>
    <w:rsid w:val="001914A0"/>
    <w:rsid w:val="00191CC0"/>
    <w:rsid w:val="001922CD"/>
    <w:rsid w:val="00192540"/>
    <w:rsid w:val="0019272C"/>
    <w:rsid w:val="00194C68"/>
    <w:rsid w:val="00196A60"/>
    <w:rsid w:val="001970FC"/>
    <w:rsid w:val="0019772B"/>
    <w:rsid w:val="00197736"/>
    <w:rsid w:val="001A24FC"/>
    <w:rsid w:val="001A2981"/>
    <w:rsid w:val="001A4F11"/>
    <w:rsid w:val="001A608B"/>
    <w:rsid w:val="001A774F"/>
    <w:rsid w:val="001B183B"/>
    <w:rsid w:val="001B193E"/>
    <w:rsid w:val="001B1A1D"/>
    <w:rsid w:val="001B316F"/>
    <w:rsid w:val="001B3988"/>
    <w:rsid w:val="001B429D"/>
    <w:rsid w:val="001B4352"/>
    <w:rsid w:val="001B43E7"/>
    <w:rsid w:val="001B5306"/>
    <w:rsid w:val="001B5837"/>
    <w:rsid w:val="001B5959"/>
    <w:rsid w:val="001B62F9"/>
    <w:rsid w:val="001B6556"/>
    <w:rsid w:val="001C00FC"/>
    <w:rsid w:val="001C0375"/>
    <w:rsid w:val="001C142C"/>
    <w:rsid w:val="001C148A"/>
    <w:rsid w:val="001C1DEC"/>
    <w:rsid w:val="001C2E3B"/>
    <w:rsid w:val="001C3E04"/>
    <w:rsid w:val="001C43A8"/>
    <w:rsid w:val="001C4425"/>
    <w:rsid w:val="001C5798"/>
    <w:rsid w:val="001C6CC8"/>
    <w:rsid w:val="001C7012"/>
    <w:rsid w:val="001D01E3"/>
    <w:rsid w:val="001D1564"/>
    <w:rsid w:val="001D49FE"/>
    <w:rsid w:val="001D59FF"/>
    <w:rsid w:val="001D5BE4"/>
    <w:rsid w:val="001D6A46"/>
    <w:rsid w:val="001D769E"/>
    <w:rsid w:val="001E033C"/>
    <w:rsid w:val="001E10D9"/>
    <w:rsid w:val="001E11DC"/>
    <w:rsid w:val="001E2168"/>
    <w:rsid w:val="001E2948"/>
    <w:rsid w:val="001E3311"/>
    <w:rsid w:val="001E50C3"/>
    <w:rsid w:val="001E51E0"/>
    <w:rsid w:val="001E5F4D"/>
    <w:rsid w:val="001E61AA"/>
    <w:rsid w:val="001E6D16"/>
    <w:rsid w:val="001F07B4"/>
    <w:rsid w:val="001F1241"/>
    <w:rsid w:val="001F1449"/>
    <w:rsid w:val="001F4291"/>
    <w:rsid w:val="001F4B3A"/>
    <w:rsid w:val="001F4D25"/>
    <w:rsid w:val="001F6C90"/>
    <w:rsid w:val="001F6D77"/>
    <w:rsid w:val="002006B2"/>
    <w:rsid w:val="00200B58"/>
    <w:rsid w:val="00201999"/>
    <w:rsid w:val="00201E47"/>
    <w:rsid w:val="00203030"/>
    <w:rsid w:val="00203218"/>
    <w:rsid w:val="0020485F"/>
    <w:rsid w:val="00204F7A"/>
    <w:rsid w:val="00205000"/>
    <w:rsid w:val="00205E0B"/>
    <w:rsid w:val="0020602D"/>
    <w:rsid w:val="00206C5D"/>
    <w:rsid w:val="00207109"/>
    <w:rsid w:val="002072A5"/>
    <w:rsid w:val="002073DB"/>
    <w:rsid w:val="00207D14"/>
    <w:rsid w:val="00210764"/>
    <w:rsid w:val="002107C9"/>
    <w:rsid w:val="002112C5"/>
    <w:rsid w:val="002114D8"/>
    <w:rsid w:val="00215D0E"/>
    <w:rsid w:val="002166AE"/>
    <w:rsid w:val="00217703"/>
    <w:rsid w:val="00220120"/>
    <w:rsid w:val="00220622"/>
    <w:rsid w:val="00221F13"/>
    <w:rsid w:val="00224C7F"/>
    <w:rsid w:val="0022576E"/>
    <w:rsid w:val="00226AD5"/>
    <w:rsid w:val="00227B1D"/>
    <w:rsid w:val="00230838"/>
    <w:rsid w:val="002313D6"/>
    <w:rsid w:val="00233524"/>
    <w:rsid w:val="00233C9C"/>
    <w:rsid w:val="0023499E"/>
    <w:rsid w:val="00234E45"/>
    <w:rsid w:val="002361DB"/>
    <w:rsid w:val="00240CB7"/>
    <w:rsid w:val="002426BC"/>
    <w:rsid w:val="00242C56"/>
    <w:rsid w:val="00243141"/>
    <w:rsid w:val="00245F66"/>
    <w:rsid w:val="00246072"/>
    <w:rsid w:val="0024668B"/>
    <w:rsid w:val="0024680F"/>
    <w:rsid w:val="00246D00"/>
    <w:rsid w:val="00250398"/>
    <w:rsid w:val="00251E35"/>
    <w:rsid w:val="00253818"/>
    <w:rsid w:val="00253857"/>
    <w:rsid w:val="00253EE3"/>
    <w:rsid w:val="002546C8"/>
    <w:rsid w:val="00256B3F"/>
    <w:rsid w:val="00257296"/>
    <w:rsid w:val="00257660"/>
    <w:rsid w:val="00257BCD"/>
    <w:rsid w:val="0026009A"/>
    <w:rsid w:val="00260CF3"/>
    <w:rsid w:val="0026110E"/>
    <w:rsid w:val="0026111D"/>
    <w:rsid w:val="00261D8F"/>
    <w:rsid w:val="00262608"/>
    <w:rsid w:val="002628F8"/>
    <w:rsid w:val="00262A4D"/>
    <w:rsid w:val="0026395A"/>
    <w:rsid w:val="0026459C"/>
    <w:rsid w:val="00264892"/>
    <w:rsid w:val="00265635"/>
    <w:rsid w:val="00266135"/>
    <w:rsid w:val="002668F9"/>
    <w:rsid w:val="00266EEF"/>
    <w:rsid w:val="00267CE0"/>
    <w:rsid w:val="0027114C"/>
    <w:rsid w:val="00271D07"/>
    <w:rsid w:val="002726EE"/>
    <w:rsid w:val="002729B8"/>
    <w:rsid w:val="00273432"/>
    <w:rsid w:val="002738F0"/>
    <w:rsid w:val="0027587D"/>
    <w:rsid w:val="002759A3"/>
    <w:rsid w:val="00275FEA"/>
    <w:rsid w:val="0027674B"/>
    <w:rsid w:val="00276B12"/>
    <w:rsid w:val="0028090E"/>
    <w:rsid w:val="00280FF9"/>
    <w:rsid w:val="00281B21"/>
    <w:rsid w:val="00282B69"/>
    <w:rsid w:val="002841C4"/>
    <w:rsid w:val="00285F26"/>
    <w:rsid w:val="00286C86"/>
    <w:rsid w:val="00286EB4"/>
    <w:rsid w:val="002878E4"/>
    <w:rsid w:val="00287C18"/>
    <w:rsid w:val="0029029D"/>
    <w:rsid w:val="002927AF"/>
    <w:rsid w:val="002929A6"/>
    <w:rsid w:val="00292AA9"/>
    <w:rsid w:val="00295A46"/>
    <w:rsid w:val="002971F8"/>
    <w:rsid w:val="002A0098"/>
    <w:rsid w:val="002A02F3"/>
    <w:rsid w:val="002A05C8"/>
    <w:rsid w:val="002A071E"/>
    <w:rsid w:val="002A1884"/>
    <w:rsid w:val="002A1A5A"/>
    <w:rsid w:val="002A2B00"/>
    <w:rsid w:val="002A2D4E"/>
    <w:rsid w:val="002A4D8C"/>
    <w:rsid w:val="002A4FC3"/>
    <w:rsid w:val="002A554A"/>
    <w:rsid w:val="002A7686"/>
    <w:rsid w:val="002B0F1E"/>
    <w:rsid w:val="002B163D"/>
    <w:rsid w:val="002B1802"/>
    <w:rsid w:val="002B2DED"/>
    <w:rsid w:val="002B71B3"/>
    <w:rsid w:val="002C0495"/>
    <w:rsid w:val="002C0B63"/>
    <w:rsid w:val="002C0CC7"/>
    <w:rsid w:val="002C136B"/>
    <w:rsid w:val="002C3711"/>
    <w:rsid w:val="002C3B14"/>
    <w:rsid w:val="002C3B6B"/>
    <w:rsid w:val="002C3F5C"/>
    <w:rsid w:val="002C699A"/>
    <w:rsid w:val="002C771E"/>
    <w:rsid w:val="002C7CFC"/>
    <w:rsid w:val="002D009D"/>
    <w:rsid w:val="002D0541"/>
    <w:rsid w:val="002D0E15"/>
    <w:rsid w:val="002D2832"/>
    <w:rsid w:val="002D4434"/>
    <w:rsid w:val="002D48C9"/>
    <w:rsid w:val="002D5695"/>
    <w:rsid w:val="002D6982"/>
    <w:rsid w:val="002D768E"/>
    <w:rsid w:val="002D7A78"/>
    <w:rsid w:val="002E047E"/>
    <w:rsid w:val="002E1166"/>
    <w:rsid w:val="002E1817"/>
    <w:rsid w:val="002E303C"/>
    <w:rsid w:val="002E36BC"/>
    <w:rsid w:val="002E43EE"/>
    <w:rsid w:val="002E4782"/>
    <w:rsid w:val="002E5F92"/>
    <w:rsid w:val="002E6081"/>
    <w:rsid w:val="002E7EE0"/>
    <w:rsid w:val="002F12F0"/>
    <w:rsid w:val="002F2153"/>
    <w:rsid w:val="002F3065"/>
    <w:rsid w:val="002F326E"/>
    <w:rsid w:val="002F4B4C"/>
    <w:rsid w:val="002F5230"/>
    <w:rsid w:val="002F53B1"/>
    <w:rsid w:val="002F5603"/>
    <w:rsid w:val="002F6BE9"/>
    <w:rsid w:val="002F6C04"/>
    <w:rsid w:val="00300A2A"/>
    <w:rsid w:val="0030148C"/>
    <w:rsid w:val="003022F2"/>
    <w:rsid w:val="00302754"/>
    <w:rsid w:val="00303841"/>
    <w:rsid w:val="0030548B"/>
    <w:rsid w:val="003058B5"/>
    <w:rsid w:val="00305E7F"/>
    <w:rsid w:val="00306C3A"/>
    <w:rsid w:val="0030738E"/>
    <w:rsid w:val="00307D7A"/>
    <w:rsid w:val="00310C07"/>
    <w:rsid w:val="00310DA8"/>
    <w:rsid w:val="00311E1B"/>
    <w:rsid w:val="00312FC9"/>
    <w:rsid w:val="00313C46"/>
    <w:rsid w:val="00314BB7"/>
    <w:rsid w:val="0032179C"/>
    <w:rsid w:val="00321BE0"/>
    <w:rsid w:val="00324134"/>
    <w:rsid w:val="0032436E"/>
    <w:rsid w:val="0032617D"/>
    <w:rsid w:val="003268CF"/>
    <w:rsid w:val="0032E7A6"/>
    <w:rsid w:val="00331064"/>
    <w:rsid w:val="00332769"/>
    <w:rsid w:val="00332AA9"/>
    <w:rsid w:val="003355A9"/>
    <w:rsid w:val="00336B56"/>
    <w:rsid w:val="0033745D"/>
    <w:rsid w:val="00337B91"/>
    <w:rsid w:val="0034118E"/>
    <w:rsid w:val="00341263"/>
    <w:rsid w:val="0034223A"/>
    <w:rsid w:val="003422F2"/>
    <w:rsid w:val="003437AD"/>
    <w:rsid w:val="003445DB"/>
    <w:rsid w:val="0034582D"/>
    <w:rsid w:val="003461E3"/>
    <w:rsid w:val="00346B1E"/>
    <w:rsid w:val="00347A9F"/>
    <w:rsid w:val="00347F24"/>
    <w:rsid w:val="003502F0"/>
    <w:rsid w:val="003508AB"/>
    <w:rsid w:val="003508F1"/>
    <w:rsid w:val="00351D48"/>
    <w:rsid w:val="00351DEA"/>
    <w:rsid w:val="003531A4"/>
    <w:rsid w:val="00353D4F"/>
    <w:rsid w:val="00353F6E"/>
    <w:rsid w:val="00354182"/>
    <w:rsid w:val="00354C20"/>
    <w:rsid w:val="00354FB5"/>
    <w:rsid w:val="0035573F"/>
    <w:rsid w:val="00355FE2"/>
    <w:rsid w:val="00356FAE"/>
    <w:rsid w:val="00357BA8"/>
    <w:rsid w:val="00360040"/>
    <w:rsid w:val="003600E8"/>
    <w:rsid w:val="00361342"/>
    <w:rsid w:val="00361B9C"/>
    <w:rsid w:val="00361CFD"/>
    <w:rsid w:val="00362404"/>
    <w:rsid w:val="00362A28"/>
    <w:rsid w:val="00362AB8"/>
    <w:rsid w:val="00363D6C"/>
    <w:rsid w:val="00364753"/>
    <w:rsid w:val="003667FB"/>
    <w:rsid w:val="003668E6"/>
    <w:rsid w:val="00370918"/>
    <w:rsid w:val="00371052"/>
    <w:rsid w:val="00371194"/>
    <w:rsid w:val="003746C9"/>
    <w:rsid w:val="003749CB"/>
    <w:rsid w:val="00374A69"/>
    <w:rsid w:val="00374EFB"/>
    <w:rsid w:val="00376774"/>
    <w:rsid w:val="00380422"/>
    <w:rsid w:val="003805A3"/>
    <w:rsid w:val="0038087A"/>
    <w:rsid w:val="00380CC0"/>
    <w:rsid w:val="00380E5A"/>
    <w:rsid w:val="00380EC3"/>
    <w:rsid w:val="003817ED"/>
    <w:rsid w:val="0038237B"/>
    <w:rsid w:val="003846A2"/>
    <w:rsid w:val="0038491A"/>
    <w:rsid w:val="00385948"/>
    <w:rsid w:val="0038791E"/>
    <w:rsid w:val="003926AD"/>
    <w:rsid w:val="00394532"/>
    <w:rsid w:val="003970ED"/>
    <w:rsid w:val="00397714"/>
    <w:rsid w:val="003979F8"/>
    <w:rsid w:val="003A05BC"/>
    <w:rsid w:val="003A1004"/>
    <w:rsid w:val="003A116A"/>
    <w:rsid w:val="003A16BE"/>
    <w:rsid w:val="003A1712"/>
    <w:rsid w:val="003A1FCB"/>
    <w:rsid w:val="003A2069"/>
    <w:rsid w:val="003A3EE6"/>
    <w:rsid w:val="003A58FF"/>
    <w:rsid w:val="003A5AB5"/>
    <w:rsid w:val="003A67DC"/>
    <w:rsid w:val="003B0329"/>
    <w:rsid w:val="003B088E"/>
    <w:rsid w:val="003B1931"/>
    <w:rsid w:val="003B1E5C"/>
    <w:rsid w:val="003B4239"/>
    <w:rsid w:val="003B63C9"/>
    <w:rsid w:val="003B7544"/>
    <w:rsid w:val="003C00C7"/>
    <w:rsid w:val="003C0E74"/>
    <w:rsid w:val="003C1BE2"/>
    <w:rsid w:val="003C2459"/>
    <w:rsid w:val="003C2514"/>
    <w:rsid w:val="003C26C1"/>
    <w:rsid w:val="003C3059"/>
    <w:rsid w:val="003C32F7"/>
    <w:rsid w:val="003C34CD"/>
    <w:rsid w:val="003C4CA4"/>
    <w:rsid w:val="003C53B5"/>
    <w:rsid w:val="003C5424"/>
    <w:rsid w:val="003C6BEA"/>
    <w:rsid w:val="003C707D"/>
    <w:rsid w:val="003C7F26"/>
    <w:rsid w:val="003D01E8"/>
    <w:rsid w:val="003D2114"/>
    <w:rsid w:val="003D3041"/>
    <w:rsid w:val="003D5441"/>
    <w:rsid w:val="003D6565"/>
    <w:rsid w:val="003D6702"/>
    <w:rsid w:val="003D6B59"/>
    <w:rsid w:val="003D6D10"/>
    <w:rsid w:val="003D7C58"/>
    <w:rsid w:val="003E0C4D"/>
    <w:rsid w:val="003E3E88"/>
    <w:rsid w:val="003E564B"/>
    <w:rsid w:val="003E5F94"/>
    <w:rsid w:val="003E6394"/>
    <w:rsid w:val="003E7180"/>
    <w:rsid w:val="003E7956"/>
    <w:rsid w:val="003E7DB6"/>
    <w:rsid w:val="003E7E2A"/>
    <w:rsid w:val="003F0413"/>
    <w:rsid w:val="003F368F"/>
    <w:rsid w:val="003F38AF"/>
    <w:rsid w:val="003F7ADB"/>
    <w:rsid w:val="0040011E"/>
    <w:rsid w:val="0040059E"/>
    <w:rsid w:val="00400CA4"/>
    <w:rsid w:val="00400DE6"/>
    <w:rsid w:val="00401665"/>
    <w:rsid w:val="00401C07"/>
    <w:rsid w:val="0040316C"/>
    <w:rsid w:val="00403338"/>
    <w:rsid w:val="00403AB6"/>
    <w:rsid w:val="00405CE6"/>
    <w:rsid w:val="00406057"/>
    <w:rsid w:val="0040656E"/>
    <w:rsid w:val="00406CA3"/>
    <w:rsid w:val="00407648"/>
    <w:rsid w:val="0040781B"/>
    <w:rsid w:val="004078E7"/>
    <w:rsid w:val="00407ED6"/>
    <w:rsid w:val="0040BE1A"/>
    <w:rsid w:val="004101A2"/>
    <w:rsid w:val="00410E85"/>
    <w:rsid w:val="00412971"/>
    <w:rsid w:val="0041412C"/>
    <w:rsid w:val="00414A5E"/>
    <w:rsid w:val="00415AB2"/>
    <w:rsid w:val="004204F2"/>
    <w:rsid w:val="00421594"/>
    <w:rsid w:val="00421712"/>
    <w:rsid w:val="00422035"/>
    <w:rsid w:val="004264F1"/>
    <w:rsid w:val="004311DE"/>
    <w:rsid w:val="004318C5"/>
    <w:rsid w:val="004343E3"/>
    <w:rsid w:val="0043557B"/>
    <w:rsid w:val="00435B5F"/>
    <w:rsid w:val="00435E3E"/>
    <w:rsid w:val="004364EF"/>
    <w:rsid w:val="004366FA"/>
    <w:rsid w:val="004375A3"/>
    <w:rsid w:val="0043783D"/>
    <w:rsid w:val="00437BA3"/>
    <w:rsid w:val="004404A0"/>
    <w:rsid w:val="00441840"/>
    <w:rsid w:val="00441A16"/>
    <w:rsid w:val="00442043"/>
    <w:rsid w:val="0044406D"/>
    <w:rsid w:val="004441A6"/>
    <w:rsid w:val="00446E7E"/>
    <w:rsid w:val="0044743E"/>
    <w:rsid w:val="00450E5F"/>
    <w:rsid w:val="0045160E"/>
    <w:rsid w:val="004529A6"/>
    <w:rsid w:val="00452F38"/>
    <w:rsid w:val="00453928"/>
    <w:rsid w:val="0045690D"/>
    <w:rsid w:val="00457436"/>
    <w:rsid w:val="00457C65"/>
    <w:rsid w:val="00457C8E"/>
    <w:rsid w:val="00461F5E"/>
    <w:rsid w:val="00462F2D"/>
    <w:rsid w:val="00463157"/>
    <w:rsid w:val="0046318F"/>
    <w:rsid w:val="00463569"/>
    <w:rsid w:val="004643A8"/>
    <w:rsid w:val="0046516E"/>
    <w:rsid w:val="00466BB6"/>
    <w:rsid w:val="00470925"/>
    <w:rsid w:val="00470F20"/>
    <w:rsid w:val="00471309"/>
    <w:rsid w:val="00474980"/>
    <w:rsid w:val="004765A4"/>
    <w:rsid w:val="00480B24"/>
    <w:rsid w:val="00480EE3"/>
    <w:rsid w:val="00481F67"/>
    <w:rsid w:val="004833C4"/>
    <w:rsid w:val="004834FF"/>
    <w:rsid w:val="004837FD"/>
    <w:rsid w:val="00484231"/>
    <w:rsid w:val="00484BAA"/>
    <w:rsid w:val="00484C8E"/>
    <w:rsid w:val="00484E69"/>
    <w:rsid w:val="00486178"/>
    <w:rsid w:val="0048640E"/>
    <w:rsid w:val="004870C0"/>
    <w:rsid w:val="0048759C"/>
    <w:rsid w:val="00487614"/>
    <w:rsid w:val="00491E9C"/>
    <w:rsid w:val="00492764"/>
    <w:rsid w:val="00492A25"/>
    <w:rsid w:val="004957BE"/>
    <w:rsid w:val="00495AFB"/>
    <w:rsid w:val="0049608A"/>
    <w:rsid w:val="004976AC"/>
    <w:rsid w:val="004A089B"/>
    <w:rsid w:val="004A0A82"/>
    <w:rsid w:val="004A24DB"/>
    <w:rsid w:val="004A2CBB"/>
    <w:rsid w:val="004A4351"/>
    <w:rsid w:val="004A4E32"/>
    <w:rsid w:val="004A5875"/>
    <w:rsid w:val="004A5D2B"/>
    <w:rsid w:val="004A621D"/>
    <w:rsid w:val="004A6A16"/>
    <w:rsid w:val="004A7714"/>
    <w:rsid w:val="004A7745"/>
    <w:rsid w:val="004B0180"/>
    <w:rsid w:val="004B188B"/>
    <w:rsid w:val="004B20F4"/>
    <w:rsid w:val="004B3749"/>
    <w:rsid w:val="004B4CFC"/>
    <w:rsid w:val="004B6F5F"/>
    <w:rsid w:val="004C03A8"/>
    <w:rsid w:val="004C052A"/>
    <w:rsid w:val="004C0D0D"/>
    <w:rsid w:val="004C0D5A"/>
    <w:rsid w:val="004C1458"/>
    <w:rsid w:val="004C1BCE"/>
    <w:rsid w:val="004C2F5B"/>
    <w:rsid w:val="004C37B8"/>
    <w:rsid w:val="004C4428"/>
    <w:rsid w:val="004C4B0C"/>
    <w:rsid w:val="004C5431"/>
    <w:rsid w:val="004C6C5D"/>
    <w:rsid w:val="004D17C4"/>
    <w:rsid w:val="004D265F"/>
    <w:rsid w:val="004D376C"/>
    <w:rsid w:val="004D3799"/>
    <w:rsid w:val="004D3C45"/>
    <w:rsid w:val="004D5C6B"/>
    <w:rsid w:val="004D6549"/>
    <w:rsid w:val="004D674A"/>
    <w:rsid w:val="004D6905"/>
    <w:rsid w:val="004D74E1"/>
    <w:rsid w:val="004D798B"/>
    <w:rsid w:val="004E0412"/>
    <w:rsid w:val="004E0DFD"/>
    <w:rsid w:val="004E17FB"/>
    <w:rsid w:val="004E2548"/>
    <w:rsid w:val="004E29A5"/>
    <w:rsid w:val="004E2AE3"/>
    <w:rsid w:val="004E2C03"/>
    <w:rsid w:val="004E41F5"/>
    <w:rsid w:val="004E4274"/>
    <w:rsid w:val="004E4D8F"/>
    <w:rsid w:val="004E519A"/>
    <w:rsid w:val="004E5935"/>
    <w:rsid w:val="004E593E"/>
    <w:rsid w:val="004F128F"/>
    <w:rsid w:val="004F1F31"/>
    <w:rsid w:val="004F2210"/>
    <w:rsid w:val="004F240D"/>
    <w:rsid w:val="004F3116"/>
    <w:rsid w:val="004F450A"/>
    <w:rsid w:val="004F47E6"/>
    <w:rsid w:val="004F4DE2"/>
    <w:rsid w:val="004F516A"/>
    <w:rsid w:val="004F54D8"/>
    <w:rsid w:val="004F54F2"/>
    <w:rsid w:val="004F580B"/>
    <w:rsid w:val="004F5926"/>
    <w:rsid w:val="004F5983"/>
    <w:rsid w:val="004F63B8"/>
    <w:rsid w:val="004F76D6"/>
    <w:rsid w:val="004F7A23"/>
    <w:rsid w:val="004F7B8A"/>
    <w:rsid w:val="00501FAD"/>
    <w:rsid w:val="00502345"/>
    <w:rsid w:val="00503E3C"/>
    <w:rsid w:val="00504783"/>
    <w:rsid w:val="00504F54"/>
    <w:rsid w:val="005055E8"/>
    <w:rsid w:val="005062C0"/>
    <w:rsid w:val="0050717F"/>
    <w:rsid w:val="00510241"/>
    <w:rsid w:val="00511C27"/>
    <w:rsid w:val="005123EE"/>
    <w:rsid w:val="005132A5"/>
    <w:rsid w:val="0051397B"/>
    <w:rsid w:val="00514DF9"/>
    <w:rsid w:val="005168D1"/>
    <w:rsid w:val="00517EFB"/>
    <w:rsid w:val="0052122C"/>
    <w:rsid w:val="005222E2"/>
    <w:rsid w:val="005232B0"/>
    <w:rsid w:val="0052370D"/>
    <w:rsid w:val="005238C8"/>
    <w:rsid w:val="00523F9E"/>
    <w:rsid w:val="005250ED"/>
    <w:rsid w:val="005258E7"/>
    <w:rsid w:val="00526641"/>
    <w:rsid w:val="005269E2"/>
    <w:rsid w:val="00527CF4"/>
    <w:rsid w:val="00527D6F"/>
    <w:rsid w:val="005315F4"/>
    <w:rsid w:val="00531A71"/>
    <w:rsid w:val="00531BBF"/>
    <w:rsid w:val="005328E5"/>
    <w:rsid w:val="00532905"/>
    <w:rsid w:val="00532D86"/>
    <w:rsid w:val="005344CC"/>
    <w:rsid w:val="00534868"/>
    <w:rsid w:val="00536722"/>
    <w:rsid w:val="00536ACF"/>
    <w:rsid w:val="00537818"/>
    <w:rsid w:val="00540D6B"/>
    <w:rsid w:val="00541349"/>
    <w:rsid w:val="00541E53"/>
    <w:rsid w:val="005432AB"/>
    <w:rsid w:val="00543733"/>
    <w:rsid w:val="005441DB"/>
    <w:rsid w:val="005460B0"/>
    <w:rsid w:val="00546E34"/>
    <w:rsid w:val="00550E21"/>
    <w:rsid w:val="00551A1C"/>
    <w:rsid w:val="00551ABF"/>
    <w:rsid w:val="0055307A"/>
    <w:rsid w:val="005541D3"/>
    <w:rsid w:val="00554FF6"/>
    <w:rsid w:val="00556483"/>
    <w:rsid w:val="00556910"/>
    <w:rsid w:val="0055713E"/>
    <w:rsid w:val="005574E2"/>
    <w:rsid w:val="00560A04"/>
    <w:rsid w:val="00560E08"/>
    <w:rsid w:val="005612AB"/>
    <w:rsid w:val="005613C0"/>
    <w:rsid w:val="005613DF"/>
    <w:rsid w:val="005617AE"/>
    <w:rsid w:val="00561CC1"/>
    <w:rsid w:val="00562EAA"/>
    <w:rsid w:val="00563117"/>
    <w:rsid w:val="00563A6B"/>
    <w:rsid w:val="00564A75"/>
    <w:rsid w:val="005651E3"/>
    <w:rsid w:val="005652F3"/>
    <w:rsid w:val="0056530D"/>
    <w:rsid w:val="00565C98"/>
    <w:rsid w:val="005671B3"/>
    <w:rsid w:val="00567263"/>
    <w:rsid w:val="005675B7"/>
    <w:rsid w:val="00567846"/>
    <w:rsid w:val="00567C0B"/>
    <w:rsid w:val="00571339"/>
    <w:rsid w:val="00571B4B"/>
    <w:rsid w:val="00572A26"/>
    <w:rsid w:val="00573312"/>
    <w:rsid w:val="00573B17"/>
    <w:rsid w:val="00574419"/>
    <w:rsid w:val="00576890"/>
    <w:rsid w:val="0058000D"/>
    <w:rsid w:val="005820B6"/>
    <w:rsid w:val="00583246"/>
    <w:rsid w:val="00585130"/>
    <w:rsid w:val="00585229"/>
    <w:rsid w:val="005857E3"/>
    <w:rsid w:val="005861A8"/>
    <w:rsid w:val="005863BB"/>
    <w:rsid w:val="00587135"/>
    <w:rsid w:val="00587503"/>
    <w:rsid w:val="0058771D"/>
    <w:rsid w:val="00590872"/>
    <w:rsid w:val="005919D0"/>
    <w:rsid w:val="00591A77"/>
    <w:rsid w:val="00592076"/>
    <w:rsid w:val="00592679"/>
    <w:rsid w:val="00593B7A"/>
    <w:rsid w:val="00596D6F"/>
    <w:rsid w:val="00596F70"/>
    <w:rsid w:val="005976AB"/>
    <w:rsid w:val="0059771D"/>
    <w:rsid w:val="00597870"/>
    <w:rsid w:val="005A0159"/>
    <w:rsid w:val="005A353E"/>
    <w:rsid w:val="005A4D68"/>
    <w:rsid w:val="005A5608"/>
    <w:rsid w:val="005A6731"/>
    <w:rsid w:val="005A732A"/>
    <w:rsid w:val="005A784E"/>
    <w:rsid w:val="005B0AED"/>
    <w:rsid w:val="005B2096"/>
    <w:rsid w:val="005B4237"/>
    <w:rsid w:val="005B4F19"/>
    <w:rsid w:val="005B4FA8"/>
    <w:rsid w:val="005B5005"/>
    <w:rsid w:val="005B5038"/>
    <w:rsid w:val="005B5650"/>
    <w:rsid w:val="005B582C"/>
    <w:rsid w:val="005B5CC0"/>
    <w:rsid w:val="005C0236"/>
    <w:rsid w:val="005C35EA"/>
    <w:rsid w:val="005C4590"/>
    <w:rsid w:val="005C6B67"/>
    <w:rsid w:val="005C6F66"/>
    <w:rsid w:val="005D33EF"/>
    <w:rsid w:val="005D3B76"/>
    <w:rsid w:val="005D420B"/>
    <w:rsid w:val="005D5CFE"/>
    <w:rsid w:val="005D6C76"/>
    <w:rsid w:val="005D6FE2"/>
    <w:rsid w:val="005D77A6"/>
    <w:rsid w:val="005D7AC8"/>
    <w:rsid w:val="005E2017"/>
    <w:rsid w:val="005E2069"/>
    <w:rsid w:val="005E39FE"/>
    <w:rsid w:val="005E4F66"/>
    <w:rsid w:val="005E5086"/>
    <w:rsid w:val="005E5124"/>
    <w:rsid w:val="005E559F"/>
    <w:rsid w:val="005E573C"/>
    <w:rsid w:val="005E5D38"/>
    <w:rsid w:val="005E638E"/>
    <w:rsid w:val="005F0100"/>
    <w:rsid w:val="005F0459"/>
    <w:rsid w:val="005F06DE"/>
    <w:rsid w:val="005F44B3"/>
    <w:rsid w:val="005F507E"/>
    <w:rsid w:val="005F536C"/>
    <w:rsid w:val="005F55A4"/>
    <w:rsid w:val="005F58F2"/>
    <w:rsid w:val="005F73BF"/>
    <w:rsid w:val="005F7A16"/>
    <w:rsid w:val="005F7B11"/>
    <w:rsid w:val="005F7E0B"/>
    <w:rsid w:val="00600031"/>
    <w:rsid w:val="006005A3"/>
    <w:rsid w:val="006014E1"/>
    <w:rsid w:val="00603DF2"/>
    <w:rsid w:val="006040F6"/>
    <w:rsid w:val="00604148"/>
    <w:rsid w:val="006046DA"/>
    <w:rsid w:val="00604A8A"/>
    <w:rsid w:val="00604DC7"/>
    <w:rsid w:val="0060569E"/>
    <w:rsid w:val="00605ED7"/>
    <w:rsid w:val="00607CCD"/>
    <w:rsid w:val="006101D6"/>
    <w:rsid w:val="00611350"/>
    <w:rsid w:val="00613B29"/>
    <w:rsid w:val="006160A9"/>
    <w:rsid w:val="0062222E"/>
    <w:rsid w:val="00623D3D"/>
    <w:rsid w:val="0062490C"/>
    <w:rsid w:val="0062495C"/>
    <w:rsid w:val="0062781B"/>
    <w:rsid w:val="00627E6D"/>
    <w:rsid w:val="00630DD2"/>
    <w:rsid w:val="00633948"/>
    <w:rsid w:val="00634F7F"/>
    <w:rsid w:val="0063582A"/>
    <w:rsid w:val="00635963"/>
    <w:rsid w:val="0063613C"/>
    <w:rsid w:val="006372B1"/>
    <w:rsid w:val="006373D1"/>
    <w:rsid w:val="00640593"/>
    <w:rsid w:val="0064676F"/>
    <w:rsid w:val="00646B68"/>
    <w:rsid w:val="00647B26"/>
    <w:rsid w:val="00652969"/>
    <w:rsid w:val="00652D1F"/>
    <w:rsid w:val="006538C1"/>
    <w:rsid w:val="0065423C"/>
    <w:rsid w:val="0065465A"/>
    <w:rsid w:val="006556D0"/>
    <w:rsid w:val="0065587A"/>
    <w:rsid w:val="00656CEE"/>
    <w:rsid w:val="006579BB"/>
    <w:rsid w:val="006612D6"/>
    <w:rsid w:val="00661F86"/>
    <w:rsid w:val="006623A3"/>
    <w:rsid w:val="00662B27"/>
    <w:rsid w:val="00662D10"/>
    <w:rsid w:val="00662DB1"/>
    <w:rsid w:val="00665A84"/>
    <w:rsid w:val="0066692A"/>
    <w:rsid w:val="00666C54"/>
    <w:rsid w:val="00666DA1"/>
    <w:rsid w:val="00667643"/>
    <w:rsid w:val="00667CD4"/>
    <w:rsid w:val="00670500"/>
    <w:rsid w:val="00671CB9"/>
    <w:rsid w:val="00672404"/>
    <w:rsid w:val="00672550"/>
    <w:rsid w:val="006726A4"/>
    <w:rsid w:val="0067302A"/>
    <w:rsid w:val="00673745"/>
    <w:rsid w:val="00674495"/>
    <w:rsid w:val="006746A3"/>
    <w:rsid w:val="00674C96"/>
    <w:rsid w:val="00675A55"/>
    <w:rsid w:val="00675FB7"/>
    <w:rsid w:val="00676522"/>
    <w:rsid w:val="00676590"/>
    <w:rsid w:val="00676A15"/>
    <w:rsid w:val="006773B2"/>
    <w:rsid w:val="00681522"/>
    <w:rsid w:val="006816C8"/>
    <w:rsid w:val="00681C06"/>
    <w:rsid w:val="00681F0E"/>
    <w:rsid w:val="006820B3"/>
    <w:rsid w:val="00682CAF"/>
    <w:rsid w:val="00684018"/>
    <w:rsid w:val="006843F0"/>
    <w:rsid w:val="006845C0"/>
    <w:rsid w:val="0068503D"/>
    <w:rsid w:val="00685C57"/>
    <w:rsid w:val="00685E61"/>
    <w:rsid w:val="00687B41"/>
    <w:rsid w:val="00690643"/>
    <w:rsid w:val="006921AF"/>
    <w:rsid w:val="00692284"/>
    <w:rsid w:val="00693384"/>
    <w:rsid w:val="00693AEA"/>
    <w:rsid w:val="00693EF8"/>
    <w:rsid w:val="0069412B"/>
    <w:rsid w:val="00696B3C"/>
    <w:rsid w:val="00696BD5"/>
    <w:rsid w:val="006A057F"/>
    <w:rsid w:val="006A1F62"/>
    <w:rsid w:val="006A1FF4"/>
    <w:rsid w:val="006A25AA"/>
    <w:rsid w:val="006A25AF"/>
    <w:rsid w:val="006A325B"/>
    <w:rsid w:val="006A40C2"/>
    <w:rsid w:val="006A4B33"/>
    <w:rsid w:val="006A5147"/>
    <w:rsid w:val="006A5338"/>
    <w:rsid w:val="006A5DBE"/>
    <w:rsid w:val="006A6128"/>
    <w:rsid w:val="006A64AD"/>
    <w:rsid w:val="006A6C50"/>
    <w:rsid w:val="006A6E26"/>
    <w:rsid w:val="006A74D0"/>
    <w:rsid w:val="006B0ECC"/>
    <w:rsid w:val="006B36FB"/>
    <w:rsid w:val="006B61AF"/>
    <w:rsid w:val="006C00CB"/>
    <w:rsid w:val="006C020B"/>
    <w:rsid w:val="006C2B81"/>
    <w:rsid w:val="006C2E77"/>
    <w:rsid w:val="006C2F7B"/>
    <w:rsid w:val="006C2F7D"/>
    <w:rsid w:val="006C484A"/>
    <w:rsid w:val="006C59BB"/>
    <w:rsid w:val="006C625E"/>
    <w:rsid w:val="006C63DD"/>
    <w:rsid w:val="006C6F23"/>
    <w:rsid w:val="006D0452"/>
    <w:rsid w:val="006D0695"/>
    <w:rsid w:val="006D0A8A"/>
    <w:rsid w:val="006D11BB"/>
    <w:rsid w:val="006D199D"/>
    <w:rsid w:val="006D1C10"/>
    <w:rsid w:val="006D22EF"/>
    <w:rsid w:val="006D607B"/>
    <w:rsid w:val="006D7E3F"/>
    <w:rsid w:val="006E04CB"/>
    <w:rsid w:val="006E09FE"/>
    <w:rsid w:val="006E129E"/>
    <w:rsid w:val="006E23B6"/>
    <w:rsid w:val="006E2EF1"/>
    <w:rsid w:val="006E4118"/>
    <w:rsid w:val="006E611C"/>
    <w:rsid w:val="006E64EB"/>
    <w:rsid w:val="006E696C"/>
    <w:rsid w:val="006E75F2"/>
    <w:rsid w:val="006E7BC6"/>
    <w:rsid w:val="006F350E"/>
    <w:rsid w:val="006F444F"/>
    <w:rsid w:val="006F5707"/>
    <w:rsid w:val="006F5741"/>
    <w:rsid w:val="006F58F5"/>
    <w:rsid w:val="006F62E5"/>
    <w:rsid w:val="006F7039"/>
    <w:rsid w:val="006F7864"/>
    <w:rsid w:val="007007E4"/>
    <w:rsid w:val="007010BF"/>
    <w:rsid w:val="00701316"/>
    <w:rsid w:val="00701DBB"/>
    <w:rsid w:val="00702D1C"/>
    <w:rsid w:val="007041D7"/>
    <w:rsid w:val="00704D5A"/>
    <w:rsid w:val="00705A44"/>
    <w:rsid w:val="00705A84"/>
    <w:rsid w:val="0070750B"/>
    <w:rsid w:val="00707E9F"/>
    <w:rsid w:val="0071007A"/>
    <w:rsid w:val="0071090B"/>
    <w:rsid w:val="00710926"/>
    <w:rsid w:val="00711359"/>
    <w:rsid w:val="00711594"/>
    <w:rsid w:val="0071297A"/>
    <w:rsid w:val="00713379"/>
    <w:rsid w:val="007149F6"/>
    <w:rsid w:val="00714C4F"/>
    <w:rsid w:val="00715F2E"/>
    <w:rsid w:val="00716194"/>
    <w:rsid w:val="00716F12"/>
    <w:rsid w:val="007170D2"/>
    <w:rsid w:val="007208E6"/>
    <w:rsid w:val="00720A68"/>
    <w:rsid w:val="00721BBF"/>
    <w:rsid w:val="00722317"/>
    <w:rsid w:val="00722C50"/>
    <w:rsid w:val="0072518E"/>
    <w:rsid w:val="00725738"/>
    <w:rsid w:val="007265E6"/>
    <w:rsid w:val="0072696B"/>
    <w:rsid w:val="00726C24"/>
    <w:rsid w:val="00726E6E"/>
    <w:rsid w:val="00730594"/>
    <w:rsid w:val="00731153"/>
    <w:rsid w:val="007326F0"/>
    <w:rsid w:val="00734491"/>
    <w:rsid w:val="00734E65"/>
    <w:rsid w:val="00737833"/>
    <w:rsid w:val="00740170"/>
    <w:rsid w:val="00741A54"/>
    <w:rsid w:val="00742E89"/>
    <w:rsid w:val="007447E6"/>
    <w:rsid w:val="00744EAA"/>
    <w:rsid w:val="007450F2"/>
    <w:rsid w:val="0074560E"/>
    <w:rsid w:val="0074722E"/>
    <w:rsid w:val="007474E0"/>
    <w:rsid w:val="007523B6"/>
    <w:rsid w:val="00753C99"/>
    <w:rsid w:val="00754710"/>
    <w:rsid w:val="007555DA"/>
    <w:rsid w:val="00757B61"/>
    <w:rsid w:val="00757CB6"/>
    <w:rsid w:val="00757FA7"/>
    <w:rsid w:val="00760A11"/>
    <w:rsid w:val="0076182A"/>
    <w:rsid w:val="0076189B"/>
    <w:rsid w:val="00761E26"/>
    <w:rsid w:val="00761FDB"/>
    <w:rsid w:val="00762113"/>
    <w:rsid w:val="00762188"/>
    <w:rsid w:val="00762A92"/>
    <w:rsid w:val="00763C5B"/>
    <w:rsid w:val="0076581E"/>
    <w:rsid w:val="00766CEE"/>
    <w:rsid w:val="00767777"/>
    <w:rsid w:val="0077071D"/>
    <w:rsid w:val="007743E5"/>
    <w:rsid w:val="00775B55"/>
    <w:rsid w:val="00775FED"/>
    <w:rsid w:val="0077630E"/>
    <w:rsid w:val="00776A05"/>
    <w:rsid w:val="00780C16"/>
    <w:rsid w:val="0078152D"/>
    <w:rsid w:val="007817BA"/>
    <w:rsid w:val="00781FE1"/>
    <w:rsid w:val="00782B18"/>
    <w:rsid w:val="0078323D"/>
    <w:rsid w:val="00783428"/>
    <w:rsid w:val="007843DA"/>
    <w:rsid w:val="00784C52"/>
    <w:rsid w:val="00784D2A"/>
    <w:rsid w:val="00784E88"/>
    <w:rsid w:val="007852AF"/>
    <w:rsid w:val="007858A0"/>
    <w:rsid w:val="00785D6F"/>
    <w:rsid w:val="00785E90"/>
    <w:rsid w:val="00791CFF"/>
    <w:rsid w:val="00792939"/>
    <w:rsid w:val="00792B2D"/>
    <w:rsid w:val="0079363F"/>
    <w:rsid w:val="00793845"/>
    <w:rsid w:val="00793A99"/>
    <w:rsid w:val="00795465"/>
    <w:rsid w:val="0079690B"/>
    <w:rsid w:val="007A0C03"/>
    <w:rsid w:val="007A0DB4"/>
    <w:rsid w:val="007A277F"/>
    <w:rsid w:val="007A3D38"/>
    <w:rsid w:val="007A4214"/>
    <w:rsid w:val="007A5466"/>
    <w:rsid w:val="007A54C3"/>
    <w:rsid w:val="007A67D2"/>
    <w:rsid w:val="007A6F96"/>
    <w:rsid w:val="007A71C1"/>
    <w:rsid w:val="007A7BCB"/>
    <w:rsid w:val="007B0273"/>
    <w:rsid w:val="007B0F5D"/>
    <w:rsid w:val="007B1D50"/>
    <w:rsid w:val="007B2254"/>
    <w:rsid w:val="007B33B6"/>
    <w:rsid w:val="007B4569"/>
    <w:rsid w:val="007B5B91"/>
    <w:rsid w:val="007B721D"/>
    <w:rsid w:val="007B736B"/>
    <w:rsid w:val="007B7C57"/>
    <w:rsid w:val="007C2062"/>
    <w:rsid w:val="007C24E9"/>
    <w:rsid w:val="007C3E87"/>
    <w:rsid w:val="007C3F31"/>
    <w:rsid w:val="007C3FB9"/>
    <w:rsid w:val="007C5CA3"/>
    <w:rsid w:val="007C70A3"/>
    <w:rsid w:val="007C774C"/>
    <w:rsid w:val="007D25DB"/>
    <w:rsid w:val="007D2F09"/>
    <w:rsid w:val="007D3E06"/>
    <w:rsid w:val="007D5B33"/>
    <w:rsid w:val="007D6580"/>
    <w:rsid w:val="007D65DD"/>
    <w:rsid w:val="007D78DE"/>
    <w:rsid w:val="007E1125"/>
    <w:rsid w:val="007E21EB"/>
    <w:rsid w:val="007E2A80"/>
    <w:rsid w:val="007E2DFA"/>
    <w:rsid w:val="007E332E"/>
    <w:rsid w:val="007E5013"/>
    <w:rsid w:val="007E540D"/>
    <w:rsid w:val="007E6300"/>
    <w:rsid w:val="007E70A0"/>
    <w:rsid w:val="007E76CB"/>
    <w:rsid w:val="007E7A37"/>
    <w:rsid w:val="007F1324"/>
    <w:rsid w:val="007F2C7B"/>
    <w:rsid w:val="007F2EF1"/>
    <w:rsid w:val="007F305E"/>
    <w:rsid w:val="007F5606"/>
    <w:rsid w:val="007F5F6A"/>
    <w:rsid w:val="007F79A8"/>
    <w:rsid w:val="00800A42"/>
    <w:rsid w:val="00803E46"/>
    <w:rsid w:val="0080494F"/>
    <w:rsid w:val="00805787"/>
    <w:rsid w:val="00805969"/>
    <w:rsid w:val="00806C0D"/>
    <w:rsid w:val="008071E5"/>
    <w:rsid w:val="00810918"/>
    <w:rsid w:val="00811FFF"/>
    <w:rsid w:val="00812322"/>
    <w:rsid w:val="008150E9"/>
    <w:rsid w:val="00815548"/>
    <w:rsid w:val="00815CEB"/>
    <w:rsid w:val="00816B00"/>
    <w:rsid w:val="00816DE1"/>
    <w:rsid w:val="0081753E"/>
    <w:rsid w:val="00817D3D"/>
    <w:rsid w:val="00817F53"/>
    <w:rsid w:val="00817FA3"/>
    <w:rsid w:val="00820D5B"/>
    <w:rsid w:val="0082155E"/>
    <w:rsid w:val="00823F76"/>
    <w:rsid w:val="00824396"/>
    <w:rsid w:val="00825544"/>
    <w:rsid w:val="00830308"/>
    <w:rsid w:val="00830ED4"/>
    <w:rsid w:val="00830F02"/>
    <w:rsid w:val="00831AA7"/>
    <w:rsid w:val="00832E96"/>
    <w:rsid w:val="008331AB"/>
    <w:rsid w:val="00834647"/>
    <w:rsid w:val="00835B81"/>
    <w:rsid w:val="00840A2B"/>
    <w:rsid w:val="00840D7C"/>
    <w:rsid w:val="00841B62"/>
    <w:rsid w:val="00841CE1"/>
    <w:rsid w:val="008432B4"/>
    <w:rsid w:val="00843337"/>
    <w:rsid w:val="008443C2"/>
    <w:rsid w:val="00844A5F"/>
    <w:rsid w:val="008463F6"/>
    <w:rsid w:val="00846E09"/>
    <w:rsid w:val="0084709D"/>
    <w:rsid w:val="008477E1"/>
    <w:rsid w:val="00847E0C"/>
    <w:rsid w:val="008505C5"/>
    <w:rsid w:val="00850B1C"/>
    <w:rsid w:val="008524CA"/>
    <w:rsid w:val="00852614"/>
    <w:rsid w:val="00853153"/>
    <w:rsid w:val="00853244"/>
    <w:rsid w:val="008537B5"/>
    <w:rsid w:val="00853D3F"/>
    <w:rsid w:val="00854C2C"/>
    <w:rsid w:val="0085595E"/>
    <w:rsid w:val="008561EF"/>
    <w:rsid w:val="00856EAE"/>
    <w:rsid w:val="008577C7"/>
    <w:rsid w:val="00860D7A"/>
    <w:rsid w:val="00861C8D"/>
    <w:rsid w:val="00861FC4"/>
    <w:rsid w:val="008627A8"/>
    <w:rsid w:val="0086527B"/>
    <w:rsid w:val="008662AD"/>
    <w:rsid w:val="008674C2"/>
    <w:rsid w:val="00867952"/>
    <w:rsid w:val="00867D68"/>
    <w:rsid w:val="008704F4"/>
    <w:rsid w:val="00871349"/>
    <w:rsid w:val="00871521"/>
    <w:rsid w:val="00872A5F"/>
    <w:rsid w:val="008734D1"/>
    <w:rsid w:val="00873833"/>
    <w:rsid w:val="00874D3A"/>
    <w:rsid w:val="00876D12"/>
    <w:rsid w:val="00877056"/>
    <w:rsid w:val="0087731C"/>
    <w:rsid w:val="0087766F"/>
    <w:rsid w:val="00877A71"/>
    <w:rsid w:val="00880381"/>
    <w:rsid w:val="00881114"/>
    <w:rsid w:val="00882246"/>
    <w:rsid w:val="008829C3"/>
    <w:rsid w:val="00883452"/>
    <w:rsid w:val="00883661"/>
    <w:rsid w:val="00883DD5"/>
    <w:rsid w:val="00885C66"/>
    <w:rsid w:val="00886AE7"/>
    <w:rsid w:val="00887611"/>
    <w:rsid w:val="0089003E"/>
    <w:rsid w:val="00890737"/>
    <w:rsid w:val="0089076C"/>
    <w:rsid w:val="008912F8"/>
    <w:rsid w:val="0089227F"/>
    <w:rsid w:val="00892ACE"/>
    <w:rsid w:val="0089307A"/>
    <w:rsid w:val="00893492"/>
    <w:rsid w:val="00894399"/>
    <w:rsid w:val="00896EBA"/>
    <w:rsid w:val="008A05A0"/>
    <w:rsid w:val="008A0907"/>
    <w:rsid w:val="008A1FA3"/>
    <w:rsid w:val="008A2039"/>
    <w:rsid w:val="008A22CF"/>
    <w:rsid w:val="008A2642"/>
    <w:rsid w:val="008A282E"/>
    <w:rsid w:val="008A2F68"/>
    <w:rsid w:val="008A4B09"/>
    <w:rsid w:val="008A6F99"/>
    <w:rsid w:val="008A78F1"/>
    <w:rsid w:val="008A7F18"/>
    <w:rsid w:val="008B011F"/>
    <w:rsid w:val="008B28A9"/>
    <w:rsid w:val="008B5527"/>
    <w:rsid w:val="008B5DD6"/>
    <w:rsid w:val="008B71C3"/>
    <w:rsid w:val="008B7E93"/>
    <w:rsid w:val="008C1864"/>
    <w:rsid w:val="008C1F8F"/>
    <w:rsid w:val="008C2A52"/>
    <w:rsid w:val="008C2C04"/>
    <w:rsid w:val="008C34BF"/>
    <w:rsid w:val="008C3D2B"/>
    <w:rsid w:val="008C4262"/>
    <w:rsid w:val="008C431E"/>
    <w:rsid w:val="008D0214"/>
    <w:rsid w:val="008D0C54"/>
    <w:rsid w:val="008D1E96"/>
    <w:rsid w:val="008D4143"/>
    <w:rsid w:val="008D4F6A"/>
    <w:rsid w:val="008D5815"/>
    <w:rsid w:val="008D70A6"/>
    <w:rsid w:val="008E092F"/>
    <w:rsid w:val="008E1F55"/>
    <w:rsid w:val="008E3B42"/>
    <w:rsid w:val="008E435F"/>
    <w:rsid w:val="008E55CC"/>
    <w:rsid w:val="008E5707"/>
    <w:rsid w:val="008E6645"/>
    <w:rsid w:val="008E6969"/>
    <w:rsid w:val="008E72F7"/>
    <w:rsid w:val="008E7942"/>
    <w:rsid w:val="008F0195"/>
    <w:rsid w:val="008F03F5"/>
    <w:rsid w:val="008F047C"/>
    <w:rsid w:val="008F1758"/>
    <w:rsid w:val="008F1A0E"/>
    <w:rsid w:val="008F1A60"/>
    <w:rsid w:val="008F1BC4"/>
    <w:rsid w:val="008F2754"/>
    <w:rsid w:val="008F3126"/>
    <w:rsid w:val="008F459D"/>
    <w:rsid w:val="008F51F9"/>
    <w:rsid w:val="008F7FE8"/>
    <w:rsid w:val="009019F2"/>
    <w:rsid w:val="00901AF6"/>
    <w:rsid w:val="009023AF"/>
    <w:rsid w:val="009057A4"/>
    <w:rsid w:val="00907AF9"/>
    <w:rsid w:val="009106E6"/>
    <w:rsid w:val="00911B1D"/>
    <w:rsid w:val="009127E1"/>
    <w:rsid w:val="00913537"/>
    <w:rsid w:val="00917675"/>
    <w:rsid w:val="00920A8E"/>
    <w:rsid w:val="00923D2E"/>
    <w:rsid w:val="00923E3B"/>
    <w:rsid w:val="00923E5A"/>
    <w:rsid w:val="0092459E"/>
    <w:rsid w:val="0092463F"/>
    <w:rsid w:val="00924C60"/>
    <w:rsid w:val="009266E7"/>
    <w:rsid w:val="00926D6C"/>
    <w:rsid w:val="009275AB"/>
    <w:rsid w:val="00931BEE"/>
    <w:rsid w:val="00931C03"/>
    <w:rsid w:val="00932FB3"/>
    <w:rsid w:val="00934779"/>
    <w:rsid w:val="00935E8C"/>
    <w:rsid w:val="00936531"/>
    <w:rsid w:val="00937B38"/>
    <w:rsid w:val="0094087F"/>
    <w:rsid w:val="00941159"/>
    <w:rsid w:val="0094134E"/>
    <w:rsid w:val="00941D0D"/>
    <w:rsid w:val="009421D1"/>
    <w:rsid w:val="0094251C"/>
    <w:rsid w:val="009429F3"/>
    <w:rsid w:val="00943D10"/>
    <w:rsid w:val="0094417B"/>
    <w:rsid w:val="0094462C"/>
    <w:rsid w:val="009451D6"/>
    <w:rsid w:val="00945780"/>
    <w:rsid w:val="00945C47"/>
    <w:rsid w:val="0094610E"/>
    <w:rsid w:val="00946D78"/>
    <w:rsid w:val="00947802"/>
    <w:rsid w:val="00950817"/>
    <w:rsid w:val="00951F26"/>
    <w:rsid w:val="00951F2D"/>
    <w:rsid w:val="00951F3A"/>
    <w:rsid w:val="00952668"/>
    <w:rsid w:val="00953B65"/>
    <w:rsid w:val="00955E0B"/>
    <w:rsid w:val="00955F77"/>
    <w:rsid w:val="0095603D"/>
    <w:rsid w:val="009571FD"/>
    <w:rsid w:val="00957FA2"/>
    <w:rsid w:val="009602A1"/>
    <w:rsid w:val="00960EA3"/>
    <w:rsid w:val="00961B6D"/>
    <w:rsid w:val="00961BE7"/>
    <w:rsid w:val="00962210"/>
    <w:rsid w:val="00964EBE"/>
    <w:rsid w:val="00965641"/>
    <w:rsid w:val="00965F64"/>
    <w:rsid w:val="00966158"/>
    <w:rsid w:val="009676A1"/>
    <w:rsid w:val="00967B8D"/>
    <w:rsid w:val="00967CC9"/>
    <w:rsid w:val="009703C8"/>
    <w:rsid w:val="00970519"/>
    <w:rsid w:val="00970A8E"/>
    <w:rsid w:val="0097119D"/>
    <w:rsid w:val="00971944"/>
    <w:rsid w:val="00971B5E"/>
    <w:rsid w:val="00972FA3"/>
    <w:rsid w:val="00973C90"/>
    <w:rsid w:val="00974301"/>
    <w:rsid w:val="00974556"/>
    <w:rsid w:val="0097460C"/>
    <w:rsid w:val="00974D8A"/>
    <w:rsid w:val="009757D9"/>
    <w:rsid w:val="00980D7A"/>
    <w:rsid w:val="00983031"/>
    <w:rsid w:val="00983315"/>
    <w:rsid w:val="00984604"/>
    <w:rsid w:val="00987AC3"/>
    <w:rsid w:val="00987C01"/>
    <w:rsid w:val="00987CE6"/>
    <w:rsid w:val="00991C22"/>
    <w:rsid w:val="00992C1C"/>
    <w:rsid w:val="00992F9F"/>
    <w:rsid w:val="009936D5"/>
    <w:rsid w:val="00994F69"/>
    <w:rsid w:val="00995010"/>
    <w:rsid w:val="009952A9"/>
    <w:rsid w:val="00997ED0"/>
    <w:rsid w:val="009A0471"/>
    <w:rsid w:val="009A0638"/>
    <w:rsid w:val="009A15DE"/>
    <w:rsid w:val="009A1B47"/>
    <w:rsid w:val="009A1FA0"/>
    <w:rsid w:val="009A2343"/>
    <w:rsid w:val="009A25C6"/>
    <w:rsid w:val="009A2C9C"/>
    <w:rsid w:val="009A4495"/>
    <w:rsid w:val="009A4863"/>
    <w:rsid w:val="009A51A3"/>
    <w:rsid w:val="009A765F"/>
    <w:rsid w:val="009B0173"/>
    <w:rsid w:val="009B15A2"/>
    <w:rsid w:val="009B3620"/>
    <w:rsid w:val="009B4ACB"/>
    <w:rsid w:val="009B637A"/>
    <w:rsid w:val="009B6A75"/>
    <w:rsid w:val="009B6FB7"/>
    <w:rsid w:val="009B77F1"/>
    <w:rsid w:val="009B7FC4"/>
    <w:rsid w:val="009C1389"/>
    <w:rsid w:val="009C4021"/>
    <w:rsid w:val="009C46E6"/>
    <w:rsid w:val="009C5CB8"/>
    <w:rsid w:val="009C7CE0"/>
    <w:rsid w:val="009D027B"/>
    <w:rsid w:val="009D12C9"/>
    <w:rsid w:val="009D1EA8"/>
    <w:rsid w:val="009D1F71"/>
    <w:rsid w:val="009D2494"/>
    <w:rsid w:val="009D2ECF"/>
    <w:rsid w:val="009D3492"/>
    <w:rsid w:val="009D357F"/>
    <w:rsid w:val="009D3A11"/>
    <w:rsid w:val="009D3E6C"/>
    <w:rsid w:val="009D607F"/>
    <w:rsid w:val="009E07BE"/>
    <w:rsid w:val="009E17EE"/>
    <w:rsid w:val="009E18B2"/>
    <w:rsid w:val="009E27C4"/>
    <w:rsid w:val="009E2DC9"/>
    <w:rsid w:val="009E31BF"/>
    <w:rsid w:val="009E3979"/>
    <w:rsid w:val="009E4513"/>
    <w:rsid w:val="009E5BE6"/>
    <w:rsid w:val="009E5CC2"/>
    <w:rsid w:val="009E7515"/>
    <w:rsid w:val="009E7835"/>
    <w:rsid w:val="009F1494"/>
    <w:rsid w:val="009F157E"/>
    <w:rsid w:val="009F1863"/>
    <w:rsid w:val="009F1906"/>
    <w:rsid w:val="009F1E65"/>
    <w:rsid w:val="009F2775"/>
    <w:rsid w:val="009F2A65"/>
    <w:rsid w:val="009F4884"/>
    <w:rsid w:val="009F50E6"/>
    <w:rsid w:val="009F53F2"/>
    <w:rsid w:val="009F57FA"/>
    <w:rsid w:val="009F75A0"/>
    <w:rsid w:val="00A0163E"/>
    <w:rsid w:val="00A01753"/>
    <w:rsid w:val="00A01B31"/>
    <w:rsid w:val="00A01E90"/>
    <w:rsid w:val="00A02279"/>
    <w:rsid w:val="00A041FF"/>
    <w:rsid w:val="00A04FD8"/>
    <w:rsid w:val="00A051ED"/>
    <w:rsid w:val="00A05943"/>
    <w:rsid w:val="00A0710A"/>
    <w:rsid w:val="00A074DF"/>
    <w:rsid w:val="00A078F5"/>
    <w:rsid w:val="00A101AC"/>
    <w:rsid w:val="00A1050E"/>
    <w:rsid w:val="00A1083C"/>
    <w:rsid w:val="00A1133D"/>
    <w:rsid w:val="00A13D32"/>
    <w:rsid w:val="00A16771"/>
    <w:rsid w:val="00A16B6B"/>
    <w:rsid w:val="00A2146E"/>
    <w:rsid w:val="00A21906"/>
    <w:rsid w:val="00A22FAC"/>
    <w:rsid w:val="00A23AC3"/>
    <w:rsid w:val="00A23C9D"/>
    <w:rsid w:val="00A23F52"/>
    <w:rsid w:val="00A24157"/>
    <w:rsid w:val="00A24CDD"/>
    <w:rsid w:val="00A2531F"/>
    <w:rsid w:val="00A25FDA"/>
    <w:rsid w:val="00A26AE4"/>
    <w:rsid w:val="00A278E2"/>
    <w:rsid w:val="00A30862"/>
    <w:rsid w:val="00A316B5"/>
    <w:rsid w:val="00A33065"/>
    <w:rsid w:val="00A336E2"/>
    <w:rsid w:val="00A33ABD"/>
    <w:rsid w:val="00A33D32"/>
    <w:rsid w:val="00A33FAE"/>
    <w:rsid w:val="00A3401D"/>
    <w:rsid w:val="00A34726"/>
    <w:rsid w:val="00A35F3C"/>
    <w:rsid w:val="00A36FD4"/>
    <w:rsid w:val="00A371B1"/>
    <w:rsid w:val="00A400F1"/>
    <w:rsid w:val="00A40B6D"/>
    <w:rsid w:val="00A410E5"/>
    <w:rsid w:val="00A415A6"/>
    <w:rsid w:val="00A42203"/>
    <w:rsid w:val="00A4430A"/>
    <w:rsid w:val="00A455F3"/>
    <w:rsid w:val="00A45E2C"/>
    <w:rsid w:val="00A47E10"/>
    <w:rsid w:val="00A5128D"/>
    <w:rsid w:val="00A5200A"/>
    <w:rsid w:val="00A54FC9"/>
    <w:rsid w:val="00A56990"/>
    <w:rsid w:val="00A56A8C"/>
    <w:rsid w:val="00A57285"/>
    <w:rsid w:val="00A57397"/>
    <w:rsid w:val="00A57ED2"/>
    <w:rsid w:val="00A60B27"/>
    <w:rsid w:val="00A616EC"/>
    <w:rsid w:val="00A61937"/>
    <w:rsid w:val="00A61AA7"/>
    <w:rsid w:val="00A624B7"/>
    <w:rsid w:val="00A645B8"/>
    <w:rsid w:val="00A647AC"/>
    <w:rsid w:val="00A6570A"/>
    <w:rsid w:val="00A67B2C"/>
    <w:rsid w:val="00A706C1"/>
    <w:rsid w:val="00A706D0"/>
    <w:rsid w:val="00A72067"/>
    <w:rsid w:val="00A73279"/>
    <w:rsid w:val="00A7348B"/>
    <w:rsid w:val="00A735AF"/>
    <w:rsid w:val="00A737AD"/>
    <w:rsid w:val="00A75F92"/>
    <w:rsid w:val="00A764E8"/>
    <w:rsid w:val="00A76C79"/>
    <w:rsid w:val="00A776EB"/>
    <w:rsid w:val="00A80E5B"/>
    <w:rsid w:val="00A812ED"/>
    <w:rsid w:val="00A8219C"/>
    <w:rsid w:val="00A83053"/>
    <w:rsid w:val="00A83704"/>
    <w:rsid w:val="00A84FF1"/>
    <w:rsid w:val="00A852D8"/>
    <w:rsid w:val="00A857D5"/>
    <w:rsid w:val="00A879D7"/>
    <w:rsid w:val="00A9180B"/>
    <w:rsid w:val="00A92954"/>
    <w:rsid w:val="00A92FA4"/>
    <w:rsid w:val="00A932B7"/>
    <w:rsid w:val="00A94256"/>
    <w:rsid w:val="00A9458C"/>
    <w:rsid w:val="00A94B0F"/>
    <w:rsid w:val="00A94EA8"/>
    <w:rsid w:val="00A95AD7"/>
    <w:rsid w:val="00A95EBF"/>
    <w:rsid w:val="00A96713"/>
    <w:rsid w:val="00A96815"/>
    <w:rsid w:val="00A97F1C"/>
    <w:rsid w:val="00AA03B3"/>
    <w:rsid w:val="00AA21F3"/>
    <w:rsid w:val="00AA386D"/>
    <w:rsid w:val="00AA5BF2"/>
    <w:rsid w:val="00AA660B"/>
    <w:rsid w:val="00AA779A"/>
    <w:rsid w:val="00AA7F8C"/>
    <w:rsid w:val="00AAF8C6"/>
    <w:rsid w:val="00AB0135"/>
    <w:rsid w:val="00AB3050"/>
    <w:rsid w:val="00AB3178"/>
    <w:rsid w:val="00AB3BE2"/>
    <w:rsid w:val="00AB3FFC"/>
    <w:rsid w:val="00AB4663"/>
    <w:rsid w:val="00AB48EA"/>
    <w:rsid w:val="00AB6BA2"/>
    <w:rsid w:val="00AB6C81"/>
    <w:rsid w:val="00AB78CB"/>
    <w:rsid w:val="00AB7906"/>
    <w:rsid w:val="00AC0E89"/>
    <w:rsid w:val="00AC1A7F"/>
    <w:rsid w:val="00AC3173"/>
    <w:rsid w:val="00AC3299"/>
    <w:rsid w:val="00AC3AF8"/>
    <w:rsid w:val="00AC715D"/>
    <w:rsid w:val="00AD2D7F"/>
    <w:rsid w:val="00AD2F34"/>
    <w:rsid w:val="00AD33EE"/>
    <w:rsid w:val="00AD3481"/>
    <w:rsid w:val="00AD42A2"/>
    <w:rsid w:val="00AD56D5"/>
    <w:rsid w:val="00AD595F"/>
    <w:rsid w:val="00AD6A32"/>
    <w:rsid w:val="00AD774C"/>
    <w:rsid w:val="00AE3421"/>
    <w:rsid w:val="00AE4864"/>
    <w:rsid w:val="00AE4F55"/>
    <w:rsid w:val="00AE536D"/>
    <w:rsid w:val="00AE5C17"/>
    <w:rsid w:val="00AE5FB2"/>
    <w:rsid w:val="00AE6A25"/>
    <w:rsid w:val="00AE7801"/>
    <w:rsid w:val="00AF13C2"/>
    <w:rsid w:val="00AF1F5D"/>
    <w:rsid w:val="00AF41B2"/>
    <w:rsid w:val="00AF4785"/>
    <w:rsid w:val="00AF509A"/>
    <w:rsid w:val="00AF5FFB"/>
    <w:rsid w:val="00AF6982"/>
    <w:rsid w:val="00AF735B"/>
    <w:rsid w:val="00AF7CE7"/>
    <w:rsid w:val="00B00232"/>
    <w:rsid w:val="00B00B6F"/>
    <w:rsid w:val="00B00BEF"/>
    <w:rsid w:val="00B01C34"/>
    <w:rsid w:val="00B02E90"/>
    <w:rsid w:val="00B02FF8"/>
    <w:rsid w:val="00B040CB"/>
    <w:rsid w:val="00B041B9"/>
    <w:rsid w:val="00B04F8F"/>
    <w:rsid w:val="00B06F11"/>
    <w:rsid w:val="00B073D7"/>
    <w:rsid w:val="00B0778E"/>
    <w:rsid w:val="00B07A43"/>
    <w:rsid w:val="00B11596"/>
    <w:rsid w:val="00B1223A"/>
    <w:rsid w:val="00B12AFB"/>
    <w:rsid w:val="00B13DC1"/>
    <w:rsid w:val="00B14630"/>
    <w:rsid w:val="00B1515B"/>
    <w:rsid w:val="00B1751C"/>
    <w:rsid w:val="00B17522"/>
    <w:rsid w:val="00B177D9"/>
    <w:rsid w:val="00B17B1D"/>
    <w:rsid w:val="00B17B40"/>
    <w:rsid w:val="00B2034B"/>
    <w:rsid w:val="00B21C1C"/>
    <w:rsid w:val="00B21E87"/>
    <w:rsid w:val="00B22B64"/>
    <w:rsid w:val="00B233C0"/>
    <w:rsid w:val="00B23513"/>
    <w:rsid w:val="00B24150"/>
    <w:rsid w:val="00B24D12"/>
    <w:rsid w:val="00B256B4"/>
    <w:rsid w:val="00B275AD"/>
    <w:rsid w:val="00B30060"/>
    <w:rsid w:val="00B30854"/>
    <w:rsid w:val="00B308D1"/>
    <w:rsid w:val="00B30F04"/>
    <w:rsid w:val="00B31646"/>
    <w:rsid w:val="00B3324D"/>
    <w:rsid w:val="00B3342C"/>
    <w:rsid w:val="00B345DB"/>
    <w:rsid w:val="00B34ED2"/>
    <w:rsid w:val="00B3598E"/>
    <w:rsid w:val="00B35AB4"/>
    <w:rsid w:val="00B35F2D"/>
    <w:rsid w:val="00B36224"/>
    <w:rsid w:val="00B41383"/>
    <w:rsid w:val="00B42086"/>
    <w:rsid w:val="00B427F1"/>
    <w:rsid w:val="00B42C93"/>
    <w:rsid w:val="00B4474F"/>
    <w:rsid w:val="00B4652A"/>
    <w:rsid w:val="00B508B0"/>
    <w:rsid w:val="00B50ACD"/>
    <w:rsid w:val="00B50C25"/>
    <w:rsid w:val="00B51D9B"/>
    <w:rsid w:val="00B52969"/>
    <w:rsid w:val="00B52F4D"/>
    <w:rsid w:val="00B53972"/>
    <w:rsid w:val="00B53EF8"/>
    <w:rsid w:val="00B56DC6"/>
    <w:rsid w:val="00B60061"/>
    <w:rsid w:val="00B612A2"/>
    <w:rsid w:val="00B619AC"/>
    <w:rsid w:val="00B619E7"/>
    <w:rsid w:val="00B61C4D"/>
    <w:rsid w:val="00B6218E"/>
    <w:rsid w:val="00B62B5F"/>
    <w:rsid w:val="00B62B96"/>
    <w:rsid w:val="00B62C01"/>
    <w:rsid w:val="00B6316E"/>
    <w:rsid w:val="00B63967"/>
    <w:rsid w:val="00B645C7"/>
    <w:rsid w:val="00B65574"/>
    <w:rsid w:val="00B66385"/>
    <w:rsid w:val="00B66724"/>
    <w:rsid w:val="00B66A8A"/>
    <w:rsid w:val="00B66E7B"/>
    <w:rsid w:val="00B6755A"/>
    <w:rsid w:val="00B67D7E"/>
    <w:rsid w:val="00B67E16"/>
    <w:rsid w:val="00B703B5"/>
    <w:rsid w:val="00B7079B"/>
    <w:rsid w:val="00B71215"/>
    <w:rsid w:val="00B717BB"/>
    <w:rsid w:val="00B71D6F"/>
    <w:rsid w:val="00B73D7D"/>
    <w:rsid w:val="00B74E80"/>
    <w:rsid w:val="00B7569C"/>
    <w:rsid w:val="00B761B6"/>
    <w:rsid w:val="00B7645F"/>
    <w:rsid w:val="00B7676A"/>
    <w:rsid w:val="00B77B41"/>
    <w:rsid w:val="00B8098C"/>
    <w:rsid w:val="00B80C88"/>
    <w:rsid w:val="00B81204"/>
    <w:rsid w:val="00B834F0"/>
    <w:rsid w:val="00B8353A"/>
    <w:rsid w:val="00B84965"/>
    <w:rsid w:val="00B85B7C"/>
    <w:rsid w:val="00B8688C"/>
    <w:rsid w:val="00B87254"/>
    <w:rsid w:val="00B8736D"/>
    <w:rsid w:val="00B90026"/>
    <w:rsid w:val="00B903A8"/>
    <w:rsid w:val="00B929D2"/>
    <w:rsid w:val="00B92BDA"/>
    <w:rsid w:val="00B92CBE"/>
    <w:rsid w:val="00B9460B"/>
    <w:rsid w:val="00B94B91"/>
    <w:rsid w:val="00B95B66"/>
    <w:rsid w:val="00B96525"/>
    <w:rsid w:val="00B96C31"/>
    <w:rsid w:val="00B96E97"/>
    <w:rsid w:val="00B97BE6"/>
    <w:rsid w:val="00BA3F7D"/>
    <w:rsid w:val="00BA63BA"/>
    <w:rsid w:val="00BB1237"/>
    <w:rsid w:val="00BB33E6"/>
    <w:rsid w:val="00BB43E4"/>
    <w:rsid w:val="00BB51BA"/>
    <w:rsid w:val="00BB5B87"/>
    <w:rsid w:val="00BB6ADE"/>
    <w:rsid w:val="00BB7AA6"/>
    <w:rsid w:val="00BB7B4A"/>
    <w:rsid w:val="00BB7DD3"/>
    <w:rsid w:val="00BC1409"/>
    <w:rsid w:val="00BC25B4"/>
    <w:rsid w:val="00BC3DD7"/>
    <w:rsid w:val="00BC4573"/>
    <w:rsid w:val="00BC6B39"/>
    <w:rsid w:val="00BC6C62"/>
    <w:rsid w:val="00BC7D5F"/>
    <w:rsid w:val="00BD015E"/>
    <w:rsid w:val="00BD0705"/>
    <w:rsid w:val="00BD0CFF"/>
    <w:rsid w:val="00BD3BC6"/>
    <w:rsid w:val="00BD5523"/>
    <w:rsid w:val="00BE2E08"/>
    <w:rsid w:val="00BE3277"/>
    <w:rsid w:val="00BE49A8"/>
    <w:rsid w:val="00BE4C66"/>
    <w:rsid w:val="00BE5F77"/>
    <w:rsid w:val="00BE6A73"/>
    <w:rsid w:val="00BF02A5"/>
    <w:rsid w:val="00BF035D"/>
    <w:rsid w:val="00BF09A9"/>
    <w:rsid w:val="00BF10AB"/>
    <w:rsid w:val="00BF121E"/>
    <w:rsid w:val="00BF13A5"/>
    <w:rsid w:val="00BF170F"/>
    <w:rsid w:val="00BF25A7"/>
    <w:rsid w:val="00BF2F72"/>
    <w:rsid w:val="00BF348F"/>
    <w:rsid w:val="00BF3670"/>
    <w:rsid w:val="00BF412C"/>
    <w:rsid w:val="00BF4775"/>
    <w:rsid w:val="00BF627C"/>
    <w:rsid w:val="00BF7FC2"/>
    <w:rsid w:val="00C00AF8"/>
    <w:rsid w:val="00C00EDF"/>
    <w:rsid w:val="00C015AD"/>
    <w:rsid w:val="00C026D1"/>
    <w:rsid w:val="00C034B2"/>
    <w:rsid w:val="00C040ED"/>
    <w:rsid w:val="00C041BF"/>
    <w:rsid w:val="00C04CFF"/>
    <w:rsid w:val="00C05648"/>
    <w:rsid w:val="00C06414"/>
    <w:rsid w:val="00C07E75"/>
    <w:rsid w:val="00C1233A"/>
    <w:rsid w:val="00C12498"/>
    <w:rsid w:val="00C124CB"/>
    <w:rsid w:val="00C12798"/>
    <w:rsid w:val="00C12886"/>
    <w:rsid w:val="00C12CAD"/>
    <w:rsid w:val="00C13FB2"/>
    <w:rsid w:val="00C1430F"/>
    <w:rsid w:val="00C14738"/>
    <w:rsid w:val="00C152F1"/>
    <w:rsid w:val="00C15558"/>
    <w:rsid w:val="00C15732"/>
    <w:rsid w:val="00C17A26"/>
    <w:rsid w:val="00C21CAB"/>
    <w:rsid w:val="00C21D72"/>
    <w:rsid w:val="00C23C8E"/>
    <w:rsid w:val="00C24F38"/>
    <w:rsid w:val="00C24FB7"/>
    <w:rsid w:val="00C2665A"/>
    <w:rsid w:val="00C272EF"/>
    <w:rsid w:val="00C27331"/>
    <w:rsid w:val="00C27E85"/>
    <w:rsid w:val="00C31847"/>
    <w:rsid w:val="00C32E19"/>
    <w:rsid w:val="00C33537"/>
    <w:rsid w:val="00C336A6"/>
    <w:rsid w:val="00C34650"/>
    <w:rsid w:val="00C35CD2"/>
    <w:rsid w:val="00C37510"/>
    <w:rsid w:val="00C37665"/>
    <w:rsid w:val="00C3F015"/>
    <w:rsid w:val="00C404F5"/>
    <w:rsid w:val="00C41F36"/>
    <w:rsid w:val="00C421FD"/>
    <w:rsid w:val="00C42786"/>
    <w:rsid w:val="00C427E1"/>
    <w:rsid w:val="00C437BA"/>
    <w:rsid w:val="00C44B1A"/>
    <w:rsid w:val="00C44B80"/>
    <w:rsid w:val="00C45049"/>
    <w:rsid w:val="00C46B97"/>
    <w:rsid w:val="00C47044"/>
    <w:rsid w:val="00C47566"/>
    <w:rsid w:val="00C508C3"/>
    <w:rsid w:val="00C50A23"/>
    <w:rsid w:val="00C50BC1"/>
    <w:rsid w:val="00C50FDC"/>
    <w:rsid w:val="00C526F6"/>
    <w:rsid w:val="00C5348B"/>
    <w:rsid w:val="00C53A4F"/>
    <w:rsid w:val="00C53D52"/>
    <w:rsid w:val="00C54929"/>
    <w:rsid w:val="00C60314"/>
    <w:rsid w:val="00C612D3"/>
    <w:rsid w:val="00C617FE"/>
    <w:rsid w:val="00C6320D"/>
    <w:rsid w:val="00C63CD9"/>
    <w:rsid w:val="00C704F0"/>
    <w:rsid w:val="00C70E4D"/>
    <w:rsid w:val="00C71CE5"/>
    <w:rsid w:val="00C72CB0"/>
    <w:rsid w:val="00C73F14"/>
    <w:rsid w:val="00C7464D"/>
    <w:rsid w:val="00C751D3"/>
    <w:rsid w:val="00C76452"/>
    <w:rsid w:val="00C764DD"/>
    <w:rsid w:val="00C76CCF"/>
    <w:rsid w:val="00C7795B"/>
    <w:rsid w:val="00C82F1F"/>
    <w:rsid w:val="00C845F5"/>
    <w:rsid w:val="00C84886"/>
    <w:rsid w:val="00C85141"/>
    <w:rsid w:val="00C858F4"/>
    <w:rsid w:val="00C864C1"/>
    <w:rsid w:val="00C864C3"/>
    <w:rsid w:val="00C86D75"/>
    <w:rsid w:val="00C86EF5"/>
    <w:rsid w:val="00C9037C"/>
    <w:rsid w:val="00C90980"/>
    <w:rsid w:val="00C90C01"/>
    <w:rsid w:val="00C9192A"/>
    <w:rsid w:val="00C929C5"/>
    <w:rsid w:val="00C93F84"/>
    <w:rsid w:val="00C94AEC"/>
    <w:rsid w:val="00C95A36"/>
    <w:rsid w:val="00C96692"/>
    <w:rsid w:val="00CA1A9A"/>
    <w:rsid w:val="00CA1FBE"/>
    <w:rsid w:val="00CA27DA"/>
    <w:rsid w:val="00CA29C2"/>
    <w:rsid w:val="00CA2B49"/>
    <w:rsid w:val="00CA2D75"/>
    <w:rsid w:val="00CA3625"/>
    <w:rsid w:val="00CA427D"/>
    <w:rsid w:val="00CA4312"/>
    <w:rsid w:val="00CA51F8"/>
    <w:rsid w:val="00CA69FE"/>
    <w:rsid w:val="00CA6DC8"/>
    <w:rsid w:val="00CA6E74"/>
    <w:rsid w:val="00CA7B22"/>
    <w:rsid w:val="00CB1F26"/>
    <w:rsid w:val="00CB2B34"/>
    <w:rsid w:val="00CB383A"/>
    <w:rsid w:val="00CB3F64"/>
    <w:rsid w:val="00CB57E5"/>
    <w:rsid w:val="00CB5996"/>
    <w:rsid w:val="00CB5C73"/>
    <w:rsid w:val="00CC00F9"/>
    <w:rsid w:val="00CC0509"/>
    <w:rsid w:val="00CC10E9"/>
    <w:rsid w:val="00CC12C5"/>
    <w:rsid w:val="00CC1E42"/>
    <w:rsid w:val="00CC1FF9"/>
    <w:rsid w:val="00CC33EB"/>
    <w:rsid w:val="00CC3CE7"/>
    <w:rsid w:val="00CC47C0"/>
    <w:rsid w:val="00CC511F"/>
    <w:rsid w:val="00CC66DF"/>
    <w:rsid w:val="00CC6A31"/>
    <w:rsid w:val="00CC6C8B"/>
    <w:rsid w:val="00CC7883"/>
    <w:rsid w:val="00CC7E74"/>
    <w:rsid w:val="00CD028A"/>
    <w:rsid w:val="00CD15DE"/>
    <w:rsid w:val="00CD1C3C"/>
    <w:rsid w:val="00CD29B5"/>
    <w:rsid w:val="00CD2B3D"/>
    <w:rsid w:val="00CD3434"/>
    <w:rsid w:val="00CD3441"/>
    <w:rsid w:val="00CD44B3"/>
    <w:rsid w:val="00CD464E"/>
    <w:rsid w:val="00CD6368"/>
    <w:rsid w:val="00CE0361"/>
    <w:rsid w:val="00CE1287"/>
    <w:rsid w:val="00CE1A0B"/>
    <w:rsid w:val="00CE1E49"/>
    <w:rsid w:val="00CE35BE"/>
    <w:rsid w:val="00CE3DC8"/>
    <w:rsid w:val="00CE5F1F"/>
    <w:rsid w:val="00CE61D2"/>
    <w:rsid w:val="00CE6EA6"/>
    <w:rsid w:val="00CE7393"/>
    <w:rsid w:val="00CF073D"/>
    <w:rsid w:val="00CF0A48"/>
    <w:rsid w:val="00CF0FBE"/>
    <w:rsid w:val="00CF1A39"/>
    <w:rsid w:val="00CF2491"/>
    <w:rsid w:val="00CF2B69"/>
    <w:rsid w:val="00CF2EE0"/>
    <w:rsid w:val="00CF6676"/>
    <w:rsid w:val="00CF6C4E"/>
    <w:rsid w:val="00D01154"/>
    <w:rsid w:val="00D01344"/>
    <w:rsid w:val="00D01A19"/>
    <w:rsid w:val="00D01B91"/>
    <w:rsid w:val="00D01D77"/>
    <w:rsid w:val="00D03A91"/>
    <w:rsid w:val="00D04575"/>
    <w:rsid w:val="00D04AC2"/>
    <w:rsid w:val="00D05065"/>
    <w:rsid w:val="00D06DAD"/>
    <w:rsid w:val="00D1361F"/>
    <w:rsid w:val="00D137E1"/>
    <w:rsid w:val="00D148A3"/>
    <w:rsid w:val="00D14E9F"/>
    <w:rsid w:val="00D15072"/>
    <w:rsid w:val="00D16269"/>
    <w:rsid w:val="00D16E53"/>
    <w:rsid w:val="00D204C4"/>
    <w:rsid w:val="00D2087A"/>
    <w:rsid w:val="00D245B0"/>
    <w:rsid w:val="00D25C79"/>
    <w:rsid w:val="00D26575"/>
    <w:rsid w:val="00D311A1"/>
    <w:rsid w:val="00D327AA"/>
    <w:rsid w:val="00D33E3C"/>
    <w:rsid w:val="00D34098"/>
    <w:rsid w:val="00D3418C"/>
    <w:rsid w:val="00D345DA"/>
    <w:rsid w:val="00D379EE"/>
    <w:rsid w:val="00D37D54"/>
    <w:rsid w:val="00D40583"/>
    <w:rsid w:val="00D409C0"/>
    <w:rsid w:val="00D418DC"/>
    <w:rsid w:val="00D42698"/>
    <w:rsid w:val="00D42F94"/>
    <w:rsid w:val="00D45B4B"/>
    <w:rsid w:val="00D46AB5"/>
    <w:rsid w:val="00D50038"/>
    <w:rsid w:val="00D50982"/>
    <w:rsid w:val="00D51402"/>
    <w:rsid w:val="00D51910"/>
    <w:rsid w:val="00D5277C"/>
    <w:rsid w:val="00D52AA1"/>
    <w:rsid w:val="00D54198"/>
    <w:rsid w:val="00D542E7"/>
    <w:rsid w:val="00D54874"/>
    <w:rsid w:val="00D54AED"/>
    <w:rsid w:val="00D54B50"/>
    <w:rsid w:val="00D56177"/>
    <w:rsid w:val="00D56BDC"/>
    <w:rsid w:val="00D5773E"/>
    <w:rsid w:val="00D61D2A"/>
    <w:rsid w:val="00D627C1"/>
    <w:rsid w:val="00D63E02"/>
    <w:rsid w:val="00D63F51"/>
    <w:rsid w:val="00D65701"/>
    <w:rsid w:val="00D66C3F"/>
    <w:rsid w:val="00D6768C"/>
    <w:rsid w:val="00D716A4"/>
    <w:rsid w:val="00D71E4F"/>
    <w:rsid w:val="00D72916"/>
    <w:rsid w:val="00D73F64"/>
    <w:rsid w:val="00D74491"/>
    <w:rsid w:val="00D74563"/>
    <w:rsid w:val="00D74707"/>
    <w:rsid w:val="00D748E7"/>
    <w:rsid w:val="00D76A28"/>
    <w:rsid w:val="00D775FE"/>
    <w:rsid w:val="00D80725"/>
    <w:rsid w:val="00D8114F"/>
    <w:rsid w:val="00D8130A"/>
    <w:rsid w:val="00D81E86"/>
    <w:rsid w:val="00D820D4"/>
    <w:rsid w:val="00D8232F"/>
    <w:rsid w:val="00D82372"/>
    <w:rsid w:val="00D830E5"/>
    <w:rsid w:val="00D838B6"/>
    <w:rsid w:val="00D851FC"/>
    <w:rsid w:val="00D8664B"/>
    <w:rsid w:val="00D86AA5"/>
    <w:rsid w:val="00D871F0"/>
    <w:rsid w:val="00D909CE"/>
    <w:rsid w:val="00D91AA5"/>
    <w:rsid w:val="00D9452A"/>
    <w:rsid w:val="00D94EB3"/>
    <w:rsid w:val="00D95230"/>
    <w:rsid w:val="00D96A0A"/>
    <w:rsid w:val="00D96D54"/>
    <w:rsid w:val="00DA2700"/>
    <w:rsid w:val="00DA399C"/>
    <w:rsid w:val="00DA3D5E"/>
    <w:rsid w:val="00DA4070"/>
    <w:rsid w:val="00DA5F86"/>
    <w:rsid w:val="00DA6A19"/>
    <w:rsid w:val="00DA74F6"/>
    <w:rsid w:val="00DB09E7"/>
    <w:rsid w:val="00DB0D46"/>
    <w:rsid w:val="00DB0E42"/>
    <w:rsid w:val="00DB14D0"/>
    <w:rsid w:val="00DB1D91"/>
    <w:rsid w:val="00DB2C84"/>
    <w:rsid w:val="00DB340D"/>
    <w:rsid w:val="00DB434B"/>
    <w:rsid w:val="00DB4388"/>
    <w:rsid w:val="00DB6882"/>
    <w:rsid w:val="00DB75C3"/>
    <w:rsid w:val="00DC03E8"/>
    <w:rsid w:val="00DC2104"/>
    <w:rsid w:val="00DC3818"/>
    <w:rsid w:val="00DC4E3E"/>
    <w:rsid w:val="00DC5EDB"/>
    <w:rsid w:val="00DC702D"/>
    <w:rsid w:val="00DD3A51"/>
    <w:rsid w:val="00DD5379"/>
    <w:rsid w:val="00DD6528"/>
    <w:rsid w:val="00DD7CBB"/>
    <w:rsid w:val="00DD7E9F"/>
    <w:rsid w:val="00DE07A8"/>
    <w:rsid w:val="00DE18E0"/>
    <w:rsid w:val="00DE2A4A"/>
    <w:rsid w:val="00DE305E"/>
    <w:rsid w:val="00DE34EC"/>
    <w:rsid w:val="00DE4382"/>
    <w:rsid w:val="00DE4F23"/>
    <w:rsid w:val="00DE75C2"/>
    <w:rsid w:val="00DF0A72"/>
    <w:rsid w:val="00DF0C55"/>
    <w:rsid w:val="00DF0E3E"/>
    <w:rsid w:val="00DF19ED"/>
    <w:rsid w:val="00DF1D4F"/>
    <w:rsid w:val="00DF3A2A"/>
    <w:rsid w:val="00DF40A6"/>
    <w:rsid w:val="00DF4241"/>
    <w:rsid w:val="00DF4A6B"/>
    <w:rsid w:val="00DF4E54"/>
    <w:rsid w:val="00DF5332"/>
    <w:rsid w:val="00DF59CC"/>
    <w:rsid w:val="00DF7821"/>
    <w:rsid w:val="00DF7AEB"/>
    <w:rsid w:val="00E00AC8"/>
    <w:rsid w:val="00E010A6"/>
    <w:rsid w:val="00E03064"/>
    <w:rsid w:val="00E032E8"/>
    <w:rsid w:val="00E05508"/>
    <w:rsid w:val="00E070D2"/>
    <w:rsid w:val="00E07CAB"/>
    <w:rsid w:val="00E10BE3"/>
    <w:rsid w:val="00E1352A"/>
    <w:rsid w:val="00E13F13"/>
    <w:rsid w:val="00E14F7D"/>
    <w:rsid w:val="00E155D4"/>
    <w:rsid w:val="00E1564B"/>
    <w:rsid w:val="00E172E9"/>
    <w:rsid w:val="00E20756"/>
    <w:rsid w:val="00E22160"/>
    <w:rsid w:val="00E23729"/>
    <w:rsid w:val="00E258BB"/>
    <w:rsid w:val="00E26292"/>
    <w:rsid w:val="00E264CD"/>
    <w:rsid w:val="00E30242"/>
    <w:rsid w:val="00E3094C"/>
    <w:rsid w:val="00E311F8"/>
    <w:rsid w:val="00E3230A"/>
    <w:rsid w:val="00E3250E"/>
    <w:rsid w:val="00E33517"/>
    <w:rsid w:val="00E339D2"/>
    <w:rsid w:val="00E33BEE"/>
    <w:rsid w:val="00E33F38"/>
    <w:rsid w:val="00E34206"/>
    <w:rsid w:val="00E35C75"/>
    <w:rsid w:val="00E36708"/>
    <w:rsid w:val="00E369AF"/>
    <w:rsid w:val="00E378B8"/>
    <w:rsid w:val="00E42910"/>
    <w:rsid w:val="00E42A86"/>
    <w:rsid w:val="00E42BBE"/>
    <w:rsid w:val="00E44EF6"/>
    <w:rsid w:val="00E45554"/>
    <w:rsid w:val="00E4605D"/>
    <w:rsid w:val="00E4641A"/>
    <w:rsid w:val="00E46AC7"/>
    <w:rsid w:val="00E46BA0"/>
    <w:rsid w:val="00E47659"/>
    <w:rsid w:val="00E47D6C"/>
    <w:rsid w:val="00E505A8"/>
    <w:rsid w:val="00E50759"/>
    <w:rsid w:val="00E507D1"/>
    <w:rsid w:val="00E50C6D"/>
    <w:rsid w:val="00E50E36"/>
    <w:rsid w:val="00E51981"/>
    <w:rsid w:val="00E51C69"/>
    <w:rsid w:val="00E521BA"/>
    <w:rsid w:val="00E527A5"/>
    <w:rsid w:val="00E5344B"/>
    <w:rsid w:val="00E545FB"/>
    <w:rsid w:val="00E54B4C"/>
    <w:rsid w:val="00E5559E"/>
    <w:rsid w:val="00E55CDE"/>
    <w:rsid w:val="00E55D15"/>
    <w:rsid w:val="00E57C15"/>
    <w:rsid w:val="00E600CE"/>
    <w:rsid w:val="00E615A5"/>
    <w:rsid w:val="00E62E26"/>
    <w:rsid w:val="00E64A5A"/>
    <w:rsid w:val="00E676E5"/>
    <w:rsid w:val="00E67ADC"/>
    <w:rsid w:val="00E67CD4"/>
    <w:rsid w:val="00E722B0"/>
    <w:rsid w:val="00E73059"/>
    <w:rsid w:val="00E735CB"/>
    <w:rsid w:val="00E741AE"/>
    <w:rsid w:val="00E742FB"/>
    <w:rsid w:val="00E74A69"/>
    <w:rsid w:val="00E76F1A"/>
    <w:rsid w:val="00E776BF"/>
    <w:rsid w:val="00E8126E"/>
    <w:rsid w:val="00E82037"/>
    <w:rsid w:val="00E825FC"/>
    <w:rsid w:val="00E8305D"/>
    <w:rsid w:val="00E857D8"/>
    <w:rsid w:val="00E86392"/>
    <w:rsid w:val="00E87320"/>
    <w:rsid w:val="00E875A9"/>
    <w:rsid w:val="00E90060"/>
    <w:rsid w:val="00E90A17"/>
    <w:rsid w:val="00E91953"/>
    <w:rsid w:val="00E93615"/>
    <w:rsid w:val="00E93B03"/>
    <w:rsid w:val="00E93E90"/>
    <w:rsid w:val="00E954F9"/>
    <w:rsid w:val="00E96A0A"/>
    <w:rsid w:val="00E975BE"/>
    <w:rsid w:val="00E9FBDA"/>
    <w:rsid w:val="00EA070F"/>
    <w:rsid w:val="00EA1089"/>
    <w:rsid w:val="00EA11A9"/>
    <w:rsid w:val="00EA1A40"/>
    <w:rsid w:val="00EA1C1B"/>
    <w:rsid w:val="00EA24B3"/>
    <w:rsid w:val="00EA2E23"/>
    <w:rsid w:val="00EA5AD3"/>
    <w:rsid w:val="00EA61CF"/>
    <w:rsid w:val="00EA6EB5"/>
    <w:rsid w:val="00EA77DF"/>
    <w:rsid w:val="00EB0CD5"/>
    <w:rsid w:val="00EB1342"/>
    <w:rsid w:val="00EB1485"/>
    <w:rsid w:val="00EB2C2D"/>
    <w:rsid w:val="00EB2FEC"/>
    <w:rsid w:val="00EB3E88"/>
    <w:rsid w:val="00EB3FD8"/>
    <w:rsid w:val="00EB3FFE"/>
    <w:rsid w:val="00EB45BD"/>
    <w:rsid w:val="00EB6828"/>
    <w:rsid w:val="00EB73A1"/>
    <w:rsid w:val="00EC1BCB"/>
    <w:rsid w:val="00EC2DAF"/>
    <w:rsid w:val="00EC3030"/>
    <w:rsid w:val="00EC3921"/>
    <w:rsid w:val="00EC4D55"/>
    <w:rsid w:val="00EC55B8"/>
    <w:rsid w:val="00EC5BDF"/>
    <w:rsid w:val="00EC5C27"/>
    <w:rsid w:val="00EC6627"/>
    <w:rsid w:val="00EC6926"/>
    <w:rsid w:val="00EC6956"/>
    <w:rsid w:val="00ED2CB7"/>
    <w:rsid w:val="00ED3F04"/>
    <w:rsid w:val="00EE0A86"/>
    <w:rsid w:val="00EE17A9"/>
    <w:rsid w:val="00EE4E1C"/>
    <w:rsid w:val="00EE5972"/>
    <w:rsid w:val="00EE717E"/>
    <w:rsid w:val="00EE73AF"/>
    <w:rsid w:val="00EE7E2F"/>
    <w:rsid w:val="00EF01EC"/>
    <w:rsid w:val="00EF02EE"/>
    <w:rsid w:val="00EF086C"/>
    <w:rsid w:val="00EF1FC8"/>
    <w:rsid w:val="00EF273C"/>
    <w:rsid w:val="00EF332D"/>
    <w:rsid w:val="00EF3542"/>
    <w:rsid w:val="00EF4475"/>
    <w:rsid w:val="00EF539F"/>
    <w:rsid w:val="00EF5EAA"/>
    <w:rsid w:val="00EF6084"/>
    <w:rsid w:val="00EF63A5"/>
    <w:rsid w:val="00EF67EC"/>
    <w:rsid w:val="00EF6AD5"/>
    <w:rsid w:val="00F01F16"/>
    <w:rsid w:val="00F02826"/>
    <w:rsid w:val="00F03B22"/>
    <w:rsid w:val="00F046DA"/>
    <w:rsid w:val="00F056F2"/>
    <w:rsid w:val="00F05ADC"/>
    <w:rsid w:val="00F061F5"/>
    <w:rsid w:val="00F06A64"/>
    <w:rsid w:val="00F102D0"/>
    <w:rsid w:val="00F10C9A"/>
    <w:rsid w:val="00F10E59"/>
    <w:rsid w:val="00F117A7"/>
    <w:rsid w:val="00F123B4"/>
    <w:rsid w:val="00F14C0A"/>
    <w:rsid w:val="00F15161"/>
    <w:rsid w:val="00F15D0C"/>
    <w:rsid w:val="00F16D1F"/>
    <w:rsid w:val="00F20ADF"/>
    <w:rsid w:val="00F22105"/>
    <w:rsid w:val="00F230BD"/>
    <w:rsid w:val="00F24492"/>
    <w:rsid w:val="00F250FC"/>
    <w:rsid w:val="00F25760"/>
    <w:rsid w:val="00F25C6C"/>
    <w:rsid w:val="00F26400"/>
    <w:rsid w:val="00F267C8"/>
    <w:rsid w:val="00F268FD"/>
    <w:rsid w:val="00F3000F"/>
    <w:rsid w:val="00F30078"/>
    <w:rsid w:val="00F3212A"/>
    <w:rsid w:val="00F330A5"/>
    <w:rsid w:val="00F3317D"/>
    <w:rsid w:val="00F367B0"/>
    <w:rsid w:val="00F371B6"/>
    <w:rsid w:val="00F404FE"/>
    <w:rsid w:val="00F40EB3"/>
    <w:rsid w:val="00F4196A"/>
    <w:rsid w:val="00F41E06"/>
    <w:rsid w:val="00F422C1"/>
    <w:rsid w:val="00F42EC0"/>
    <w:rsid w:val="00F46A1C"/>
    <w:rsid w:val="00F47090"/>
    <w:rsid w:val="00F51069"/>
    <w:rsid w:val="00F516E5"/>
    <w:rsid w:val="00F52CC8"/>
    <w:rsid w:val="00F53B3B"/>
    <w:rsid w:val="00F55203"/>
    <w:rsid w:val="00F57509"/>
    <w:rsid w:val="00F57872"/>
    <w:rsid w:val="00F60916"/>
    <w:rsid w:val="00F609D4"/>
    <w:rsid w:val="00F60A82"/>
    <w:rsid w:val="00F6110E"/>
    <w:rsid w:val="00F61226"/>
    <w:rsid w:val="00F651D9"/>
    <w:rsid w:val="00F65DE5"/>
    <w:rsid w:val="00F661A4"/>
    <w:rsid w:val="00F70899"/>
    <w:rsid w:val="00F70F08"/>
    <w:rsid w:val="00F7180B"/>
    <w:rsid w:val="00F729E8"/>
    <w:rsid w:val="00F72ADB"/>
    <w:rsid w:val="00F73E89"/>
    <w:rsid w:val="00F808E0"/>
    <w:rsid w:val="00F80C4C"/>
    <w:rsid w:val="00F82BCD"/>
    <w:rsid w:val="00F8365A"/>
    <w:rsid w:val="00F83D73"/>
    <w:rsid w:val="00F846B0"/>
    <w:rsid w:val="00F855BC"/>
    <w:rsid w:val="00F8573E"/>
    <w:rsid w:val="00F857C2"/>
    <w:rsid w:val="00F863CE"/>
    <w:rsid w:val="00F86B63"/>
    <w:rsid w:val="00F87674"/>
    <w:rsid w:val="00F87ADB"/>
    <w:rsid w:val="00F87E97"/>
    <w:rsid w:val="00F926DD"/>
    <w:rsid w:val="00F928CB"/>
    <w:rsid w:val="00F9304F"/>
    <w:rsid w:val="00F931D3"/>
    <w:rsid w:val="00F93C3E"/>
    <w:rsid w:val="00F947EC"/>
    <w:rsid w:val="00F957EC"/>
    <w:rsid w:val="00F9596C"/>
    <w:rsid w:val="00F962B0"/>
    <w:rsid w:val="00F973AF"/>
    <w:rsid w:val="00F979D8"/>
    <w:rsid w:val="00F97D68"/>
    <w:rsid w:val="00FA027A"/>
    <w:rsid w:val="00FA0551"/>
    <w:rsid w:val="00FA0FD9"/>
    <w:rsid w:val="00FA1DFF"/>
    <w:rsid w:val="00FA3069"/>
    <w:rsid w:val="00FA32BA"/>
    <w:rsid w:val="00FA3BE1"/>
    <w:rsid w:val="00FA453C"/>
    <w:rsid w:val="00FA52C9"/>
    <w:rsid w:val="00FA6270"/>
    <w:rsid w:val="00FA7266"/>
    <w:rsid w:val="00FB0EEC"/>
    <w:rsid w:val="00FB1269"/>
    <w:rsid w:val="00FB2453"/>
    <w:rsid w:val="00FB2FFB"/>
    <w:rsid w:val="00FB4049"/>
    <w:rsid w:val="00FB41D6"/>
    <w:rsid w:val="00FB57EC"/>
    <w:rsid w:val="00FB7A14"/>
    <w:rsid w:val="00FC08FD"/>
    <w:rsid w:val="00FC1E10"/>
    <w:rsid w:val="00FC41D3"/>
    <w:rsid w:val="00FC5EF6"/>
    <w:rsid w:val="00FC6C16"/>
    <w:rsid w:val="00FD17DB"/>
    <w:rsid w:val="00FD33A5"/>
    <w:rsid w:val="00FD3473"/>
    <w:rsid w:val="00FD3C7F"/>
    <w:rsid w:val="00FD3F43"/>
    <w:rsid w:val="00FD45DC"/>
    <w:rsid w:val="00FD58DE"/>
    <w:rsid w:val="00FE07D4"/>
    <w:rsid w:val="00FE1FAF"/>
    <w:rsid w:val="00FE331B"/>
    <w:rsid w:val="00FE545C"/>
    <w:rsid w:val="00FE60AF"/>
    <w:rsid w:val="00FE68BA"/>
    <w:rsid w:val="00FE6E06"/>
    <w:rsid w:val="00FF0880"/>
    <w:rsid w:val="00FF2070"/>
    <w:rsid w:val="00FF241B"/>
    <w:rsid w:val="00FF2DC3"/>
    <w:rsid w:val="00FF5515"/>
    <w:rsid w:val="00FF556B"/>
    <w:rsid w:val="00FF5673"/>
    <w:rsid w:val="00FF5913"/>
    <w:rsid w:val="00FF5A89"/>
    <w:rsid w:val="00FF5CF3"/>
    <w:rsid w:val="00FF655D"/>
    <w:rsid w:val="00FF7667"/>
    <w:rsid w:val="00FF7E93"/>
    <w:rsid w:val="00FF7EE7"/>
    <w:rsid w:val="01015D62"/>
    <w:rsid w:val="011BED64"/>
    <w:rsid w:val="011E8B66"/>
    <w:rsid w:val="0129ACFD"/>
    <w:rsid w:val="013E7F98"/>
    <w:rsid w:val="0152C1E1"/>
    <w:rsid w:val="015F2D7F"/>
    <w:rsid w:val="017C46D2"/>
    <w:rsid w:val="018ABDE6"/>
    <w:rsid w:val="01A47E34"/>
    <w:rsid w:val="01CF63E4"/>
    <w:rsid w:val="01D99CE7"/>
    <w:rsid w:val="01E39196"/>
    <w:rsid w:val="01F6B9DE"/>
    <w:rsid w:val="0216FB97"/>
    <w:rsid w:val="023D4C1E"/>
    <w:rsid w:val="024CAE6A"/>
    <w:rsid w:val="026757B6"/>
    <w:rsid w:val="0267DD8E"/>
    <w:rsid w:val="02913D67"/>
    <w:rsid w:val="02EAA211"/>
    <w:rsid w:val="02EDCDCE"/>
    <w:rsid w:val="02FFA106"/>
    <w:rsid w:val="030543DF"/>
    <w:rsid w:val="032D54D6"/>
    <w:rsid w:val="037D2A49"/>
    <w:rsid w:val="03855EDE"/>
    <w:rsid w:val="039B9213"/>
    <w:rsid w:val="03B0DC5F"/>
    <w:rsid w:val="03BA6469"/>
    <w:rsid w:val="03C5B475"/>
    <w:rsid w:val="03C6CC36"/>
    <w:rsid w:val="03D15EB1"/>
    <w:rsid w:val="03E7C927"/>
    <w:rsid w:val="03FCF381"/>
    <w:rsid w:val="041B3E6D"/>
    <w:rsid w:val="041CC154"/>
    <w:rsid w:val="04395048"/>
    <w:rsid w:val="046E8963"/>
    <w:rsid w:val="04A326BD"/>
    <w:rsid w:val="04AB9FB4"/>
    <w:rsid w:val="04BD553C"/>
    <w:rsid w:val="04ECFCFB"/>
    <w:rsid w:val="04F58CBB"/>
    <w:rsid w:val="0528E3AD"/>
    <w:rsid w:val="052F0FC6"/>
    <w:rsid w:val="052FB43A"/>
    <w:rsid w:val="053E21D2"/>
    <w:rsid w:val="0549DBF1"/>
    <w:rsid w:val="054A3EA4"/>
    <w:rsid w:val="054BBA8E"/>
    <w:rsid w:val="0551DB8B"/>
    <w:rsid w:val="055CC963"/>
    <w:rsid w:val="05639121"/>
    <w:rsid w:val="056B8AA3"/>
    <w:rsid w:val="057CDCD3"/>
    <w:rsid w:val="057E813D"/>
    <w:rsid w:val="05BBD0F8"/>
    <w:rsid w:val="05BF3A5C"/>
    <w:rsid w:val="05DE9F16"/>
    <w:rsid w:val="06009EE1"/>
    <w:rsid w:val="063D8A89"/>
    <w:rsid w:val="063FD715"/>
    <w:rsid w:val="064F2DEB"/>
    <w:rsid w:val="064FA6B5"/>
    <w:rsid w:val="065B9965"/>
    <w:rsid w:val="0663259C"/>
    <w:rsid w:val="066CBA79"/>
    <w:rsid w:val="068EECC8"/>
    <w:rsid w:val="069A9BA3"/>
    <w:rsid w:val="06A41B8E"/>
    <w:rsid w:val="06C5CB04"/>
    <w:rsid w:val="06D7C773"/>
    <w:rsid w:val="06EAEFF4"/>
    <w:rsid w:val="06F47828"/>
    <w:rsid w:val="06F83120"/>
    <w:rsid w:val="070CE856"/>
    <w:rsid w:val="070DDEDC"/>
    <w:rsid w:val="07328B70"/>
    <w:rsid w:val="07478E66"/>
    <w:rsid w:val="074877C7"/>
    <w:rsid w:val="07614EA6"/>
    <w:rsid w:val="076F3372"/>
    <w:rsid w:val="07780569"/>
    <w:rsid w:val="079EFCF3"/>
    <w:rsid w:val="07C6CC3F"/>
    <w:rsid w:val="07C92CB6"/>
    <w:rsid w:val="07CE10A7"/>
    <w:rsid w:val="07FFE3E0"/>
    <w:rsid w:val="0807484C"/>
    <w:rsid w:val="08097CCE"/>
    <w:rsid w:val="0834BBCC"/>
    <w:rsid w:val="08572CA9"/>
    <w:rsid w:val="087C7639"/>
    <w:rsid w:val="088DCAB3"/>
    <w:rsid w:val="0896A4EE"/>
    <w:rsid w:val="091C63F9"/>
    <w:rsid w:val="091D4556"/>
    <w:rsid w:val="091FB2A3"/>
    <w:rsid w:val="092D44F0"/>
    <w:rsid w:val="0946D578"/>
    <w:rsid w:val="09578127"/>
    <w:rsid w:val="095AA9E8"/>
    <w:rsid w:val="09676718"/>
    <w:rsid w:val="09753692"/>
    <w:rsid w:val="09777CE4"/>
    <w:rsid w:val="09AA6AE4"/>
    <w:rsid w:val="09B515E6"/>
    <w:rsid w:val="09C98355"/>
    <w:rsid w:val="0A3B82F0"/>
    <w:rsid w:val="0AA4EAE2"/>
    <w:rsid w:val="0AA7D4BB"/>
    <w:rsid w:val="0AD97D02"/>
    <w:rsid w:val="0AEADC99"/>
    <w:rsid w:val="0B389452"/>
    <w:rsid w:val="0B5908AE"/>
    <w:rsid w:val="0B87D099"/>
    <w:rsid w:val="0BB9A7BB"/>
    <w:rsid w:val="0BBEB1AD"/>
    <w:rsid w:val="0BE48C7D"/>
    <w:rsid w:val="0BE91F6D"/>
    <w:rsid w:val="0C16F38B"/>
    <w:rsid w:val="0C60C05D"/>
    <w:rsid w:val="0C842198"/>
    <w:rsid w:val="0CAF1DA6"/>
    <w:rsid w:val="0CB2C97F"/>
    <w:rsid w:val="0CC21CEC"/>
    <w:rsid w:val="0CC695A5"/>
    <w:rsid w:val="0CF157C3"/>
    <w:rsid w:val="0D03E038"/>
    <w:rsid w:val="0D0A4A13"/>
    <w:rsid w:val="0D0C632F"/>
    <w:rsid w:val="0D0EE3D9"/>
    <w:rsid w:val="0D24BA69"/>
    <w:rsid w:val="0D59AD69"/>
    <w:rsid w:val="0D633E4B"/>
    <w:rsid w:val="0D663198"/>
    <w:rsid w:val="0D6D9B97"/>
    <w:rsid w:val="0D705371"/>
    <w:rsid w:val="0D7A0664"/>
    <w:rsid w:val="0DC53B3E"/>
    <w:rsid w:val="0DDB9F8E"/>
    <w:rsid w:val="0DE0AC99"/>
    <w:rsid w:val="0DEDE763"/>
    <w:rsid w:val="0E3C068E"/>
    <w:rsid w:val="0E608C36"/>
    <w:rsid w:val="0E6507BD"/>
    <w:rsid w:val="0E7FF18F"/>
    <w:rsid w:val="0EB35E60"/>
    <w:rsid w:val="0EDD1F38"/>
    <w:rsid w:val="0EFDB886"/>
    <w:rsid w:val="0F0D33B9"/>
    <w:rsid w:val="0F171309"/>
    <w:rsid w:val="0F33A394"/>
    <w:rsid w:val="0F4406E6"/>
    <w:rsid w:val="0F5E149B"/>
    <w:rsid w:val="0F846622"/>
    <w:rsid w:val="0F9BD32C"/>
    <w:rsid w:val="0FB24B05"/>
    <w:rsid w:val="0FB3FF37"/>
    <w:rsid w:val="0FDAF006"/>
    <w:rsid w:val="0FE00783"/>
    <w:rsid w:val="1004E735"/>
    <w:rsid w:val="1007A02F"/>
    <w:rsid w:val="101D4AEE"/>
    <w:rsid w:val="10783577"/>
    <w:rsid w:val="1095588F"/>
    <w:rsid w:val="10A0D461"/>
    <w:rsid w:val="10ACB3D2"/>
    <w:rsid w:val="10B174EA"/>
    <w:rsid w:val="10BD945B"/>
    <w:rsid w:val="10C16EBC"/>
    <w:rsid w:val="10D6FC72"/>
    <w:rsid w:val="10D87BFC"/>
    <w:rsid w:val="11000F56"/>
    <w:rsid w:val="1122DCE1"/>
    <w:rsid w:val="1132E90C"/>
    <w:rsid w:val="1138F709"/>
    <w:rsid w:val="11764BC2"/>
    <w:rsid w:val="118B5130"/>
    <w:rsid w:val="118D23B9"/>
    <w:rsid w:val="11AC5477"/>
    <w:rsid w:val="11B28AF4"/>
    <w:rsid w:val="11B9AF78"/>
    <w:rsid w:val="11B9B374"/>
    <w:rsid w:val="11C8702A"/>
    <w:rsid w:val="11D59AB5"/>
    <w:rsid w:val="11E0ACB3"/>
    <w:rsid w:val="120B9C6B"/>
    <w:rsid w:val="120E3268"/>
    <w:rsid w:val="12273E3E"/>
    <w:rsid w:val="12478ACE"/>
    <w:rsid w:val="124858B1"/>
    <w:rsid w:val="126E2C71"/>
    <w:rsid w:val="126EEF55"/>
    <w:rsid w:val="127037CA"/>
    <w:rsid w:val="12739F64"/>
    <w:rsid w:val="12C3B4EF"/>
    <w:rsid w:val="12CBC75C"/>
    <w:rsid w:val="12CC2AEE"/>
    <w:rsid w:val="12E9BA86"/>
    <w:rsid w:val="12EAF272"/>
    <w:rsid w:val="12EF35EB"/>
    <w:rsid w:val="13174784"/>
    <w:rsid w:val="133D0484"/>
    <w:rsid w:val="137DAF10"/>
    <w:rsid w:val="137E98B9"/>
    <w:rsid w:val="138F5D51"/>
    <w:rsid w:val="13E96772"/>
    <w:rsid w:val="13F03BC5"/>
    <w:rsid w:val="13F8B48D"/>
    <w:rsid w:val="1405A673"/>
    <w:rsid w:val="14329953"/>
    <w:rsid w:val="1437AD76"/>
    <w:rsid w:val="144F85A1"/>
    <w:rsid w:val="145D8A2F"/>
    <w:rsid w:val="14772CB2"/>
    <w:rsid w:val="147A3338"/>
    <w:rsid w:val="14991DFE"/>
    <w:rsid w:val="14A11F2E"/>
    <w:rsid w:val="14AED592"/>
    <w:rsid w:val="14B35899"/>
    <w:rsid w:val="14B965F8"/>
    <w:rsid w:val="14CC165B"/>
    <w:rsid w:val="14CDD0F1"/>
    <w:rsid w:val="14D673BC"/>
    <w:rsid w:val="14E8A24A"/>
    <w:rsid w:val="14F432B8"/>
    <w:rsid w:val="14FB9C8B"/>
    <w:rsid w:val="1500B3DD"/>
    <w:rsid w:val="15170E94"/>
    <w:rsid w:val="1535371F"/>
    <w:rsid w:val="15453C66"/>
    <w:rsid w:val="1551BC24"/>
    <w:rsid w:val="157F56CD"/>
    <w:rsid w:val="1597C9A6"/>
    <w:rsid w:val="15C55543"/>
    <w:rsid w:val="15DF7E26"/>
    <w:rsid w:val="15E2CA3F"/>
    <w:rsid w:val="15E993B9"/>
    <w:rsid w:val="15F88F81"/>
    <w:rsid w:val="1604B131"/>
    <w:rsid w:val="16392E4B"/>
    <w:rsid w:val="165EAE0D"/>
    <w:rsid w:val="168D6EE8"/>
    <w:rsid w:val="16A67029"/>
    <w:rsid w:val="171EC20B"/>
    <w:rsid w:val="1724EFA3"/>
    <w:rsid w:val="172FE827"/>
    <w:rsid w:val="173268D2"/>
    <w:rsid w:val="1748A575"/>
    <w:rsid w:val="17907E76"/>
    <w:rsid w:val="17E50840"/>
    <w:rsid w:val="180C1963"/>
    <w:rsid w:val="1814D4FA"/>
    <w:rsid w:val="18339F9E"/>
    <w:rsid w:val="18704DA1"/>
    <w:rsid w:val="18753DF9"/>
    <w:rsid w:val="187CE1B5"/>
    <w:rsid w:val="188791BE"/>
    <w:rsid w:val="18942A95"/>
    <w:rsid w:val="18A0875D"/>
    <w:rsid w:val="18BAF39E"/>
    <w:rsid w:val="18C2AE88"/>
    <w:rsid w:val="18D55CE8"/>
    <w:rsid w:val="18D73579"/>
    <w:rsid w:val="18E8BDAF"/>
    <w:rsid w:val="18ECC2D9"/>
    <w:rsid w:val="18EED690"/>
    <w:rsid w:val="18F35453"/>
    <w:rsid w:val="18FABF8E"/>
    <w:rsid w:val="192DE607"/>
    <w:rsid w:val="1942B138"/>
    <w:rsid w:val="198B09B8"/>
    <w:rsid w:val="19A08D37"/>
    <w:rsid w:val="19A4913F"/>
    <w:rsid w:val="19ADE8A1"/>
    <w:rsid w:val="19D56E63"/>
    <w:rsid w:val="1A110E5A"/>
    <w:rsid w:val="1A177956"/>
    <w:rsid w:val="1A1EE190"/>
    <w:rsid w:val="1A2C5F85"/>
    <w:rsid w:val="1A34F904"/>
    <w:rsid w:val="1A4C642D"/>
    <w:rsid w:val="1A541ECD"/>
    <w:rsid w:val="1A56C3FF"/>
    <w:rsid w:val="1A5EE297"/>
    <w:rsid w:val="1A706574"/>
    <w:rsid w:val="1A80FE3B"/>
    <w:rsid w:val="1ABFB3B3"/>
    <w:rsid w:val="1AD26826"/>
    <w:rsid w:val="1AD6703A"/>
    <w:rsid w:val="1AF46F4C"/>
    <w:rsid w:val="1B047497"/>
    <w:rsid w:val="1B14CF57"/>
    <w:rsid w:val="1B234547"/>
    <w:rsid w:val="1B3FD3FB"/>
    <w:rsid w:val="1B53330D"/>
    <w:rsid w:val="1B6C7646"/>
    <w:rsid w:val="1B8C0938"/>
    <w:rsid w:val="1B944C06"/>
    <w:rsid w:val="1BB52A4F"/>
    <w:rsid w:val="1BF84232"/>
    <w:rsid w:val="1BF8CDFD"/>
    <w:rsid w:val="1BF9E3EA"/>
    <w:rsid w:val="1BFE61AC"/>
    <w:rsid w:val="1C070BAB"/>
    <w:rsid w:val="1C107EF0"/>
    <w:rsid w:val="1C3CE321"/>
    <w:rsid w:val="1C6BFEAA"/>
    <w:rsid w:val="1C78CAD5"/>
    <w:rsid w:val="1C7F19F2"/>
    <w:rsid w:val="1CDCAEF8"/>
    <w:rsid w:val="1D0364CE"/>
    <w:rsid w:val="1D03BDD9"/>
    <w:rsid w:val="1D0ED261"/>
    <w:rsid w:val="1D53529B"/>
    <w:rsid w:val="1D5E95E5"/>
    <w:rsid w:val="1DA2DFE0"/>
    <w:rsid w:val="1DBA7995"/>
    <w:rsid w:val="1DBEA1E6"/>
    <w:rsid w:val="1DFB7C51"/>
    <w:rsid w:val="1E4A1DCA"/>
    <w:rsid w:val="1E6E0C52"/>
    <w:rsid w:val="1E7787F1"/>
    <w:rsid w:val="1EAEB73D"/>
    <w:rsid w:val="1EBE5D83"/>
    <w:rsid w:val="1ED45750"/>
    <w:rsid w:val="1F0FB039"/>
    <w:rsid w:val="1F179A6F"/>
    <w:rsid w:val="1F329F45"/>
    <w:rsid w:val="1F818D77"/>
    <w:rsid w:val="1F829A33"/>
    <w:rsid w:val="1F8E0E77"/>
    <w:rsid w:val="1F9C5CBB"/>
    <w:rsid w:val="1F9D6135"/>
    <w:rsid w:val="1FBD11D8"/>
    <w:rsid w:val="1FC56292"/>
    <w:rsid w:val="1FD5FE02"/>
    <w:rsid w:val="1FF8D0B6"/>
    <w:rsid w:val="1FFACAA8"/>
    <w:rsid w:val="1FFCB56C"/>
    <w:rsid w:val="201F6CB4"/>
    <w:rsid w:val="20216887"/>
    <w:rsid w:val="202873FC"/>
    <w:rsid w:val="20304284"/>
    <w:rsid w:val="20377627"/>
    <w:rsid w:val="2043E972"/>
    <w:rsid w:val="2065118B"/>
    <w:rsid w:val="209584D9"/>
    <w:rsid w:val="20AA6AEB"/>
    <w:rsid w:val="20EDA532"/>
    <w:rsid w:val="20F9CDBD"/>
    <w:rsid w:val="21051B08"/>
    <w:rsid w:val="21347C1E"/>
    <w:rsid w:val="218FB842"/>
    <w:rsid w:val="22394391"/>
    <w:rsid w:val="223CA6A2"/>
    <w:rsid w:val="2242FB45"/>
    <w:rsid w:val="2243FC95"/>
    <w:rsid w:val="224F553C"/>
    <w:rsid w:val="22550301"/>
    <w:rsid w:val="2298410A"/>
    <w:rsid w:val="2298BA69"/>
    <w:rsid w:val="229C5C57"/>
    <w:rsid w:val="22BD1CDA"/>
    <w:rsid w:val="22BEB69C"/>
    <w:rsid w:val="22F21E18"/>
    <w:rsid w:val="2304E891"/>
    <w:rsid w:val="2308771C"/>
    <w:rsid w:val="2319EA3B"/>
    <w:rsid w:val="232351D4"/>
    <w:rsid w:val="23290C22"/>
    <w:rsid w:val="232A0B2B"/>
    <w:rsid w:val="232FB7A1"/>
    <w:rsid w:val="233C707A"/>
    <w:rsid w:val="235F23A9"/>
    <w:rsid w:val="2360D021"/>
    <w:rsid w:val="23A63FC1"/>
    <w:rsid w:val="23B34B3C"/>
    <w:rsid w:val="23C0F3B3"/>
    <w:rsid w:val="23C2941F"/>
    <w:rsid w:val="23CD80C5"/>
    <w:rsid w:val="23F0D9B9"/>
    <w:rsid w:val="23F10F69"/>
    <w:rsid w:val="23F9F707"/>
    <w:rsid w:val="23FDA645"/>
    <w:rsid w:val="24072513"/>
    <w:rsid w:val="2418C1F8"/>
    <w:rsid w:val="24228691"/>
    <w:rsid w:val="24566743"/>
    <w:rsid w:val="245841E1"/>
    <w:rsid w:val="24943E8F"/>
    <w:rsid w:val="24BB6518"/>
    <w:rsid w:val="24C2B4EC"/>
    <w:rsid w:val="24CEFC66"/>
    <w:rsid w:val="2519A2DC"/>
    <w:rsid w:val="25220FF6"/>
    <w:rsid w:val="2524BCB0"/>
    <w:rsid w:val="252CE2A9"/>
    <w:rsid w:val="25C21DF8"/>
    <w:rsid w:val="25C31484"/>
    <w:rsid w:val="25D6DF6D"/>
    <w:rsid w:val="25E2A031"/>
    <w:rsid w:val="2603CF44"/>
    <w:rsid w:val="2624126A"/>
    <w:rsid w:val="2674113C"/>
    <w:rsid w:val="2685EDF0"/>
    <w:rsid w:val="269C1660"/>
    <w:rsid w:val="26AAB9C4"/>
    <w:rsid w:val="26AF2416"/>
    <w:rsid w:val="26BACD80"/>
    <w:rsid w:val="26C0A6D4"/>
    <w:rsid w:val="26C40B1B"/>
    <w:rsid w:val="26E630B3"/>
    <w:rsid w:val="26FD103C"/>
    <w:rsid w:val="2719821A"/>
    <w:rsid w:val="272BDAFA"/>
    <w:rsid w:val="273AF01E"/>
    <w:rsid w:val="27691479"/>
    <w:rsid w:val="276BF03A"/>
    <w:rsid w:val="278C9447"/>
    <w:rsid w:val="27BEDD65"/>
    <w:rsid w:val="27E18362"/>
    <w:rsid w:val="27F02D6C"/>
    <w:rsid w:val="27FCA52A"/>
    <w:rsid w:val="2824156D"/>
    <w:rsid w:val="289DECE5"/>
    <w:rsid w:val="28A8B7BD"/>
    <w:rsid w:val="28B9914D"/>
    <w:rsid w:val="28BD0BE0"/>
    <w:rsid w:val="28C0F868"/>
    <w:rsid w:val="28D5A451"/>
    <w:rsid w:val="28E08252"/>
    <w:rsid w:val="28F421FB"/>
    <w:rsid w:val="28F453CE"/>
    <w:rsid w:val="290F6FDA"/>
    <w:rsid w:val="2932D7B9"/>
    <w:rsid w:val="295ACC93"/>
    <w:rsid w:val="2971EBFE"/>
    <w:rsid w:val="298AF99C"/>
    <w:rsid w:val="298D4EC4"/>
    <w:rsid w:val="2993F713"/>
    <w:rsid w:val="29A209A3"/>
    <w:rsid w:val="29A49B36"/>
    <w:rsid w:val="29B15713"/>
    <w:rsid w:val="29F2DA8E"/>
    <w:rsid w:val="2A393C31"/>
    <w:rsid w:val="2A4BD7B8"/>
    <w:rsid w:val="2A57176E"/>
    <w:rsid w:val="2A8C19A6"/>
    <w:rsid w:val="2A9A2DC0"/>
    <w:rsid w:val="2ABA62BB"/>
    <w:rsid w:val="2AD37643"/>
    <w:rsid w:val="2B17880C"/>
    <w:rsid w:val="2B3824AE"/>
    <w:rsid w:val="2B3F94D9"/>
    <w:rsid w:val="2B547378"/>
    <w:rsid w:val="2B7EA30E"/>
    <w:rsid w:val="2B84BE77"/>
    <w:rsid w:val="2B880129"/>
    <w:rsid w:val="2BA055CD"/>
    <w:rsid w:val="2BBA7D87"/>
    <w:rsid w:val="2BBBA73F"/>
    <w:rsid w:val="2BC984F5"/>
    <w:rsid w:val="2BD67F38"/>
    <w:rsid w:val="2BD9FF79"/>
    <w:rsid w:val="2BE82213"/>
    <w:rsid w:val="2BEC5C1A"/>
    <w:rsid w:val="2BED1996"/>
    <w:rsid w:val="2BF39EC9"/>
    <w:rsid w:val="2C121A92"/>
    <w:rsid w:val="2C13E2D8"/>
    <w:rsid w:val="2C200CEF"/>
    <w:rsid w:val="2C45B168"/>
    <w:rsid w:val="2C510200"/>
    <w:rsid w:val="2C64C96F"/>
    <w:rsid w:val="2C676B9F"/>
    <w:rsid w:val="2C78FB81"/>
    <w:rsid w:val="2C984284"/>
    <w:rsid w:val="2CAF9D50"/>
    <w:rsid w:val="2CBA4CB3"/>
    <w:rsid w:val="2CBDC7B8"/>
    <w:rsid w:val="2CF9C30A"/>
    <w:rsid w:val="2D118099"/>
    <w:rsid w:val="2D2FFCB6"/>
    <w:rsid w:val="2D3ACAB0"/>
    <w:rsid w:val="2D3E0395"/>
    <w:rsid w:val="2D4AD999"/>
    <w:rsid w:val="2D4DDF9D"/>
    <w:rsid w:val="2D4FA5D2"/>
    <w:rsid w:val="2D6EDCCE"/>
    <w:rsid w:val="2D7BE0D3"/>
    <w:rsid w:val="2DB74312"/>
    <w:rsid w:val="2DE45930"/>
    <w:rsid w:val="2DFC487A"/>
    <w:rsid w:val="2DFC8C58"/>
    <w:rsid w:val="2E0648DC"/>
    <w:rsid w:val="2E1C58A1"/>
    <w:rsid w:val="2E41C203"/>
    <w:rsid w:val="2E66620A"/>
    <w:rsid w:val="2E70D381"/>
    <w:rsid w:val="2E86C1F3"/>
    <w:rsid w:val="2E9AEC72"/>
    <w:rsid w:val="2E9C9317"/>
    <w:rsid w:val="2EB11DC0"/>
    <w:rsid w:val="2EDA3CDE"/>
    <w:rsid w:val="2EE7F6BF"/>
    <w:rsid w:val="2EF39F78"/>
    <w:rsid w:val="2F2548FF"/>
    <w:rsid w:val="2F2FD1EF"/>
    <w:rsid w:val="2F8FE3D2"/>
    <w:rsid w:val="2FA2193D"/>
    <w:rsid w:val="2FA5E123"/>
    <w:rsid w:val="2FACADE4"/>
    <w:rsid w:val="2FB8A3FC"/>
    <w:rsid w:val="2FC0C74A"/>
    <w:rsid w:val="2FF2AAB2"/>
    <w:rsid w:val="30023195"/>
    <w:rsid w:val="30063C70"/>
    <w:rsid w:val="30101210"/>
    <w:rsid w:val="3011CB0F"/>
    <w:rsid w:val="301463DB"/>
    <w:rsid w:val="3016F773"/>
    <w:rsid w:val="302D90E9"/>
    <w:rsid w:val="303095B7"/>
    <w:rsid w:val="30392416"/>
    <w:rsid w:val="3047EBED"/>
    <w:rsid w:val="3066EDA8"/>
    <w:rsid w:val="3087623D"/>
    <w:rsid w:val="30BA75C9"/>
    <w:rsid w:val="30BB7ADA"/>
    <w:rsid w:val="30C2E6C0"/>
    <w:rsid w:val="30CC3BA9"/>
    <w:rsid w:val="3124C141"/>
    <w:rsid w:val="313ED0F9"/>
    <w:rsid w:val="314202A3"/>
    <w:rsid w:val="31C4E811"/>
    <w:rsid w:val="31C99D36"/>
    <w:rsid w:val="31CBAD82"/>
    <w:rsid w:val="31D6957D"/>
    <w:rsid w:val="31DFECC7"/>
    <w:rsid w:val="31E623D0"/>
    <w:rsid w:val="31F0C050"/>
    <w:rsid w:val="32321056"/>
    <w:rsid w:val="32553D85"/>
    <w:rsid w:val="325FCCF8"/>
    <w:rsid w:val="326B0794"/>
    <w:rsid w:val="3281BC3F"/>
    <w:rsid w:val="32B86D07"/>
    <w:rsid w:val="32BE379A"/>
    <w:rsid w:val="32BFF2F9"/>
    <w:rsid w:val="32C711AB"/>
    <w:rsid w:val="32CB622B"/>
    <w:rsid w:val="32CD37BA"/>
    <w:rsid w:val="32E97C51"/>
    <w:rsid w:val="330886DF"/>
    <w:rsid w:val="3316DF21"/>
    <w:rsid w:val="3357BB7A"/>
    <w:rsid w:val="3369E163"/>
    <w:rsid w:val="3393DEF6"/>
    <w:rsid w:val="33D009E8"/>
    <w:rsid w:val="33F005E6"/>
    <w:rsid w:val="33F748FC"/>
    <w:rsid w:val="3406A21D"/>
    <w:rsid w:val="3443596D"/>
    <w:rsid w:val="3455B005"/>
    <w:rsid w:val="34764961"/>
    <w:rsid w:val="34A356CE"/>
    <w:rsid w:val="34A5F4A4"/>
    <w:rsid w:val="34D8C232"/>
    <w:rsid w:val="35030CDA"/>
    <w:rsid w:val="3504DA7D"/>
    <w:rsid w:val="35146B79"/>
    <w:rsid w:val="35172D08"/>
    <w:rsid w:val="351A064C"/>
    <w:rsid w:val="35322CA4"/>
    <w:rsid w:val="3540B840"/>
    <w:rsid w:val="35499152"/>
    <w:rsid w:val="354BFC76"/>
    <w:rsid w:val="356A9EFA"/>
    <w:rsid w:val="3574C920"/>
    <w:rsid w:val="357FAD07"/>
    <w:rsid w:val="3592613C"/>
    <w:rsid w:val="35A2F2EB"/>
    <w:rsid w:val="35ABA8DD"/>
    <w:rsid w:val="35C1A594"/>
    <w:rsid w:val="35C69C55"/>
    <w:rsid w:val="35E31397"/>
    <w:rsid w:val="35E8B35D"/>
    <w:rsid w:val="35F587D8"/>
    <w:rsid w:val="35F83264"/>
    <w:rsid w:val="3607F154"/>
    <w:rsid w:val="361E3D7D"/>
    <w:rsid w:val="361F5F31"/>
    <w:rsid w:val="3625EDB8"/>
    <w:rsid w:val="362DE358"/>
    <w:rsid w:val="3650EBE7"/>
    <w:rsid w:val="3678A46F"/>
    <w:rsid w:val="36A36202"/>
    <w:rsid w:val="36CC587C"/>
    <w:rsid w:val="36F91C51"/>
    <w:rsid w:val="3712B2C3"/>
    <w:rsid w:val="37285118"/>
    <w:rsid w:val="372BE84D"/>
    <w:rsid w:val="372F0426"/>
    <w:rsid w:val="37417886"/>
    <w:rsid w:val="374ACEC8"/>
    <w:rsid w:val="376B548E"/>
    <w:rsid w:val="376EF9A5"/>
    <w:rsid w:val="37D29032"/>
    <w:rsid w:val="37E831A2"/>
    <w:rsid w:val="37F3A58E"/>
    <w:rsid w:val="38138B20"/>
    <w:rsid w:val="3834D1E2"/>
    <w:rsid w:val="383BE733"/>
    <w:rsid w:val="38548489"/>
    <w:rsid w:val="3858EB99"/>
    <w:rsid w:val="3890ADC3"/>
    <w:rsid w:val="38BE9BE5"/>
    <w:rsid w:val="38D2044C"/>
    <w:rsid w:val="397738E4"/>
    <w:rsid w:val="39799AF3"/>
    <w:rsid w:val="398A46CB"/>
    <w:rsid w:val="398D5D0E"/>
    <w:rsid w:val="39AA1EC8"/>
    <w:rsid w:val="39D48216"/>
    <w:rsid w:val="39E449FA"/>
    <w:rsid w:val="3A2D3AE2"/>
    <w:rsid w:val="3A506E29"/>
    <w:rsid w:val="3A8F6503"/>
    <w:rsid w:val="3AAAA703"/>
    <w:rsid w:val="3ABAF8F5"/>
    <w:rsid w:val="3ABC2CD8"/>
    <w:rsid w:val="3ABF5C8F"/>
    <w:rsid w:val="3ACF1D92"/>
    <w:rsid w:val="3AD35A96"/>
    <w:rsid w:val="3AD3910D"/>
    <w:rsid w:val="3B037854"/>
    <w:rsid w:val="3B06235E"/>
    <w:rsid w:val="3B09D77B"/>
    <w:rsid w:val="3B116644"/>
    <w:rsid w:val="3B2EC643"/>
    <w:rsid w:val="3B85BF55"/>
    <w:rsid w:val="3B984C46"/>
    <w:rsid w:val="3BC7E856"/>
    <w:rsid w:val="3BEBFD0B"/>
    <w:rsid w:val="3BFF5C26"/>
    <w:rsid w:val="3C359093"/>
    <w:rsid w:val="3C3DB948"/>
    <w:rsid w:val="3C6F616E"/>
    <w:rsid w:val="3C9180EE"/>
    <w:rsid w:val="3C944266"/>
    <w:rsid w:val="3CBB0506"/>
    <w:rsid w:val="3CCB144E"/>
    <w:rsid w:val="3CCEE65B"/>
    <w:rsid w:val="3CD44279"/>
    <w:rsid w:val="3D082C6B"/>
    <w:rsid w:val="3D2F8FDD"/>
    <w:rsid w:val="3D5DE2AF"/>
    <w:rsid w:val="3D709698"/>
    <w:rsid w:val="3D76D2CA"/>
    <w:rsid w:val="3D896CE1"/>
    <w:rsid w:val="3DA079D4"/>
    <w:rsid w:val="3DC6DD56"/>
    <w:rsid w:val="3DCE3914"/>
    <w:rsid w:val="3DCF0405"/>
    <w:rsid w:val="3DDCFEAB"/>
    <w:rsid w:val="3E03E576"/>
    <w:rsid w:val="3E0B31CF"/>
    <w:rsid w:val="3E262BDB"/>
    <w:rsid w:val="3E481AB2"/>
    <w:rsid w:val="3E50CF3A"/>
    <w:rsid w:val="3E58C796"/>
    <w:rsid w:val="3E9546EB"/>
    <w:rsid w:val="3E97DF70"/>
    <w:rsid w:val="3EA12E4E"/>
    <w:rsid w:val="3EC1AB55"/>
    <w:rsid w:val="3F088F81"/>
    <w:rsid w:val="3F0F8320"/>
    <w:rsid w:val="3F195AF6"/>
    <w:rsid w:val="3F2C0D36"/>
    <w:rsid w:val="3F396985"/>
    <w:rsid w:val="3F6DA9E9"/>
    <w:rsid w:val="3F9275BE"/>
    <w:rsid w:val="3F937C6E"/>
    <w:rsid w:val="3F93970B"/>
    <w:rsid w:val="3FAC6EA3"/>
    <w:rsid w:val="3FB7D1D3"/>
    <w:rsid w:val="3FC6DB22"/>
    <w:rsid w:val="402E1324"/>
    <w:rsid w:val="404D1B07"/>
    <w:rsid w:val="4068E88B"/>
    <w:rsid w:val="4082A531"/>
    <w:rsid w:val="409DB9B8"/>
    <w:rsid w:val="40A9F7CB"/>
    <w:rsid w:val="40D39A14"/>
    <w:rsid w:val="40E4D087"/>
    <w:rsid w:val="410BB1E2"/>
    <w:rsid w:val="4142D291"/>
    <w:rsid w:val="415796B0"/>
    <w:rsid w:val="4171DD43"/>
    <w:rsid w:val="41A81C95"/>
    <w:rsid w:val="41BC105F"/>
    <w:rsid w:val="421D8403"/>
    <w:rsid w:val="422272D1"/>
    <w:rsid w:val="42310EC0"/>
    <w:rsid w:val="4241E65D"/>
    <w:rsid w:val="4251B935"/>
    <w:rsid w:val="42692279"/>
    <w:rsid w:val="426E1A85"/>
    <w:rsid w:val="42882A43"/>
    <w:rsid w:val="429A28A7"/>
    <w:rsid w:val="42A8E502"/>
    <w:rsid w:val="42AE88BA"/>
    <w:rsid w:val="42C68B69"/>
    <w:rsid w:val="4329ADEC"/>
    <w:rsid w:val="432B21C1"/>
    <w:rsid w:val="4330F1AE"/>
    <w:rsid w:val="434BFD0F"/>
    <w:rsid w:val="43599282"/>
    <w:rsid w:val="437F993B"/>
    <w:rsid w:val="438BD912"/>
    <w:rsid w:val="4394408F"/>
    <w:rsid w:val="439AE471"/>
    <w:rsid w:val="43A14C82"/>
    <w:rsid w:val="43B895AF"/>
    <w:rsid w:val="43D46E2A"/>
    <w:rsid w:val="43EBB7F9"/>
    <w:rsid w:val="43F04061"/>
    <w:rsid w:val="4404EF2C"/>
    <w:rsid w:val="442BFC42"/>
    <w:rsid w:val="444352A4"/>
    <w:rsid w:val="44991443"/>
    <w:rsid w:val="44B51D97"/>
    <w:rsid w:val="44C5A4CE"/>
    <w:rsid w:val="44DA8037"/>
    <w:rsid w:val="44E3808B"/>
    <w:rsid w:val="44F92A6E"/>
    <w:rsid w:val="4504886F"/>
    <w:rsid w:val="4515C318"/>
    <w:rsid w:val="455F1E3F"/>
    <w:rsid w:val="4564DCE6"/>
    <w:rsid w:val="45759350"/>
    <w:rsid w:val="459027CD"/>
    <w:rsid w:val="45B64D65"/>
    <w:rsid w:val="45C7CCA3"/>
    <w:rsid w:val="45DB26F6"/>
    <w:rsid w:val="45E45C8A"/>
    <w:rsid w:val="45FFFCC2"/>
    <w:rsid w:val="464275E2"/>
    <w:rsid w:val="465F71C3"/>
    <w:rsid w:val="46818547"/>
    <w:rsid w:val="46BA00D0"/>
    <w:rsid w:val="46C4A4A4"/>
    <w:rsid w:val="46CE6C72"/>
    <w:rsid w:val="46D74261"/>
    <w:rsid w:val="471B6385"/>
    <w:rsid w:val="47235F91"/>
    <w:rsid w:val="472A96D9"/>
    <w:rsid w:val="47676150"/>
    <w:rsid w:val="476CCE4A"/>
    <w:rsid w:val="4776365E"/>
    <w:rsid w:val="477D1ACE"/>
    <w:rsid w:val="4780FE89"/>
    <w:rsid w:val="478BDD35"/>
    <w:rsid w:val="4792D21E"/>
    <w:rsid w:val="479CADCC"/>
    <w:rsid w:val="47B5C305"/>
    <w:rsid w:val="47C13842"/>
    <w:rsid w:val="47C9D386"/>
    <w:rsid w:val="47F3D2A1"/>
    <w:rsid w:val="484D3DD4"/>
    <w:rsid w:val="485432F5"/>
    <w:rsid w:val="48555C26"/>
    <w:rsid w:val="485A79C5"/>
    <w:rsid w:val="487A621F"/>
    <w:rsid w:val="48847EDF"/>
    <w:rsid w:val="488F3FFA"/>
    <w:rsid w:val="48AE1AFE"/>
    <w:rsid w:val="48F6B789"/>
    <w:rsid w:val="49134766"/>
    <w:rsid w:val="4920C366"/>
    <w:rsid w:val="492EAE65"/>
    <w:rsid w:val="49591FAD"/>
    <w:rsid w:val="4967ACA8"/>
    <w:rsid w:val="49738426"/>
    <w:rsid w:val="4982F0F1"/>
    <w:rsid w:val="4991E5F2"/>
    <w:rsid w:val="49A37EC4"/>
    <w:rsid w:val="49ECDBD2"/>
    <w:rsid w:val="4A3E52D6"/>
    <w:rsid w:val="4A461DF6"/>
    <w:rsid w:val="4A4FF281"/>
    <w:rsid w:val="4A7BB1CD"/>
    <w:rsid w:val="4A8877FD"/>
    <w:rsid w:val="4A8CAA57"/>
    <w:rsid w:val="4A9823C0"/>
    <w:rsid w:val="4ABA8C40"/>
    <w:rsid w:val="4AC19E33"/>
    <w:rsid w:val="4AE739C5"/>
    <w:rsid w:val="4AF928CA"/>
    <w:rsid w:val="4B028F94"/>
    <w:rsid w:val="4B0E968F"/>
    <w:rsid w:val="4B1BA6F5"/>
    <w:rsid w:val="4B37E390"/>
    <w:rsid w:val="4B52B489"/>
    <w:rsid w:val="4B929118"/>
    <w:rsid w:val="4B9A4A51"/>
    <w:rsid w:val="4BBB10C7"/>
    <w:rsid w:val="4BD28D9D"/>
    <w:rsid w:val="4BD57939"/>
    <w:rsid w:val="4BF75B5D"/>
    <w:rsid w:val="4C00D354"/>
    <w:rsid w:val="4C0D481B"/>
    <w:rsid w:val="4C0D5ED2"/>
    <w:rsid w:val="4C3595F1"/>
    <w:rsid w:val="4C37D0F2"/>
    <w:rsid w:val="4C3E7041"/>
    <w:rsid w:val="4C401673"/>
    <w:rsid w:val="4C6C030F"/>
    <w:rsid w:val="4C77E16E"/>
    <w:rsid w:val="4C8A3BAC"/>
    <w:rsid w:val="4D37B62F"/>
    <w:rsid w:val="4D837434"/>
    <w:rsid w:val="4D990E11"/>
    <w:rsid w:val="4D9B0DC7"/>
    <w:rsid w:val="4DA15B48"/>
    <w:rsid w:val="4DA47F45"/>
    <w:rsid w:val="4DA6A6D2"/>
    <w:rsid w:val="4DAD95A7"/>
    <w:rsid w:val="4DB6C9D6"/>
    <w:rsid w:val="4DBC676F"/>
    <w:rsid w:val="4DC62AF7"/>
    <w:rsid w:val="4DCF2929"/>
    <w:rsid w:val="4DD1CFC3"/>
    <w:rsid w:val="4DD58039"/>
    <w:rsid w:val="4DE635E6"/>
    <w:rsid w:val="4DEF77B7"/>
    <w:rsid w:val="4E8C951E"/>
    <w:rsid w:val="4EB30CE6"/>
    <w:rsid w:val="4EC49DAA"/>
    <w:rsid w:val="4ECA0762"/>
    <w:rsid w:val="4F0B2913"/>
    <w:rsid w:val="4F35D75B"/>
    <w:rsid w:val="4F39AE90"/>
    <w:rsid w:val="4F3B1418"/>
    <w:rsid w:val="4F75BD87"/>
    <w:rsid w:val="4F7B4EF7"/>
    <w:rsid w:val="4F8A1DD7"/>
    <w:rsid w:val="4FAA54DE"/>
    <w:rsid w:val="4FBEE87E"/>
    <w:rsid w:val="4FFC507B"/>
    <w:rsid w:val="4FFD5E5D"/>
    <w:rsid w:val="50034DEB"/>
    <w:rsid w:val="50744058"/>
    <w:rsid w:val="50752A33"/>
    <w:rsid w:val="509DCBEA"/>
    <w:rsid w:val="50A4BF7B"/>
    <w:rsid w:val="50C52350"/>
    <w:rsid w:val="50EA086A"/>
    <w:rsid w:val="50F03FCB"/>
    <w:rsid w:val="50F1BEB9"/>
    <w:rsid w:val="50F25160"/>
    <w:rsid w:val="510C9327"/>
    <w:rsid w:val="5139A9BA"/>
    <w:rsid w:val="5172561C"/>
    <w:rsid w:val="517B2F76"/>
    <w:rsid w:val="518A861D"/>
    <w:rsid w:val="51A2EB94"/>
    <w:rsid w:val="51BD43CE"/>
    <w:rsid w:val="51D287E0"/>
    <w:rsid w:val="51F258A8"/>
    <w:rsid w:val="51F7E005"/>
    <w:rsid w:val="51F8F6F6"/>
    <w:rsid w:val="520B4BAF"/>
    <w:rsid w:val="520C62B9"/>
    <w:rsid w:val="5238BA79"/>
    <w:rsid w:val="524CC9ED"/>
    <w:rsid w:val="524EB927"/>
    <w:rsid w:val="525B3587"/>
    <w:rsid w:val="5265DD9E"/>
    <w:rsid w:val="5266C0CD"/>
    <w:rsid w:val="528788B7"/>
    <w:rsid w:val="52886E85"/>
    <w:rsid w:val="528D6586"/>
    <w:rsid w:val="52B5ECF3"/>
    <w:rsid w:val="52B76AA2"/>
    <w:rsid w:val="52C5D561"/>
    <w:rsid w:val="52E6CFCA"/>
    <w:rsid w:val="52EFD667"/>
    <w:rsid w:val="52F19182"/>
    <w:rsid w:val="533F4C12"/>
    <w:rsid w:val="5345D2CB"/>
    <w:rsid w:val="5351A7D4"/>
    <w:rsid w:val="5368E9BC"/>
    <w:rsid w:val="53E50F82"/>
    <w:rsid w:val="53FFE977"/>
    <w:rsid w:val="540A4181"/>
    <w:rsid w:val="5444733A"/>
    <w:rsid w:val="5445641F"/>
    <w:rsid w:val="5446BF08"/>
    <w:rsid w:val="545AFAEE"/>
    <w:rsid w:val="5473E0DE"/>
    <w:rsid w:val="547F0207"/>
    <w:rsid w:val="548523F8"/>
    <w:rsid w:val="54A0F628"/>
    <w:rsid w:val="54A15498"/>
    <w:rsid w:val="54FF3AAF"/>
    <w:rsid w:val="55214296"/>
    <w:rsid w:val="5535D542"/>
    <w:rsid w:val="5547F52B"/>
    <w:rsid w:val="555D27F1"/>
    <w:rsid w:val="556BDE6B"/>
    <w:rsid w:val="556CC751"/>
    <w:rsid w:val="557B3D9A"/>
    <w:rsid w:val="559E4A15"/>
    <w:rsid w:val="55BBC0FC"/>
    <w:rsid w:val="55D5C9D1"/>
    <w:rsid w:val="55E04181"/>
    <w:rsid w:val="55E95F43"/>
    <w:rsid w:val="562CA89A"/>
    <w:rsid w:val="562E087B"/>
    <w:rsid w:val="565491EF"/>
    <w:rsid w:val="565609EE"/>
    <w:rsid w:val="56803AF4"/>
    <w:rsid w:val="56929059"/>
    <w:rsid w:val="56DDF251"/>
    <w:rsid w:val="56F230BB"/>
    <w:rsid w:val="571376D1"/>
    <w:rsid w:val="5713AB63"/>
    <w:rsid w:val="5732338F"/>
    <w:rsid w:val="5798C661"/>
    <w:rsid w:val="57A608EA"/>
    <w:rsid w:val="57AAAA1F"/>
    <w:rsid w:val="57B0C0BB"/>
    <w:rsid w:val="57BDC746"/>
    <w:rsid w:val="57E2E945"/>
    <w:rsid w:val="57EE078C"/>
    <w:rsid w:val="57F3DFE9"/>
    <w:rsid w:val="58525793"/>
    <w:rsid w:val="5872EA2A"/>
    <w:rsid w:val="58A0B064"/>
    <w:rsid w:val="58AD2E7E"/>
    <w:rsid w:val="58FCCE9D"/>
    <w:rsid w:val="590E3C90"/>
    <w:rsid w:val="5916490B"/>
    <w:rsid w:val="59369C52"/>
    <w:rsid w:val="593EE4DC"/>
    <w:rsid w:val="594030D1"/>
    <w:rsid w:val="594AF29E"/>
    <w:rsid w:val="594BFF74"/>
    <w:rsid w:val="59670AE4"/>
    <w:rsid w:val="59705BBC"/>
    <w:rsid w:val="597D978A"/>
    <w:rsid w:val="59D013C5"/>
    <w:rsid w:val="5A1F17A2"/>
    <w:rsid w:val="5A2E8434"/>
    <w:rsid w:val="5A3EB147"/>
    <w:rsid w:val="5A48C556"/>
    <w:rsid w:val="5A57CB33"/>
    <w:rsid w:val="5A71F951"/>
    <w:rsid w:val="5A79162C"/>
    <w:rsid w:val="5A9287D5"/>
    <w:rsid w:val="5AA72171"/>
    <w:rsid w:val="5AC8B7F2"/>
    <w:rsid w:val="5ADB4474"/>
    <w:rsid w:val="5B04A91F"/>
    <w:rsid w:val="5B0584C6"/>
    <w:rsid w:val="5B2A05F3"/>
    <w:rsid w:val="5B2DA06C"/>
    <w:rsid w:val="5B530E32"/>
    <w:rsid w:val="5B652C11"/>
    <w:rsid w:val="5B6545F6"/>
    <w:rsid w:val="5B6E0611"/>
    <w:rsid w:val="5B6EE330"/>
    <w:rsid w:val="5B979BE0"/>
    <w:rsid w:val="5BC79DDE"/>
    <w:rsid w:val="5BD5F33A"/>
    <w:rsid w:val="5BDA7337"/>
    <w:rsid w:val="5C1085BD"/>
    <w:rsid w:val="5C2DED17"/>
    <w:rsid w:val="5C361AB8"/>
    <w:rsid w:val="5C4A8C10"/>
    <w:rsid w:val="5C4EC1EC"/>
    <w:rsid w:val="5C7F2D65"/>
    <w:rsid w:val="5C88E9A3"/>
    <w:rsid w:val="5C9DDB4F"/>
    <w:rsid w:val="5CA0E66F"/>
    <w:rsid w:val="5CAA3C50"/>
    <w:rsid w:val="5CC7A742"/>
    <w:rsid w:val="5D424C81"/>
    <w:rsid w:val="5D4B390A"/>
    <w:rsid w:val="5D7DE3F8"/>
    <w:rsid w:val="5D93F14D"/>
    <w:rsid w:val="5DA980E3"/>
    <w:rsid w:val="5DB2A07C"/>
    <w:rsid w:val="5DE72A1B"/>
    <w:rsid w:val="5DE80EE4"/>
    <w:rsid w:val="5E4DD3A6"/>
    <w:rsid w:val="5E62B37A"/>
    <w:rsid w:val="5E72EE52"/>
    <w:rsid w:val="5EA546EF"/>
    <w:rsid w:val="5EA75107"/>
    <w:rsid w:val="5EC37C29"/>
    <w:rsid w:val="5EE6F177"/>
    <w:rsid w:val="5EF41BA7"/>
    <w:rsid w:val="5F11BA76"/>
    <w:rsid w:val="5F14002E"/>
    <w:rsid w:val="5F1C05CF"/>
    <w:rsid w:val="5F2BC599"/>
    <w:rsid w:val="5F5D1ABF"/>
    <w:rsid w:val="5F5EEEEE"/>
    <w:rsid w:val="5FAA0039"/>
    <w:rsid w:val="5FC568CC"/>
    <w:rsid w:val="5FC699FE"/>
    <w:rsid w:val="5FCC9C2F"/>
    <w:rsid w:val="5FDC51E9"/>
    <w:rsid w:val="5FFF3429"/>
    <w:rsid w:val="601D7E14"/>
    <w:rsid w:val="60246B46"/>
    <w:rsid w:val="60476E94"/>
    <w:rsid w:val="606BB52C"/>
    <w:rsid w:val="606F165B"/>
    <w:rsid w:val="607C2D45"/>
    <w:rsid w:val="608231BC"/>
    <w:rsid w:val="60D17A2E"/>
    <w:rsid w:val="60DDB363"/>
    <w:rsid w:val="60E73A40"/>
    <w:rsid w:val="60EE6951"/>
    <w:rsid w:val="60F7B98D"/>
    <w:rsid w:val="61016395"/>
    <w:rsid w:val="6122C290"/>
    <w:rsid w:val="617B7DC9"/>
    <w:rsid w:val="6182548B"/>
    <w:rsid w:val="61CEEE98"/>
    <w:rsid w:val="61E9DADD"/>
    <w:rsid w:val="61EBADAE"/>
    <w:rsid w:val="621E9374"/>
    <w:rsid w:val="6220C3E4"/>
    <w:rsid w:val="6222EFA3"/>
    <w:rsid w:val="62359FE6"/>
    <w:rsid w:val="6275D55C"/>
    <w:rsid w:val="6282F3EB"/>
    <w:rsid w:val="62A9915D"/>
    <w:rsid w:val="62BE92F1"/>
    <w:rsid w:val="62D84366"/>
    <w:rsid w:val="62E4F3AE"/>
    <w:rsid w:val="62E7BD81"/>
    <w:rsid w:val="6329A06B"/>
    <w:rsid w:val="632BA035"/>
    <w:rsid w:val="632E2EAB"/>
    <w:rsid w:val="633A4C44"/>
    <w:rsid w:val="6396A83A"/>
    <w:rsid w:val="639B4980"/>
    <w:rsid w:val="639FBE4C"/>
    <w:rsid w:val="63A2203F"/>
    <w:rsid w:val="63C63D7B"/>
    <w:rsid w:val="63D09414"/>
    <w:rsid w:val="63F53819"/>
    <w:rsid w:val="6424B14F"/>
    <w:rsid w:val="643A8079"/>
    <w:rsid w:val="64410990"/>
    <w:rsid w:val="6453AB91"/>
    <w:rsid w:val="646BCE52"/>
    <w:rsid w:val="648E3CCE"/>
    <w:rsid w:val="6494E819"/>
    <w:rsid w:val="64AF54EB"/>
    <w:rsid w:val="64CDEE16"/>
    <w:rsid w:val="64F2B2EC"/>
    <w:rsid w:val="6503BCDF"/>
    <w:rsid w:val="65263537"/>
    <w:rsid w:val="654974FF"/>
    <w:rsid w:val="6563B328"/>
    <w:rsid w:val="657A728D"/>
    <w:rsid w:val="6582C7AB"/>
    <w:rsid w:val="6598DFD4"/>
    <w:rsid w:val="65D3D6E5"/>
    <w:rsid w:val="65D85F3C"/>
    <w:rsid w:val="65FBDDD5"/>
    <w:rsid w:val="6634160E"/>
    <w:rsid w:val="6647A616"/>
    <w:rsid w:val="66A32B4A"/>
    <w:rsid w:val="66B58670"/>
    <w:rsid w:val="66C18930"/>
    <w:rsid w:val="66D258F1"/>
    <w:rsid w:val="66E92EDB"/>
    <w:rsid w:val="670313CB"/>
    <w:rsid w:val="670575D3"/>
    <w:rsid w:val="6708BD75"/>
    <w:rsid w:val="6759A924"/>
    <w:rsid w:val="6766BF15"/>
    <w:rsid w:val="6774AC9F"/>
    <w:rsid w:val="679419A7"/>
    <w:rsid w:val="67A9626B"/>
    <w:rsid w:val="67DA2D6C"/>
    <w:rsid w:val="67DD1208"/>
    <w:rsid w:val="67DD6769"/>
    <w:rsid w:val="67E262BF"/>
    <w:rsid w:val="67EEA527"/>
    <w:rsid w:val="67FBAF4C"/>
    <w:rsid w:val="67FCB04E"/>
    <w:rsid w:val="6819F091"/>
    <w:rsid w:val="6876F4A8"/>
    <w:rsid w:val="687D19C3"/>
    <w:rsid w:val="68813B6A"/>
    <w:rsid w:val="6885E079"/>
    <w:rsid w:val="68A05826"/>
    <w:rsid w:val="68A41B64"/>
    <w:rsid w:val="68C59D8F"/>
    <w:rsid w:val="68D7EA93"/>
    <w:rsid w:val="68EC1ADF"/>
    <w:rsid w:val="698B022C"/>
    <w:rsid w:val="69AE1B14"/>
    <w:rsid w:val="69BE6EC5"/>
    <w:rsid w:val="69F78578"/>
    <w:rsid w:val="69FB8B30"/>
    <w:rsid w:val="6A2DE5E5"/>
    <w:rsid w:val="6A2EFAEE"/>
    <w:rsid w:val="6A3757BE"/>
    <w:rsid w:val="6A3FC6EC"/>
    <w:rsid w:val="6A5DA910"/>
    <w:rsid w:val="6A768BC3"/>
    <w:rsid w:val="6A7F9A98"/>
    <w:rsid w:val="6A92FE42"/>
    <w:rsid w:val="6AA124A8"/>
    <w:rsid w:val="6AA651D5"/>
    <w:rsid w:val="6AAB6846"/>
    <w:rsid w:val="6AAD818E"/>
    <w:rsid w:val="6AC3D559"/>
    <w:rsid w:val="6ACEA2E7"/>
    <w:rsid w:val="6ADEE654"/>
    <w:rsid w:val="6AE57219"/>
    <w:rsid w:val="6AEC67F9"/>
    <w:rsid w:val="6AFBA276"/>
    <w:rsid w:val="6B0A9136"/>
    <w:rsid w:val="6B0EC368"/>
    <w:rsid w:val="6B117F86"/>
    <w:rsid w:val="6B145D63"/>
    <w:rsid w:val="6B283B0A"/>
    <w:rsid w:val="6B377394"/>
    <w:rsid w:val="6B43EBE2"/>
    <w:rsid w:val="6B54A56E"/>
    <w:rsid w:val="6B60467A"/>
    <w:rsid w:val="6B74999D"/>
    <w:rsid w:val="6B7C398D"/>
    <w:rsid w:val="6B856518"/>
    <w:rsid w:val="6BA7D9F6"/>
    <w:rsid w:val="6BB8B46D"/>
    <w:rsid w:val="6BC4A0E5"/>
    <w:rsid w:val="6C08D4DB"/>
    <w:rsid w:val="6C407E0D"/>
    <w:rsid w:val="6C41647F"/>
    <w:rsid w:val="6C423C9F"/>
    <w:rsid w:val="6C657537"/>
    <w:rsid w:val="6C72386F"/>
    <w:rsid w:val="6C80ABFD"/>
    <w:rsid w:val="6C888403"/>
    <w:rsid w:val="6C8BA594"/>
    <w:rsid w:val="6CC33CC9"/>
    <w:rsid w:val="6CC3DCCC"/>
    <w:rsid w:val="6CCC94CC"/>
    <w:rsid w:val="6CDEB651"/>
    <w:rsid w:val="6CF3C376"/>
    <w:rsid w:val="6D2CC817"/>
    <w:rsid w:val="6D4EE975"/>
    <w:rsid w:val="6D71B1B1"/>
    <w:rsid w:val="6D75FA5A"/>
    <w:rsid w:val="6DAEE472"/>
    <w:rsid w:val="6DB9AF08"/>
    <w:rsid w:val="6DDA056A"/>
    <w:rsid w:val="6E168716"/>
    <w:rsid w:val="6E199883"/>
    <w:rsid w:val="6E24CCCB"/>
    <w:rsid w:val="6E261A61"/>
    <w:rsid w:val="6E2CD818"/>
    <w:rsid w:val="6E871860"/>
    <w:rsid w:val="6E9150D5"/>
    <w:rsid w:val="6EBB9BA0"/>
    <w:rsid w:val="6EBD93C0"/>
    <w:rsid w:val="6EC1EDBB"/>
    <w:rsid w:val="6EC709F8"/>
    <w:rsid w:val="6ED27209"/>
    <w:rsid w:val="6EE4F3C7"/>
    <w:rsid w:val="6EFD4D10"/>
    <w:rsid w:val="6F013776"/>
    <w:rsid w:val="6F362FBC"/>
    <w:rsid w:val="6F3FC654"/>
    <w:rsid w:val="6F4C4B00"/>
    <w:rsid w:val="6F53EC5F"/>
    <w:rsid w:val="6F679FEB"/>
    <w:rsid w:val="6F8EBEEA"/>
    <w:rsid w:val="6F9E5F76"/>
    <w:rsid w:val="6FA462A4"/>
    <w:rsid w:val="6FB25777"/>
    <w:rsid w:val="704A1A19"/>
    <w:rsid w:val="704CA40E"/>
    <w:rsid w:val="70550E3B"/>
    <w:rsid w:val="7064C952"/>
    <w:rsid w:val="7066384F"/>
    <w:rsid w:val="707E26C9"/>
    <w:rsid w:val="709926D5"/>
    <w:rsid w:val="70B7D2CD"/>
    <w:rsid w:val="70C1971B"/>
    <w:rsid w:val="7106479B"/>
    <w:rsid w:val="712C883F"/>
    <w:rsid w:val="71927B99"/>
    <w:rsid w:val="71B66AA4"/>
    <w:rsid w:val="71CAA433"/>
    <w:rsid w:val="71FA5738"/>
    <w:rsid w:val="71FCE35F"/>
    <w:rsid w:val="7200EB7D"/>
    <w:rsid w:val="720657C3"/>
    <w:rsid w:val="7207756D"/>
    <w:rsid w:val="720B68BE"/>
    <w:rsid w:val="72470C12"/>
    <w:rsid w:val="724E9DAE"/>
    <w:rsid w:val="72B68004"/>
    <w:rsid w:val="72C199C9"/>
    <w:rsid w:val="72C3ED9F"/>
    <w:rsid w:val="72ED93AC"/>
    <w:rsid w:val="73319E98"/>
    <w:rsid w:val="733CABBD"/>
    <w:rsid w:val="73573C3E"/>
    <w:rsid w:val="73709D46"/>
    <w:rsid w:val="73AD426B"/>
    <w:rsid w:val="73C0090C"/>
    <w:rsid w:val="73C2CC36"/>
    <w:rsid w:val="744F595B"/>
    <w:rsid w:val="745020CB"/>
    <w:rsid w:val="747C5892"/>
    <w:rsid w:val="74824101"/>
    <w:rsid w:val="74825B24"/>
    <w:rsid w:val="74E6A5BB"/>
    <w:rsid w:val="74E9FE1D"/>
    <w:rsid w:val="74ECCD2D"/>
    <w:rsid w:val="752472E3"/>
    <w:rsid w:val="752C07FD"/>
    <w:rsid w:val="752D0EE5"/>
    <w:rsid w:val="752DC46E"/>
    <w:rsid w:val="753A8F88"/>
    <w:rsid w:val="7542817B"/>
    <w:rsid w:val="757F1E3B"/>
    <w:rsid w:val="7583BB39"/>
    <w:rsid w:val="75A13937"/>
    <w:rsid w:val="75C2CF19"/>
    <w:rsid w:val="75D16D43"/>
    <w:rsid w:val="75D373CB"/>
    <w:rsid w:val="75E1C8CA"/>
    <w:rsid w:val="75E29036"/>
    <w:rsid w:val="75FF0518"/>
    <w:rsid w:val="762F77B0"/>
    <w:rsid w:val="764E4C3C"/>
    <w:rsid w:val="7662A16F"/>
    <w:rsid w:val="7668257D"/>
    <w:rsid w:val="766EB1A9"/>
    <w:rsid w:val="7691825C"/>
    <w:rsid w:val="769346DD"/>
    <w:rsid w:val="76C6F473"/>
    <w:rsid w:val="76E0DA12"/>
    <w:rsid w:val="76EAEE22"/>
    <w:rsid w:val="77292194"/>
    <w:rsid w:val="7746918B"/>
    <w:rsid w:val="775514F9"/>
    <w:rsid w:val="77947F7E"/>
    <w:rsid w:val="779C7B07"/>
    <w:rsid w:val="782675AE"/>
    <w:rsid w:val="7837E05A"/>
    <w:rsid w:val="787C1EDC"/>
    <w:rsid w:val="78CA8682"/>
    <w:rsid w:val="78D3E329"/>
    <w:rsid w:val="79177344"/>
    <w:rsid w:val="791AAADA"/>
    <w:rsid w:val="791F461C"/>
    <w:rsid w:val="798C46F0"/>
    <w:rsid w:val="79A9B49F"/>
    <w:rsid w:val="79E33E8D"/>
    <w:rsid w:val="79E35FE0"/>
    <w:rsid w:val="79FE59D7"/>
    <w:rsid w:val="7A0088D8"/>
    <w:rsid w:val="7A0394C8"/>
    <w:rsid w:val="7A0F592D"/>
    <w:rsid w:val="7A216327"/>
    <w:rsid w:val="7A5664F7"/>
    <w:rsid w:val="7A643D5E"/>
    <w:rsid w:val="7A668B6A"/>
    <w:rsid w:val="7A858147"/>
    <w:rsid w:val="7A956B37"/>
    <w:rsid w:val="7AAD519C"/>
    <w:rsid w:val="7AC9C86C"/>
    <w:rsid w:val="7AF88FD7"/>
    <w:rsid w:val="7B14DE91"/>
    <w:rsid w:val="7B353DFE"/>
    <w:rsid w:val="7B37DB85"/>
    <w:rsid w:val="7B4944B1"/>
    <w:rsid w:val="7B4D282C"/>
    <w:rsid w:val="7B858B15"/>
    <w:rsid w:val="7B8B11FC"/>
    <w:rsid w:val="7BAD6944"/>
    <w:rsid w:val="7BBE5F45"/>
    <w:rsid w:val="7BCEF9ED"/>
    <w:rsid w:val="7BD787A2"/>
    <w:rsid w:val="7C2182FE"/>
    <w:rsid w:val="7C38BDA8"/>
    <w:rsid w:val="7C466C31"/>
    <w:rsid w:val="7C532B59"/>
    <w:rsid w:val="7C91EF4F"/>
    <w:rsid w:val="7CB47A33"/>
    <w:rsid w:val="7CC9A8BC"/>
    <w:rsid w:val="7CCD5763"/>
    <w:rsid w:val="7CD265CB"/>
    <w:rsid w:val="7CECCB0A"/>
    <w:rsid w:val="7D1E181A"/>
    <w:rsid w:val="7D3F7ECF"/>
    <w:rsid w:val="7D4F0152"/>
    <w:rsid w:val="7D53BFE6"/>
    <w:rsid w:val="7D636242"/>
    <w:rsid w:val="7D735803"/>
    <w:rsid w:val="7D885365"/>
    <w:rsid w:val="7D9BC09A"/>
    <w:rsid w:val="7DA0420C"/>
    <w:rsid w:val="7DD4CD94"/>
    <w:rsid w:val="7E01692E"/>
    <w:rsid w:val="7E349866"/>
    <w:rsid w:val="7E9289EC"/>
    <w:rsid w:val="7EA6F67B"/>
    <w:rsid w:val="7EC6C617"/>
    <w:rsid w:val="7EF60007"/>
    <w:rsid w:val="7F1D7606"/>
    <w:rsid w:val="7F2727C3"/>
    <w:rsid w:val="7F60E5A1"/>
    <w:rsid w:val="7F8EC86D"/>
    <w:rsid w:val="7FB1C48B"/>
    <w:rsid w:val="7FE9D78F"/>
  </w:rsids>
  <m:mathPr>
    <m:mathFont m:val="Cambria Math"/>
    <m:brkBin m:val="before"/>
    <m:brkBinSub m:val="--"/>
    <m:smallFrac m:val="0"/>
    <m:dispDef/>
    <m:lMargin m:val="0"/>
    <m:rMargin m:val="0"/>
    <m:defJc m:val="centerGroup"/>
    <m:wrapIndent m:val="1440"/>
    <m:intLim m:val="subSup"/>
    <m:naryLim m:val="undOvr"/>
  </m:mathPr>
  <w:themeFontLang w:val="nb-NO"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351DB"/>
  <w15:chartTrackingRefBased/>
  <w15:docId w15:val="{1854023F-4E85-4FDD-A0CB-1C7A98DB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473"/>
    <w:pPr>
      <w:spacing w:before="200" w:after="200" w:line="276" w:lineRule="auto"/>
    </w:pPr>
    <w:rPr>
      <w:rFonts w:eastAsia="Times New Roman"/>
      <w:lang w:val="en-GB" w:eastAsia="en-GB"/>
    </w:rPr>
  </w:style>
  <w:style w:type="paragraph" w:styleId="Heading1">
    <w:name w:val="heading 1"/>
    <w:basedOn w:val="Normal"/>
    <w:next w:val="Normal"/>
    <w:link w:val="Heading1Char"/>
    <w:uiPriority w:val="9"/>
    <w:qFormat/>
    <w:rsid w:val="00145473"/>
    <w:pPr>
      <w:numPr>
        <w:numId w:val="13"/>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basedOn w:val="Normal"/>
    <w:next w:val="Normal"/>
    <w:link w:val="Heading2Char"/>
    <w:uiPriority w:val="9"/>
    <w:qFormat/>
    <w:rsid w:val="00145473"/>
    <w:pPr>
      <w:numPr>
        <w:ilvl w:val="1"/>
        <w:numId w:val="13"/>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basedOn w:val="Normal"/>
    <w:next w:val="Normal"/>
    <w:link w:val="Heading3Char"/>
    <w:uiPriority w:val="9"/>
    <w:qFormat/>
    <w:rsid w:val="00145473"/>
    <w:pPr>
      <w:numPr>
        <w:ilvl w:val="2"/>
        <w:numId w:val="13"/>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uiPriority w:val="9"/>
    <w:qFormat/>
    <w:rsid w:val="00A0710A"/>
    <w:pPr>
      <w:keepNext/>
      <w:numPr>
        <w:ilvl w:val="3"/>
        <w:numId w:val="13"/>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semiHidden/>
    <w:unhideWhenUsed/>
    <w:qFormat/>
    <w:rsid w:val="00207D14"/>
    <w:pPr>
      <w:keepNext/>
      <w:keepLines/>
      <w:numPr>
        <w:ilvl w:val="4"/>
        <w:numId w:val="1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07D14"/>
    <w:pPr>
      <w:keepNext/>
      <w:keepLines/>
      <w:numPr>
        <w:ilvl w:val="5"/>
        <w:numId w:val="1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07D14"/>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07D14"/>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07D14"/>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45473"/>
    <w:rPr>
      <w:rFonts w:eastAsia="Times New Roman"/>
      <w:b/>
      <w:bCs/>
      <w:caps/>
      <w:color w:val="FFFFFF"/>
      <w:spacing w:val="15"/>
      <w:shd w:val="clear" w:color="auto" w:fill="4F81BD"/>
      <w:lang w:val="en-GB" w:eastAsia="en-GB"/>
    </w:rPr>
  </w:style>
  <w:style w:type="character" w:customStyle="1" w:styleId="Heading2Char">
    <w:name w:val="Heading 2 Char"/>
    <w:link w:val="Heading2"/>
    <w:uiPriority w:val="9"/>
    <w:rsid w:val="00145473"/>
    <w:rPr>
      <w:rFonts w:eastAsia="Times New Roman"/>
      <w:caps/>
      <w:spacing w:val="15"/>
      <w:shd w:val="clear" w:color="auto" w:fill="DBE5F1"/>
      <w:lang w:val="en-GB" w:eastAsia="en-GB"/>
    </w:rPr>
  </w:style>
  <w:style w:type="character" w:customStyle="1" w:styleId="Heading3Char">
    <w:name w:val="Heading 3 Char"/>
    <w:link w:val="Heading3"/>
    <w:uiPriority w:val="9"/>
    <w:rsid w:val="00145473"/>
    <w:rPr>
      <w:rFonts w:eastAsia="Times New Roman"/>
      <w:caps/>
      <w:color w:val="243F60"/>
      <w:spacing w:val="15"/>
      <w:lang w:val="en-GB" w:eastAsia="en-GB"/>
    </w:rPr>
  </w:style>
  <w:style w:type="paragraph" w:customStyle="1" w:styleId="Default">
    <w:name w:val="Default"/>
    <w:rsid w:val="00145473"/>
    <w:pPr>
      <w:autoSpaceDE w:val="0"/>
      <w:autoSpaceDN w:val="0"/>
      <w:adjustRightInd w:val="0"/>
      <w:spacing w:before="200" w:after="200" w:line="276" w:lineRule="auto"/>
    </w:pPr>
    <w:rPr>
      <w:rFonts w:ascii="Arial" w:eastAsia="Times New Roman" w:hAnsi="Arial" w:cs="Arial"/>
      <w:color w:val="000000"/>
      <w:sz w:val="24"/>
      <w:szCs w:val="24"/>
      <w:lang w:val="en-GB" w:eastAsia="en-US"/>
    </w:rPr>
  </w:style>
  <w:style w:type="character" w:styleId="Hyperlink">
    <w:name w:val="Hyperlink"/>
    <w:uiPriority w:val="99"/>
    <w:unhideWhenUsed/>
    <w:rsid w:val="00145473"/>
    <w:rPr>
      <w:color w:val="0000FF"/>
      <w:u w:val="single"/>
    </w:rPr>
  </w:style>
  <w:style w:type="paragraph" w:styleId="Header">
    <w:name w:val="header"/>
    <w:basedOn w:val="Normal"/>
    <w:link w:val="HeaderChar"/>
    <w:uiPriority w:val="99"/>
    <w:unhideWhenUsed/>
    <w:rsid w:val="00145473"/>
    <w:pPr>
      <w:tabs>
        <w:tab w:val="center" w:pos="4320"/>
        <w:tab w:val="right" w:pos="8640"/>
      </w:tabs>
      <w:spacing w:after="0" w:line="240" w:lineRule="auto"/>
    </w:pPr>
  </w:style>
  <w:style w:type="character" w:customStyle="1" w:styleId="HeaderChar">
    <w:name w:val="Header Char"/>
    <w:link w:val="Header"/>
    <w:uiPriority w:val="99"/>
    <w:rsid w:val="00145473"/>
    <w:rPr>
      <w:rFonts w:eastAsia="Times New Roman"/>
      <w:sz w:val="20"/>
      <w:szCs w:val="20"/>
      <w:lang w:val="en-GB" w:eastAsia="en-GB"/>
    </w:rPr>
  </w:style>
  <w:style w:type="paragraph" w:styleId="FootnoteText">
    <w:name w:val="footnote text"/>
    <w:basedOn w:val="Normal"/>
    <w:link w:val="FootnoteTextChar"/>
    <w:uiPriority w:val="99"/>
    <w:unhideWhenUsed/>
    <w:rsid w:val="00145473"/>
    <w:pPr>
      <w:spacing w:after="0" w:line="240" w:lineRule="auto"/>
    </w:pPr>
    <w:rPr>
      <w:sz w:val="24"/>
      <w:szCs w:val="24"/>
    </w:rPr>
  </w:style>
  <w:style w:type="character" w:customStyle="1" w:styleId="FootnoteTextChar">
    <w:name w:val="Footnote Text Char"/>
    <w:link w:val="FootnoteText"/>
    <w:uiPriority w:val="99"/>
    <w:rsid w:val="00145473"/>
    <w:rPr>
      <w:rFonts w:eastAsia="Times New Roman"/>
      <w:sz w:val="24"/>
      <w:szCs w:val="24"/>
      <w:lang w:val="en-GB" w:eastAsia="en-GB"/>
    </w:rPr>
  </w:style>
  <w:style w:type="character" w:styleId="FootnoteReference">
    <w:name w:val="footnote reference"/>
    <w:uiPriority w:val="99"/>
    <w:unhideWhenUsed/>
    <w:rsid w:val="00145473"/>
    <w:rPr>
      <w:vertAlign w:val="superscript"/>
    </w:rPr>
  </w:style>
  <w:style w:type="character" w:styleId="SubtleEmphasis">
    <w:name w:val="Subtle Emphasis"/>
    <w:uiPriority w:val="19"/>
    <w:qFormat/>
    <w:rsid w:val="00145473"/>
    <w:rPr>
      <w:i/>
      <w:iCs/>
      <w:color w:val="243F60"/>
    </w:rPr>
  </w:style>
  <w:style w:type="character" w:styleId="CommentReference">
    <w:name w:val="annotation reference"/>
    <w:uiPriority w:val="99"/>
    <w:semiHidden/>
    <w:unhideWhenUsed/>
    <w:rsid w:val="00145473"/>
    <w:rPr>
      <w:sz w:val="18"/>
      <w:szCs w:val="18"/>
    </w:rPr>
  </w:style>
  <w:style w:type="paragraph" w:styleId="CommentText">
    <w:name w:val="annotation text"/>
    <w:basedOn w:val="Normal"/>
    <w:link w:val="CommentTextChar"/>
    <w:uiPriority w:val="99"/>
    <w:unhideWhenUsed/>
    <w:rsid w:val="00145473"/>
    <w:pPr>
      <w:spacing w:line="240" w:lineRule="auto"/>
    </w:pPr>
    <w:rPr>
      <w:sz w:val="24"/>
      <w:szCs w:val="24"/>
    </w:rPr>
  </w:style>
  <w:style w:type="character" w:customStyle="1" w:styleId="CommentTextChar">
    <w:name w:val="Comment Text Char"/>
    <w:link w:val="CommentText"/>
    <w:uiPriority w:val="99"/>
    <w:rsid w:val="00145473"/>
    <w:rPr>
      <w:rFonts w:eastAsia="Times New Roman"/>
      <w:sz w:val="24"/>
      <w:szCs w:val="24"/>
      <w:lang w:val="en-GB" w:eastAsia="en-GB"/>
    </w:rPr>
  </w:style>
  <w:style w:type="table" w:styleId="MediumList2-Accent3">
    <w:name w:val="Medium List 2 Accent 3"/>
    <w:basedOn w:val="TableNormal"/>
    <w:uiPriority w:val="62"/>
    <w:rsid w:val="00145473"/>
    <w:rPr>
      <w:rFonts w:eastAsia="Times New Roman"/>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elv" w:eastAsia="Times New Roman" w:hAnsi="Helv"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elv" w:eastAsia="Times New Roman" w:hAnsi="Helv"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BalloonText">
    <w:name w:val="Balloon Text"/>
    <w:basedOn w:val="Normal"/>
    <w:link w:val="BalloonTextChar"/>
    <w:uiPriority w:val="99"/>
    <w:semiHidden/>
    <w:unhideWhenUsed/>
    <w:rsid w:val="00145473"/>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145473"/>
    <w:rPr>
      <w:rFonts w:ascii="Tahoma" w:eastAsia="Times New Roman" w:hAnsi="Tahoma" w:cs="Tahoma"/>
      <w:sz w:val="16"/>
      <w:szCs w:val="16"/>
      <w:lang w:val="en-GB" w:eastAsia="en-GB"/>
    </w:rPr>
  </w:style>
  <w:style w:type="paragraph" w:styleId="CommentSubject">
    <w:name w:val="annotation subject"/>
    <w:basedOn w:val="CommentText"/>
    <w:next w:val="CommentText"/>
    <w:link w:val="CommentSubjectChar"/>
    <w:uiPriority w:val="99"/>
    <w:semiHidden/>
    <w:unhideWhenUsed/>
    <w:rsid w:val="00075C3D"/>
    <w:pPr>
      <w:spacing w:line="276" w:lineRule="auto"/>
    </w:pPr>
    <w:rPr>
      <w:b/>
      <w:bCs/>
      <w:sz w:val="20"/>
      <w:szCs w:val="20"/>
    </w:rPr>
  </w:style>
  <w:style w:type="character" w:customStyle="1" w:styleId="CommentSubjectChar">
    <w:name w:val="Comment Subject Char"/>
    <w:link w:val="CommentSubject"/>
    <w:uiPriority w:val="99"/>
    <w:semiHidden/>
    <w:rsid w:val="00075C3D"/>
    <w:rPr>
      <w:rFonts w:eastAsia="Times New Roman"/>
      <w:b/>
      <w:bCs/>
      <w:sz w:val="20"/>
      <w:szCs w:val="20"/>
      <w:lang w:val="en-GB" w:eastAsia="en-GB"/>
    </w:rPr>
  </w:style>
  <w:style w:type="paragraph" w:styleId="Footer">
    <w:name w:val="footer"/>
    <w:basedOn w:val="Normal"/>
    <w:link w:val="FooterChar"/>
    <w:uiPriority w:val="99"/>
    <w:unhideWhenUsed/>
    <w:rsid w:val="00C508C3"/>
    <w:pPr>
      <w:tabs>
        <w:tab w:val="center" w:pos="4536"/>
        <w:tab w:val="right" w:pos="9072"/>
      </w:tabs>
    </w:pPr>
    <w:rPr>
      <w:lang w:val="x-none" w:eastAsia="x-none"/>
    </w:rPr>
  </w:style>
  <w:style w:type="character" w:customStyle="1" w:styleId="FooterChar">
    <w:name w:val="Footer Char"/>
    <w:link w:val="Footer"/>
    <w:uiPriority w:val="99"/>
    <w:rsid w:val="00C508C3"/>
    <w:rPr>
      <w:rFonts w:eastAsia="Times New Roman"/>
    </w:rPr>
  </w:style>
  <w:style w:type="paragraph" w:customStyle="1" w:styleId="ColorfulShading-Accent31">
    <w:name w:val="Colorful Shading - Accent 31"/>
    <w:basedOn w:val="Normal"/>
    <w:uiPriority w:val="34"/>
    <w:qFormat/>
    <w:rsid w:val="00EB45BD"/>
    <w:pPr>
      <w:ind w:left="720"/>
    </w:pPr>
  </w:style>
  <w:style w:type="paragraph" w:customStyle="1" w:styleId="LightGrid-Accent31">
    <w:name w:val="Light Grid - Accent 31"/>
    <w:basedOn w:val="Normal"/>
    <w:uiPriority w:val="34"/>
    <w:qFormat/>
    <w:rsid w:val="00FB1269"/>
    <w:pPr>
      <w:ind w:left="720"/>
    </w:pPr>
  </w:style>
  <w:style w:type="paragraph" w:customStyle="1" w:styleId="LightList-Accent31">
    <w:name w:val="Light List - Accent 31"/>
    <w:hidden/>
    <w:uiPriority w:val="99"/>
    <w:semiHidden/>
    <w:rsid w:val="003F368F"/>
    <w:rPr>
      <w:rFonts w:eastAsia="Times New Roman"/>
      <w:lang w:val="en-GB" w:eastAsia="en-GB"/>
    </w:rPr>
  </w:style>
  <w:style w:type="paragraph" w:customStyle="1" w:styleId="MediumGrid1-Accent21">
    <w:name w:val="Medium Grid 1 - Accent 21"/>
    <w:basedOn w:val="Normal"/>
    <w:uiPriority w:val="34"/>
    <w:qFormat/>
    <w:rsid w:val="005E5124"/>
    <w:pPr>
      <w:ind w:left="720"/>
    </w:pPr>
  </w:style>
  <w:style w:type="paragraph" w:customStyle="1" w:styleId="MediumList2-Accent21">
    <w:name w:val="Medium List 2 - Accent 21"/>
    <w:hidden/>
    <w:uiPriority w:val="71"/>
    <w:rsid w:val="00873833"/>
    <w:rPr>
      <w:rFonts w:eastAsia="Times New Roman"/>
      <w:lang w:val="en-GB" w:eastAsia="en-GB"/>
    </w:rPr>
  </w:style>
  <w:style w:type="character" w:customStyle="1" w:styleId="Heading4Char">
    <w:name w:val="Heading 4 Char"/>
    <w:link w:val="Heading4"/>
    <w:uiPriority w:val="9"/>
    <w:rsid w:val="00A0710A"/>
    <w:rPr>
      <w:rFonts w:ascii="Cambria" w:eastAsia="MS Mincho" w:hAnsi="Cambria"/>
      <w:b/>
      <w:bCs/>
      <w:sz w:val="28"/>
      <w:szCs w:val="28"/>
      <w:lang w:val="en-GB" w:eastAsia="en-GB"/>
    </w:rPr>
  </w:style>
  <w:style w:type="paragraph" w:customStyle="1" w:styleId="ColorfulShading-Accent11">
    <w:name w:val="Colorful Shading - Accent 11"/>
    <w:hidden/>
    <w:uiPriority w:val="71"/>
    <w:rsid w:val="00A83704"/>
    <w:rPr>
      <w:rFonts w:eastAsia="Times New Roman"/>
      <w:lang w:val="en-GB" w:eastAsia="en-GB"/>
    </w:rPr>
  </w:style>
  <w:style w:type="paragraph" w:styleId="ListParagraph">
    <w:name w:val="List Paragraph"/>
    <w:basedOn w:val="Normal"/>
    <w:uiPriority w:val="34"/>
    <w:qFormat/>
    <w:rsid w:val="00B50C25"/>
    <w:pPr>
      <w:ind w:left="720"/>
    </w:pPr>
  </w:style>
  <w:style w:type="paragraph" w:styleId="Revision">
    <w:name w:val="Revision"/>
    <w:hidden/>
    <w:uiPriority w:val="99"/>
    <w:semiHidden/>
    <w:rsid w:val="00630DD2"/>
    <w:rPr>
      <w:rFonts w:eastAsia="Times New Roman"/>
      <w:lang w:val="en-GB" w:eastAsia="en-GB"/>
    </w:rPr>
  </w:style>
  <w:style w:type="character" w:styleId="FollowedHyperlink">
    <w:name w:val="FollowedHyperlink"/>
    <w:basedOn w:val="DefaultParagraphFont"/>
    <w:uiPriority w:val="99"/>
    <w:semiHidden/>
    <w:unhideWhenUsed/>
    <w:rsid w:val="007450F2"/>
    <w:rPr>
      <w:color w:val="954F72" w:themeColor="followedHyperlink"/>
      <w:u w:val="single"/>
    </w:rPr>
  </w:style>
  <w:style w:type="character" w:styleId="UnresolvedMention">
    <w:name w:val="Unresolved Mention"/>
    <w:basedOn w:val="DefaultParagraphFont"/>
    <w:uiPriority w:val="99"/>
    <w:semiHidden/>
    <w:unhideWhenUsed/>
    <w:rsid w:val="005F507E"/>
    <w:rPr>
      <w:color w:val="605E5C"/>
      <w:shd w:val="clear" w:color="auto" w:fill="E1DFDD"/>
    </w:rPr>
  </w:style>
  <w:style w:type="paragraph" w:styleId="NormalWeb">
    <w:name w:val="Normal (Web)"/>
    <w:basedOn w:val="Normal"/>
    <w:uiPriority w:val="99"/>
    <w:semiHidden/>
    <w:unhideWhenUsed/>
    <w:rsid w:val="00131B43"/>
    <w:pPr>
      <w:spacing w:before="100" w:beforeAutospacing="1" w:after="100" w:afterAutospacing="1" w:line="240" w:lineRule="auto"/>
    </w:pPr>
    <w:rPr>
      <w:rFonts w:ascii="Times New Roman" w:hAnsi="Times New Roman"/>
      <w:sz w:val="24"/>
      <w:szCs w:val="24"/>
      <w:lang w:val="nb-NO" w:eastAsia="nb-NO"/>
    </w:rPr>
  </w:style>
  <w:style w:type="table" w:styleId="TableGrid">
    <w:name w:val="Table Grid"/>
    <w:basedOn w:val="TableNormal"/>
    <w:uiPriority w:val="59"/>
    <w:rsid w:val="007A546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semiHidden/>
    <w:rsid w:val="00207D14"/>
    <w:rPr>
      <w:rFonts w:asciiTheme="majorHAnsi" w:eastAsiaTheme="majorEastAsia" w:hAnsiTheme="majorHAnsi" w:cstheme="majorBidi"/>
      <w:color w:val="2E74B5" w:themeColor="accent1" w:themeShade="BF"/>
      <w:lang w:val="en-GB" w:eastAsia="en-GB"/>
    </w:rPr>
  </w:style>
  <w:style w:type="character" w:customStyle="1" w:styleId="Heading6Char">
    <w:name w:val="Heading 6 Char"/>
    <w:basedOn w:val="DefaultParagraphFont"/>
    <w:link w:val="Heading6"/>
    <w:uiPriority w:val="9"/>
    <w:semiHidden/>
    <w:rsid w:val="00207D14"/>
    <w:rPr>
      <w:rFonts w:asciiTheme="majorHAnsi" w:eastAsiaTheme="majorEastAsia" w:hAnsiTheme="majorHAnsi" w:cstheme="majorBidi"/>
      <w:color w:val="1F4D78" w:themeColor="accent1" w:themeShade="7F"/>
      <w:lang w:val="en-GB" w:eastAsia="en-GB"/>
    </w:rPr>
  </w:style>
  <w:style w:type="character" w:customStyle="1" w:styleId="Heading7Char">
    <w:name w:val="Heading 7 Char"/>
    <w:basedOn w:val="DefaultParagraphFont"/>
    <w:link w:val="Heading7"/>
    <w:uiPriority w:val="9"/>
    <w:semiHidden/>
    <w:rsid w:val="00207D14"/>
    <w:rPr>
      <w:rFonts w:asciiTheme="majorHAnsi" w:eastAsiaTheme="majorEastAsia" w:hAnsiTheme="majorHAnsi" w:cstheme="majorBidi"/>
      <w:i/>
      <w:iCs/>
      <w:color w:val="1F4D78" w:themeColor="accent1" w:themeShade="7F"/>
      <w:lang w:val="en-GB" w:eastAsia="en-GB"/>
    </w:rPr>
  </w:style>
  <w:style w:type="character" w:customStyle="1" w:styleId="Heading8Char">
    <w:name w:val="Heading 8 Char"/>
    <w:basedOn w:val="DefaultParagraphFont"/>
    <w:link w:val="Heading8"/>
    <w:uiPriority w:val="9"/>
    <w:semiHidden/>
    <w:rsid w:val="00207D14"/>
    <w:rPr>
      <w:rFonts w:asciiTheme="majorHAnsi" w:eastAsiaTheme="majorEastAsia" w:hAnsiTheme="majorHAnsi" w:cstheme="majorBidi"/>
      <w:color w:val="272727" w:themeColor="text1" w:themeTint="D8"/>
      <w:sz w:val="21"/>
      <w:szCs w:val="21"/>
      <w:lang w:val="en-GB" w:eastAsia="en-GB"/>
    </w:rPr>
  </w:style>
  <w:style w:type="character" w:customStyle="1" w:styleId="Heading9Char">
    <w:name w:val="Heading 9 Char"/>
    <w:basedOn w:val="DefaultParagraphFont"/>
    <w:link w:val="Heading9"/>
    <w:uiPriority w:val="9"/>
    <w:semiHidden/>
    <w:rsid w:val="00207D14"/>
    <w:rPr>
      <w:rFonts w:asciiTheme="majorHAnsi" w:eastAsiaTheme="majorEastAsia" w:hAnsiTheme="majorHAnsi" w:cstheme="majorBidi"/>
      <w:i/>
      <w:iCs/>
      <w:color w:val="272727" w:themeColor="text1" w:themeTint="D8"/>
      <w:sz w:val="21"/>
      <w:szCs w:val="21"/>
      <w:lang w:val="en-GB" w:eastAsia="en-GB"/>
    </w:rPr>
  </w:style>
  <w:style w:type="paragraph" w:styleId="TOCHeading">
    <w:name w:val="TOC Heading"/>
    <w:basedOn w:val="Heading1"/>
    <w:next w:val="Normal"/>
    <w:uiPriority w:val="39"/>
    <w:unhideWhenUsed/>
    <w:qFormat/>
    <w:rsid w:val="00600031"/>
    <w:pPr>
      <w:keepNext/>
      <w:keepLines/>
      <w:numPr>
        <w:numId w:val="0"/>
      </w:numPr>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Theme="majorHAnsi" w:eastAsiaTheme="majorEastAsia" w:hAnsiTheme="majorHAnsi" w:cstheme="majorBidi"/>
      <w:b w:val="0"/>
      <w:bCs w:val="0"/>
      <w:caps w:val="0"/>
      <w:color w:val="2E74B5" w:themeColor="accent1" w:themeShade="BF"/>
      <w:spacing w:val="0"/>
      <w:sz w:val="32"/>
      <w:szCs w:val="32"/>
      <w:lang w:val="en-US" w:eastAsia="en-US"/>
    </w:rPr>
  </w:style>
  <w:style w:type="paragraph" w:styleId="TOC1">
    <w:name w:val="toc 1"/>
    <w:basedOn w:val="Normal"/>
    <w:next w:val="Normal"/>
    <w:autoRedefine/>
    <w:uiPriority w:val="39"/>
    <w:unhideWhenUsed/>
    <w:rsid w:val="00600031"/>
    <w:pPr>
      <w:spacing w:after="100"/>
    </w:pPr>
  </w:style>
  <w:style w:type="paragraph" w:styleId="TOC2">
    <w:name w:val="toc 2"/>
    <w:basedOn w:val="Normal"/>
    <w:next w:val="Normal"/>
    <w:autoRedefine/>
    <w:uiPriority w:val="39"/>
    <w:unhideWhenUsed/>
    <w:rsid w:val="00600031"/>
    <w:pPr>
      <w:spacing w:after="100"/>
      <w:ind w:left="200"/>
    </w:pPr>
  </w:style>
  <w:style w:type="paragraph" w:styleId="TOC3">
    <w:name w:val="toc 3"/>
    <w:basedOn w:val="Normal"/>
    <w:next w:val="Normal"/>
    <w:autoRedefine/>
    <w:uiPriority w:val="39"/>
    <w:unhideWhenUsed/>
    <w:rsid w:val="00600031"/>
    <w:pPr>
      <w:spacing w:after="100"/>
      <w:ind w:left="400"/>
    </w:pPr>
  </w:style>
  <w:style w:type="paragraph" w:styleId="EndnoteText">
    <w:name w:val="endnote text"/>
    <w:basedOn w:val="Normal"/>
    <w:link w:val="EndnoteTextChar"/>
    <w:uiPriority w:val="99"/>
    <w:semiHidden/>
    <w:unhideWhenUsed/>
    <w:rsid w:val="00823F76"/>
    <w:pPr>
      <w:spacing w:before="0" w:after="0" w:line="240" w:lineRule="auto"/>
    </w:pPr>
  </w:style>
  <w:style w:type="character" w:customStyle="1" w:styleId="EndnoteTextChar">
    <w:name w:val="Endnote Text Char"/>
    <w:basedOn w:val="DefaultParagraphFont"/>
    <w:link w:val="EndnoteText"/>
    <w:uiPriority w:val="99"/>
    <w:semiHidden/>
    <w:rsid w:val="00823F76"/>
    <w:rPr>
      <w:rFonts w:eastAsia="Times New Roman"/>
      <w:lang w:val="en-GB" w:eastAsia="en-GB"/>
    </w:rPr>
  </w:style>
  <w:style w:type="character" w:styleId="EndnoteReference">
    <w:name w:val="endnote reference"/>
    <w:basedOn w:val="DefaultParagraphFont"/>
    <w:uiPriority w:val="99"/>
    <w:semiHidden/>
    <w:unhideWhenUsed/>
    <w:rsid w:val="00823F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65352">
      <w:bodyDiv w:val="1"/>
      <w:marLeft w:val="0"/>
      <w:marRight w:val="0"/>
      <w:marTop w:val="0"/>
      <w:marBottom w:val="0"/>
      <w:divBdr>
        <w:top w:val="none" w:sz="0" w:space="0" w:color="auto"/>
        <w:left w:val="none" w:sz="0" w:space="0" w:color="auto"/>
        <w:bottom w:val="none" w:sz="0" w:space="0" w:color="auto"/>
        <w:right w:val="none" w:sz="0" w:space="0" w:color="auto"/>
      </w:divBdr>
    </w:div>
    <w:div w:id="1433822183">
      <w:bodyDiv w:val="1"/>
      <w:marLeft w:val="0"/>
      <w:marRight w:val="0"/>
      <w:marTop w:val="0"/>
      <w:marBottom w:val="0"/>
      <w:divBdr>
        <w:top w:val="none" w:sz="0" w:space="0" w:color="auto"/>
        <w:left w:val="none" w:sz="0" w:space="0" w:color="auto"/>
        <w:bottom w:val="none" w:sz="0" w:space="0" w:color="auto"/>
        <w:right w:val="none" w:sz="0" w:space="0" w:color="auto"/>
      </w:divBdr>
      <w:divsChild>
        <w:div w:id="2114402473">
          <w:marLeft w:val="0"/>
          <w:marRight w:val="0"/>
          <w:marTop w:val="0"/>
          <w:marBottom w:val="0"/>
          <w:divBdr>
            <w:top w:val="none" w:sz="0" w:space="0" w:color="auto"/>
            <w:left w:val="none" w:sz="0" w:space="0" w:color="auto"/>
            <w:bottom w:val="none" w:sz="0" w:space="0" w:color="auto"/>
            <w:right w:val="none" w:sz="0" w:space="0" w:color="auto"/>
          </w:divBdr>
          <w:divsChild>
            <w:div w:id="978457516">
              <w:marLeft w:val="0"/>
              <w:marRight w:val="0"/>
              <w:marTop w:val="0"/>
              <w:marBottom w:val="0"/>
              <w:divBdr>
                <w:top w:val="none" w:sz="0" w:space="0" w:color="auto"/>
                <w:left w:val="none" w:sz="0" w:space="0" w:color="auto"/>
                <w:bottom w:val="none" w:sz="0" w:space="0" w:color="auto"/>
                <w:right w:val="none" w:sz="0" w:space="0" w:color="auto"/>
              </w:divBdr>
              <w:divsChild>
                <w:div w:id="800423526">
                  <w:marLeft w:val="0"/>
                  <w:marRight w:val="0"/>
                  <w:marTop w:val="0"/>
                  <w:marBottom w:val="0"/>
                  <w:divBdr>
                    <w:top w:val="none" w:sz="0" w:space="0" w:color="auto"/>
                    <w:left w:val="none" w:sz="0" w:space="0" w:color="auto"/>
                    <w:bottom w:val="none" w:sz="0" w:space="0" w:color="auto"/>
                    <w:right w:val="none" w:sz="0" w:space="0" w:color="auto"/>
                  </w:divBdr>
                  <w:divsChild>
                    <w:div w:id="63052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54604">
              <w:marLeft w:val="0"/>
              <w:marRight w:val="0"/>
              <w:marTop w:val="0"/>
              <w:marBottom w:val="0"/>
              <w:divBdr>
                <w:top w:val="none" w:sz="0" w:space="0" w:color="auto"/>
                <w:left w:val="none" w:sz="0" w:space="0" w:color="auto"/>
                <w:bottom w:val="none" w:sz="0" w:space="0" w:color="auto"/>
                <w:right w:val="none" w:sz="0" w:space="0" w:color="auto"/>
              </w:divBdr>
              <w:divsChild>
                <w:div w:id="1078945330">
                  <w:marLeft w:val="0"/>
                  <w:marRight w:val="0"/>
                  <w:marTop w:val="0"/>
                  <w:marBottom w:val="0"/>
                  <w:divBdr>
                    <w:top w:val="none" w:sz="0" w:space="0" w:color="auto"/>
                    <w:left w:val="none" w:sz="0" w:space="0" w:color="auto"/>
                    <w:bottom w:val="none" w:sz="0" w:space="0" w:color="auto"/>
                    <w:right w:val="none" w:sz="0" w:space="0" w:color="auto"/>
                  </w:divBdr>
                  <w:divsChild>
                    <w:div w:id="334914939">
                      <w:marLeft w:val="0"/>
                      <w:marRight w:val="0"/>
                      <w:marTop w:val="0"/>
                      <w:marBottom w:val="0"/>
                      <w:divBdr>
                        <w:top w:val="none" w:sz="0" w:space="0" w:color="auto"/>
                        <w:left w:val="none" w:sz="0" w:space="0" w:color="auto"/>
                        <w:bottom w:val="none" w:sz="0" w:space="0" w:color="auto"/>
                        <w:right w:val="none" w:sz="0" w:space="0" w:color="auto"/>
                      </w:divBdr>
                      <w:divsChild>
                        <w:div w:id="526410406">
                          <w:marLeft w:val="0"/>
                          <w:marRight w:val="0"/>
                          <w:marTop w:val="0"/>
                          <w:marBottom w:val="0"/>
                          <w:divBdr>
                            <w:top w:val="none" w:sz="0" w:space="0" w:color="auto"/>
                            <w:left w:val="none" w:sz="0" w:space="0" w:color="auto"/>
                            <w:bottom w:val="none" w:sz="0" w:space="0" w:color="auto"/>
                            <w:right w:val="none" w:sz="0" w:space="0" w:color="auto"/>
                          </w:divBdr>
                          <w:divsChild>
                            <w:div w:id="848447193">
                              <w:marLeft w:val="0"/>
                              <w:marRight w:val="0"/>
                              <w:marTop w:val="0"/>
                              <w:marBottom w:val="0"/>
                              <w:divBdr>
                                <w:top w:val="none" w:sz="0" w:space="0" w:color="auto"/>
                                <w:left w:val="none" w:sz="0" w:space="0" w:color="auto"/>
                                <w:bottom w:val="none" w:sz="0" w:space="0" w:color="auto"/>
                                <w:right w:val="none" w:sz="0" w:space="0" w:color="auto"/>
                              </w:divBdr>
                              <w:divsChild>
                                <w:div w:id="230773487">
                                  <w:marLeft w:val="0"/>
                                  <w:marRight w:val="0"/>
                                  <w:marTop w:val="0"/>
                                  <w:marBottom w:val="0"/>
                                  <w:divBdr>
                                    <w:top w:val="none" w:sz="0" w:space="0" w:color="auto"/>
                                    <w:left w:val="none" w:sz="0" w:space="0" w:color="auto"/>
                                    <w:bottom w:val="none" w:sz="0" w:space="0" w:color="auto"/>
                                    <w:right w:val="none" w:sz="0" w:space="0" w:color="auto"/>
                                  </w:divBdr>
                                </w:div>
                                <w:div w:id="1304657177">
                                  <w:marLeft w:val="0"/>
                                  <w:marRight w:val="0"/>
                                  <w:marTop w:val="0"/>
                                  <w:marBottom w:val="0"/>
                                  <w:divBdr>
                                    <w:top w:val="none" w:sz="0" w:space="0" w:color="auto"/>
                                    <w:left w:val="none" w:sz="0" w:space="0" w:color="auto"/>
                                    <w:bottom w:val="none" w:sz="0" w:space="0" w:color="auto"/>
                                    <w:right w:val="none" w:sz="0" w:space="0" w:color="auto"/>
                                  </w:divBdr>
                                </w:div>
                                <w:div w:id="1502550837">
                                  <w:marLeft w:val="0"/>
                                  <w:marRight w:val="0"/>
                                  <w:marTop w:val="0"/>
                                  <w:marBottom w:val="0"/>
                                  <w:divBdr>
                                    <w:top w:val="none" w:sz="0" w:space="0" w:color="auto"/>
                                    <w:left w:val="none" w:sz="0" w:space="0" w:color="auto"/>
                                    <w:bottom w:val="none" w:sz="0" w:space="0" w:color="auto"/>
                                    <w:right w:val="none" w:sz="0" w:space="0" w:color="auto"/>
                                  </w:divBdr>
                                </w:div>
                                <w:div w:id="15611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48979">
                      <w:marLeft w:val="0"/>
                      <w:marRight w:val="0"/>
                      <w:marTop w:val="0"/>
                      <w:marBottom w:val="0"/>
                      <w:divBdr>
                        <w:top w:val="none" w:sz="0" w:space="0" w:color="auto"/>
                        <w:left w:val="none" w:sz="0" w:space="0" w:color="auto"/>
                        <w:bottom w:val="none" w:sz="0" w:space="0" w:color="auto"/>
                        <w:right w:val="none" w:sz="0" w:space="0" w:color="auto"/>
                      </w:divBdr>
                      <w:divsChild>
                        <w:div w:id="295987903">
                          <w:marLeft w:val="0"/>
                          <w:marRight w:val="0"/>
                          <w:marTop w:val="0"/>
                          <w:marBottom w:val="0"/>
                          <w:divBdr>
                            <w:top w:val="none" w:sz="0" w:space="0" w:color="auto"/>
                            <w:left w:val="none" w:sz="0" w:space="0" w:color="auto"/>
                            <w:bottom w:val="none" w:sz="0" w:space="0" w:color="auto"/>
                            <w:right w:val="none" w:sz="0" w:space="0" w:color="auto"/>
                          </w:divBdr>
                          <w:divsChild>
                            <w:div w:id="1433670084">
                              <w:marLeft w:val="0"/>
                              <w:marRight w:val="0"/>
                              <w:marTop w:val="0"/>
                              <w:marBottom w:val="0"/>
                              <w:divBdr>
                                <w:top w:val="none" w:sz="0" w:space="0" w:color="auto"/>
                                <w:left w:val="none" w:sz="0" w:space="0" w:color="auto"/>
                                <w:bottom w:val="none" w:sz="0" w:space="0" w:color="auto"/>
                                <w:right w:val="none" w:sz="0" w:space="0" w:color="auto"/>
                              </w:divBdr>
                              <w:divsChild>
                                <w:div w:id="582569451">
                                  <w:marLeft w:val="0"/>
                                  <w:marRight w:val="0"/>
                                  <w:marTop w:val="0"/>
                                  <w:marBottom w:val="0"/>
                                  <w:divBdr>
                                    <w:top w:val="none" w:sz="0" w:space="0" w:color="auto"/>
                                    <w:left w:val="none" w:sz="0" w:space="0" w:color="auto"/>
                                    <w:bottom w:val="none" w:sz="0" w:space="0" w:color="auto"/>
                                    <w:right w:val="none" w:sz="0" w:space="0" w:color="auto"/>
                                  </w:divBdr>
                                  <w:divsChild>
                                    <w:div w:id="1182814598">
                                      <w:marLeft w:val="0"/>
                                      <w:marRight w:val="0"/>
                                      <w:marTop w:val="0"/>
                                      <w:marBottom w:val="0"/>
                                      <w:divBdr>
                                        <w:top w:val="none" w:sz="0" w:space="0" w:color="auto"/>
                                        <w:left w:val="none" w:sz="0" w:space="0" w:color="auto"/>
                                        <w:bottom w:val="none" w:sz="0" w:space="0" w:color="auto"/>
                                        <w:right w:val="none" w:sz="0" w:space="0" w:color="auto"/>
                                      </w:divBdr>
                                      <w:divsChild>
                                        <w:div w:id="1179079741">
                                          <w:marLeft w:val="0"/>
                                          <w:marRight w:val="0"/>
                                          <w:marTop w:val="0"/>
                                          <w:marBottom w:val="0"/>
                                          <w:divBdr>
                                            <w:top w:val="none" w:sz="0" w:space="0" w:color="auto"/>
                                            <w:left w:val="none" w:sz="0" w:space="0" w:color="auto"/>
                                            <w:bottom w:val="none" w:sz="0" w:space="0" w:color="auto"/>
                                            <w:right w:val="none" w:sz="0" w:space="0" w:color="auto"/>
                                          </w:divBdr>
                                          <w:divsChild>
                                            <w:div w:id="1657610768">
                                              <w:marLeft w:val="0"/>
                                              <w:marRight w:val="0"/>
                                              <w:marTop w:val="0"/>
                                              <w:marBottom w:val="0"/>
                                              <w:divBdr>
                                                <w:top w:val="none" w:sz="0" w:space="0" w:color="auto"/>
                                                <w:left w:val="none" w:sz="0" w:space="0" w:color="auto"/>
                                                <w:bottom w:val="none" w:sz="0" w:space="0" w:color="auto"/>
                                                <w:right w:val="none" w:sz="0" w:space="0" w:color="auto"/>
                                              </w:divBdr>
                                              <w:divsChild>
                                                <w:div w:id="949314637">
                                                  <w:marLeft w:val="0"/>
                                                  <w:marRight w:val="0"/>
                                                  <w:marTop w:val="0"/>
                                                  <w:marBottom w:val="0"/>
                                                  <w:divBdr>
                                                    <w:top w:val="none" w:sz="0" w:space="0" w:color="auto"/>
                                                    <w:left w:val="none" w:sz="0" w:space="0" w:color="auto"/>
                                                    <w:bottom w:val="none" w:sz="0" w:space="0" w:color="auto"/>
                                                    <w:right w:val="none" w:sz="0" w:space="0" w:color="auto"/>
                                                  </w:divBdr>
                                                </w:div>
                                                <w:div w:id="1327174273">
                                                  <w:marLeft w:val="0"/>
                                                  <w:marRight w:val="0"/>
                                                  <w:marTop w:val="0"/>
                                                  <w:marBottom w:val="0"/>
                                                  <w:divBdr>
                                                    <w:top w:val="none" w:sz="0" w:space="0" w:color="auto"/>
                                                    <w:left w:val="none" w:sz="0" w:space="0" w:color="auto"/>
                                                    <w:bottom w:val="none" w:sz="0" w:space="0" w:color="auto"/>
                                                    <w:right w:val="none" w:sz="0" w:space="0" w:color="auto"/>
                                                  </w:divBdr>
                                                  <w:divsChild>
                                                    <w:div w:id="204493087">
                                                      <w:marLeft w:val="0"/>
                                                      <w:marRight w:val="0"/>
                                                      <w:marTop w:val="0"/>
                                                      <w:marBottom w:val="0"/>
                                                      <w:divBdr>
                                                        <w:top w:val="none" w:sz="0" w:space="0" w:color="auto"/>
                                                        <w:left w:val="none" w:sz="0" w:space="0" w:color="auto"/>
                                                        <w:bottom w:val="none" w:sz="0" w:space="0" w:color="auto"/>
                                                        <w:right w:val="none" w:sz="0" w:space="0" w:color="auto"/>
                                                      </w:divBdr>
                                                      <w:divsChild>
                                                        <w:div w:id="1018040992">
                                                          <w:marLeft w:val="0"/>
                                                          <w:marRight w:val="0"/>
                                                          <w:marTop w:val="0"/>
                                                          <w:marBottom w:val="0"/>
                                                          <w:divBdr>
                                                            <w:top w:val="none" w:sz="0" w:space="0" w:color="auto"/>
                                                            <w:left w:val="none" w:sz="0" w:space="0" w:color="auto"/>
                                                            <w:bottom w:val="none" w:sz="0" w:space="0" w:color="auto"/>
                                                            <w:right w:val="none" w:sz="0" w:space="0" w:color="auto"/>
                                                          </w:divBdr>
                                                          <w:divsChild>
                                                            <w:div w:id="569312915">
                                                              <w:marLeft w:val="0"/>
                                                              <w:marRight w:val="0"/>
                                                              <w:marTop w:val="0"/>
                                                              <w:marBottom w:val="0"/>
                                                              <w:divBdr>
                                                                <w:top w:val="none" w:sz="0" w:space="0" w:color="auto"/>
                                                                <w:left w:val="none" w:sz="0" w:space="0" w:color="auto"/>
                                                                <w:bottom w:val="none" w:sz="0" w:space="0" w:color="auto"/>
                                                                <w:right w:val="none" w:sz="0" w:space="0" w:color="auto"/>
                                                              </w:divBdr>
                                                              <w:divsChild>
                                                                <w:div w:id="64231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9690">
                                                      <w:marLeft w:val="0"/>
                                                      <w:marRight w:val="0"/>
                                                      <w:marTop w:val="0"/>
                                                      <w:marBottom w:val="0"/>
                                                      <w:divBdr>
                                                        <w:top w:val="none" w:sz="0" w:space="0" w:color="auto"/>
                                                        <w:left w:val="none" w:sz="0" w:space="0" w:color="auto"/>
                                                        <w:bottom w:val="none" w:sz="0" w:space="0" w:color="auto"/>
                                                        <w:right w:val="none" w:sz="0" w:space="0" w:color="auto"/>
                                                      </w:divBdr>
                                                    </w:div>
                                                    <w:div w:id="1844130433">
                                                      <w:marLeft w:val="0"/>
                                                      <w:marRight w:val="0"/>
                                                      <w:marTop w:val="0"/>
                                                      <w:marBottom w:val="0"/>
                                                      <w:divBdr>
                                                        <w:top w:val="none" w:sz="0" w:space="0" w:color="auto"/>
                                                        <w:left w:val="none" w:sz="0" w:space="0" w:color="auto"/>
                                                        <w:bottom w:val="none" w:sz="0" w:space="0" w:color="auto"/>
                                                        <w:right w:val="none" w:sz="0" w:space="0" w:color="auto"/>
                                                      </w:divBdr>
                                                      <w:divsChild>
                                                        <w:div w:id="419640960">
                                                          <w:marLeft w:val="0"/>
                                                          <w:marRight w:val="0"/>
                                                          <w:marTop w:val="0"/>
                                                          <w:marBottom w:val="0"/>
                                                          <w:divBdr>
                                                            <w:top w:val="none" w:sz="0" w:space="0" w:color="auto"/>
                                                            <w:left w:val="none" w:sz="0" w:space="0" w:color="auto"/>
                                                            <w:bottom w:val="none" w:sz="0" w:space="0" w:color="auto"/>
                                                            <w:right w:val="none" w:sz="0" w:space="0" w:color="auto"/>
                                                          </w:divBdr>
                                                        </w:div>
                                                        <w:div w:id="824929195">
                                                          <w:marLeft w:val="0"/>
                                                          <w:marRight w:val="0"/>
                                                          <w:marTop w:val="0"/>
                                                          <w:marBottom w:val="0"/>
                                                          <w:divBdr>
                                                            <w:top w:val="none" w:sz="0" w:space="0" w:color="auto"/>
                                                            <w:left w:val="none" w:sz="0" w:space="0" w:color="auto"/>
                                                            <w:bottom w:val="none" w:sz="0" w:space="0" w:color="auto"/>
                                                            <w:right w:val="none" w:sz="0" w:space="0" w:color="auto"/>
                                                          </w:divBdr>
                                                        </w:div>
                                                        <w:div w:id="1040201967">
                                                          <w:marLeft w:val="0"/>
                                                          <w:marRight w:val="0"/>
                                                          <w:marTop w:val="0"/>
                                                          <w:marBottom w:val="0"/>
                                                          <w:divBdr>
                                                            <w:top w:val="none" w:sz="0" w:space="0" w:color="auto"/>
                                                            <w:left w:val="none" w:sz="0" w:space="0" w:color="auto"/>
                                                            <w:bottom w:val="none" w:sz="0" w:space="0" w:color="auto"/>
                                                            <w:right w:val="none" w:sz="0" w:space="0" w:color="auto"/>
                                                          </w:divBdr>
                                                        </w:div>
                                                        <w:div w:id="1407804631">
                                                          <w:marLeft w:val="0"/>
                                                          <w:marRight w:val="0"/>
                                                          <w:marTop w:val="0"/>
                                                          <w:marBottom w:val="0"/>
                                                          <w:divBdr>
                                                            <w:top w:val="none" w:sz="0" w:space="0" w:color="auto"/>
                                                            <w:left w:val="none" w:sz="0" w:space="0" w:color="auto"/>
                                                            <w:bottom w:val="none" w:sz="0" w:space="0" w:color="auto"/>
                                                            <w:right w:val="none" w:sz="0" w:space="0" w:color="auto"/>
                                                          </w:divBdr>
                                                        </w:div>
                                                        <w:div w:id="1900705955">
                                                          <w:marLeft w:val="0"/>
                                                          <w:marRight w:val="0"/>
                                                          <w:marTop w:val="0"/>
                                                          <w:marBottom w:val="0"/>
                                                          <w:divBdr>
                                                            <w:top w:val="none" w:sz="0" w:space="0" w:color="auto"/>
                                                            <w:left w:val="none" w:sz="0" w:space="0" w:color="auto"/>
                                                            <w:bottom w:val="none" w:sz="0" w:space="0" w:color="auto"/>
                                                            <w:right w:val="none" w:sz="0" w:space="0" w:color="auto"/>
                                                          </w:divBdr>
                                                        </w:div>
                                                        <w:div w:id="196125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186837">
                          <w:marLeft w:val="0"/>
                          <w:marRight w:val="0"/>
                          <w:marTop w:val="0"/>
                          <w:marBottom w:val="0"/>
                          <w:divBdr>
                            <w:top w:val="none" w:sz="0" w:space="0" w:color="auto"/>
                            <w:left w:val="none" w:sz="0" w:space="0" w:color="auto"/>
                            <w:bottom w:val="none" w:sz="0" w:space="0" w:color="auto"/>
                            <w:right w:val="none" w:sz="0" w:space="0" w:color="auto"/>
                          </w:divBdr>
                          <w:divsChild>
                            <w:div w:id="1252813402">
                              <w:marLeft w:val="0"/>
                              <w:marRight w:val="0"/>
                              <w:marTop w:val="0"/>
                              <w:marBottom w:val="0"/>
                              <w:divBdr>
                                <w:top w:val="none" w:sz="0" w:space="0" w:color="auto"/>
                                <w:left w:val="none" w:sz="0" w:space="0" w:color="auto"/>
                                <w:bottom w:val="none" w:sz="0" w:space="0" w:color="auto"/>
                                <w:right w:val="none" w:sz="0" w:space="0" w:color="auto"/>
                              </w:divBdr>
                              <w:divsChild>
                                <w:div w:id="1853379068">
                                  <w:marLeft w:val="0"/>
                                  <w:marRight w:val="0"/>
                                  <w:marTop w:val="0"/>
                                  <w:marBottom w:val="0"/>
                                  <w:divBdr>
                                    <w:top w:val="none" w:sz="0" w:space="0" w:color="auto"/>
                                    <w:left w:val="none" w:sz="0" w:space="0" w:color="auto"/>
                                    <w:bottom w:val="none" w:sz="0" w:space="0" w:color="auto"/>
                                    <w:right w:val="none" w:sz="0" w:space="0" w:color="auto"/>
                                  </w:divBdr>
                                  <w:divsChild>
                                    <w:div w:id="1091045643">
                                      <w:marLeft w:val="0"/>
                                      <w:marRight w:val="0"/>
                                      <w:marTop w:val="0"/>
                                      <w:marBottom w:val="0"/>
                                      <w:divBdr>
                                        <w:top w:val="none" w:sz="0" w:space="0" w:color="auto"/>
                                        <w:left w:val="none" w:sz="0" w:space="0" w:color="auto"/>
                                        <w:bottom w:val="none" w:sz="0" w:space="0" w:color="auto"/>
                                        <w:right w:val="none" w:sz="0" w:space="0" w:color="auto"/>
                                      </w:divBdr>
                                      <w:divsChild>
                                        <w:div w:id="1219366734">
                                          <w:marLeft w:val="0"/>
                                          <w:marRight w:val="0"/>
                                          <w:marTop w:val="0"/>
                                          <w:marBottom w:val="0"/>
                                          <w:divBdr>
                                            <w:top w:val="none" w:sz="0" w:space="0" w:color="auto"/>
                                            <w:left w:val="none" w:sz="0" w:space="0" w:color="auto"/>
                                            <w:bottom w:val="none" w:sz="0" w:space="0" w:color="auto"/>
                                            <w:right w:val="none" w:sz="0" w:space="0" w:color="auto"/>
                                          </w:divBdr>
                                          <w:divsChild>
                                            <w:div w:id="786773538">
                                              <w:marLeft w:val="0"/>
                                              <w:marRight w:val="0"/>
                                              <w:marTop w:val="0"/>
                                              <w:marBottom w:val="0"/>
                                              <w:divBdr>
                                                <w:top w:val="none" w:sz="0" w:space="0" w:color="auto"/>
                                                <w:left w:val="none" w:sz="0" w:space="0" w:color="auto"/>
                                                <w:bottom w:val="none" w:sz="0" w:space="0" w:color="auto"/>
                                                <w:right w:val="none" w:sz="0" w:space="0" w:color="auto"/>
                                              </w:divBdr>
                                              <w:divsChild>
                                                <w:div w:id="441414015">
                                                  <w:marLeft w:val="0"/>
                                                  <w:marRight w:val="0"/>
                                                  <w:marTop w:val="0"/>
                                                  <w:marBottom w:val="0"/>
                                                  <w:divBdr>
                                                    <w:top w:val="none" w:sz="0" w:space="0" w:color="auto"/>
                                                    <w:left w:val="none" w:sz="0" w:space="0" w:color="auto"/>
                                                    <w:bottom w:val="none" w:sz="0" w:space="0" w:color="auto"/>
                                                    <w:right w:val="none" w:sz="0" w:space="0" w:color="auto"/>
                                                  </w:divBdr>
                                                  <w:divsChild>
                                                    <w:div w:id="1449159669">
                                                      <w:marLeft w:val="0"/>
                                                      <w:marRight w:val="0"/>
                                                      <w:marTop w:val="0"/>
                                                      <w:marBottom w:val="0"/>
                                                      <w:divBdr>
                                                        <w:top w:val="none" w:sz="0" w:space="0" w:color="auto"/>
                                                        <w:left w:val="none" w:sz="0" w:space="0" w:color="auto"/>
                                                        <w:bottom w:val="none" w:sz="0" w:space="0" w:color="auto"/>
                                                        <w:right w:val="none" w:sz="0" w:space="0" w:color="auto"/>
                                                      </w:divBdr>
                                                      <w:divsChild>
                                                        <w:div w:id="153617271">
                                                          <w:marLeft w:val="0"/>
                                                          <w:marRight w:val="0"/>
                                                          <w:marTop w:val="0"/>
                                                          <w:marBottom w:val="0"/>
                                                          <w:divBdr>
                                                            <w:top w:val="none" w:sz="0" w:space="0" w:color="auto"/>
                                                            <w:left w:val="none" w:sz="0" w:space="0" w:color="auto"/>
                                                            <w:bottom w:val="none" w:sz="0" w:space="0" w:color="auto"/>
                                                            <w:right w:val="none" w:sz="0" w:space="0" w:color="auto"/>
                                                          </w:divBdr>
                                                        </w:div>
                                                        <w:div w:id="407270160">
                                                          <w:marLeft w:val="0"/>
                                                          <w:marRight w:val="0"/>
                                                          <w:marTop w:val="0"/>
                                                          <w:marBottom w:val="0"/>
                                                          <w:divBdr>
                                                            <w:top w:val="none" w:sz="0" w:space="0" w:color="auto"/>
                                                            <w:left w:val="none" w:sz="0" w:space="0" w:color="auto"/>
                                                            <w:bottom w:val="none" w:sz="0" w:space="0" w:color="auto"/>
                                                            <w:right w:val="none" w:sz="0" w:space="0" w:color="auto"/>
                                                          </w:divBdr>
                                                        </w:div>
                                                        <w:div w:id="1150943399">
                                                          <w:marLeft w:val="0"/>
                                                          <w:marRight w:val="0"/>
                                                          <w:marTop w:val="0"/>
                                                          <w:marBottom w:val="0"/>
                                                          <w:divBdr>
                                                            <w:top w:val="none" w:sz="0" w:space="0" w:color="auto"/>
                                                            <w:left w:val="none" w:sz="0" w:space="0" w:color="auto"/>
                                                            <w:bottom w:val="none" w:sz="0" w:space="0" w:color="auto"/>
                                                            <w:right w:val="none" w:sz="0" w:space="0" w:color="auto"/>
                                                          </w:divBdr>
                                                        </w:div>
                                                        <w:div w:id="1364474655">
                                                          <w:marLeft w:val="0"/>
                                                          <w:marRight w:val="0"/>
                                                          <w:marTop w:val="0"/>
                                                          <w:marBottom w:val="0"/>
                                                          <w:divBdr>
                                                            <w:top w:val="none" w:sz="0" w:space="0" w:color="auto"/>
                                                            <w:left w:val="none" w:sz="0" w:space="0" w:color="auto"/>
                                                            <w:bottom w:val="none" w:sz="0" w:space="0" w:color="auto"/>
                                                            <w:right w:val="none" w:sz="0" w:space="0" w:color="auto"/>
                                                          </w:divBdr>
                                                        </w:div>
                                                        <w:div w:id="1596397456">
                                                          <w:marLeft w:val="0"/>
                                                          <w:marRight w:val="0"/>
                                                          <w:marTop w:val="0"/>
                                                          <w:marBottom w:val="0"/>
                                                          <w:divBdr>
                                                            <w:top w:val="none" w:sz="0" w:space="0" w:color="auto"/>
                                                            <w:left w:val="none" w:sz="0" w:space="0" w:color="auto"/>
                                                            <w:bottom w:val="none" w:sz="0" w:space="0" w:color="auto"/>
                                                            <w:right w:val="none" w:sz="0" w:space="0" w:color="auto"/>
                                                          </w:divBdr>
                                                        </w:div>
                                                        <w:div w:id="2036031647">
                                                          <w:marLeft w:val="0"/>
                                                          <w:marRight w:val="0"/>
                                                          <w:marTop w:val="0"/>
                                                          <w:marBottom w:val="0"/>
                                                          <w:divBdr>
                                                            <w:top w:val="none" w:sz="0" w:space="0" w:color="auto"/>
                                                            <w:left w:val="none" w:sz="0" w:space="0" w:color="auto"/>
                                                            <w:bottom w:val="none" w:sz="0" w:space="0" w:color="auto"/>
                                                            <w:right w:val="none" w:sz="0" w:space="0" w:color="auto"/>
                                                          </w:divBdr>
                                                        </w:div>
                                                      </w:divsChild>
                                                    </w:div>
                                                    <w:div w:id="1638797023">
                                                      <w:marLeft w:val="0"/>
                                                      <w:marRight w:val="0"/>
                                                      <w:marTop w:val="0"/>
                                                      <w:marBottom w:val="0"/>
                                                      <w:divBdr>
                                                        <w:top w:val="none" w:sz="0" w:space="0" w:color="auto"/>
                                                        <w:left w:val="none" w:sz="0" w:space="0" w:color="auto"/>
                                                        <w:bottom w:val="none" w:sz="0" w:space="0" w:color="auto"/>
                                                        <w:right w:val="none" w:sz="0" w:space="0" w:color="auto"/>
                                                      </w:divBdr>
                                                    </w:div>
                                                    <w:div w:id="1804343628">
                                                      <w:marLeft w:val="0"/>
                                                      <w:marRight w:val="0"/>
                                                      <w:marTop w:val="0"/>
                                                      <w:marBottom w:val="0"/>
                                                      <w:divBdr>
                                                        <w:top w:val="none" w:sz="0" w:space="0" w:color="auto"/>
                                                        <w:left w:val="none" w:sz="0" w:space="0" w:color="auto"/>
                                                        <w:bottom w:val="none" w:sz="0" w:space="0" w:color="auto"/>
                                                        <w:right w:val="none" w:sz="0" w:space="0" w:color="auto"/>
                                                      </w:divBdr>
                                                      <w:divsChild>
                                                        <w:div w:id="993874452">
                                                          <w:marLeft w:val="0"/>
                                                          <w:marRight w:val="0"/>
                                                          <w:marTop w:val="0"/>
                                                          <w:marBottom w:val="0"/>
                                                          <w:divBdr>
                                                            <w:top w:val="none" w:sz="0" w:space="0" w:color="auto"/>
                                                            <w:left w:val="none" w:sz="0" w:space="0" w:color="auto"/>
                                                            <w:bottom w:val="none" w:sz="0" w:space="0" w:color="auto"/>
                                                            <w:right w:val="none" w:sz="0" w:space="0" w:color="auto"/>
                                                          </w:divBdr>
                                                          <w:divsChild>
                                                            <w:div w:id="1128359241">
                                                              <w:marLeft w:val="0"/>
                                                              <w:marRight w:val="0"/>
                                                              <w:marTop w:val="0"/>
                                                              <w:marBottom w:val="0"/>
                                                              <w:divBdr>
                                                                <w:top w:val="none" w:sz="0" w:space="0" w:color="auto"/>
                                                                <w:left w:val="none" w:sz="0" w:space="0" w:color="auto"/>
                                                                <w:bottom w:val="none" w:sz="0" w:space="0" w:color="auto"/>
                                                                <w:right w:val="none" w:sz="0" w:space="0" w:color="auto"/>
                                                              </w:divBdr>
                                                              <w:divsChild>
                                                                <w:div w:id="1845393708">
                                                                  <w:marLeft w:val="0"/>
                                                                  <w:marRight w:val="0"/>
                                                                  <w:marTop w:val="0"/>
                                                                  <w:marBottom w:val="0"/>
                                                                  <w:divBdr>
                                                                    <w:top w:val="none" w:sz="0" w:space="0" w:color="auto"/>
                                                                    <w:left w:val="none" w:sz="0" w:space="0" w:color="auto"/>
                                                                    <w:bottom w:val="none" w:sz="0" w:space="0" w:color="auto"/>
                                                                    <w:right w:val="none" w:sz="0" w:space="0" w:color="auto"/>
                                                                  </w:divBdr>
                                                                  <w:divsChild>
                                                                    <w:div w:id="392042040">
                                                                      <w:marLeft w:val="0"/>
                                                                      <w:marRight w:val="0"/>
                                                                      <w:marTop w:val="0"/>
                                                                      <w:marBottom w:val="0"/>
                                                                      <w:divBdr>
                                                                        <w:top w:val="none" w:sz="0" w:space="0" w:color="auto"/>
                                                                        <w:left w:val="none" w:sz="0" w:space="0" w:color="auto"/>
                                                                        <w:bottom w:val="none" w:sz="0" w:space="0" w:color="auto"/>
                                                                        <w:right w:val="none" w:sz="0" w:space="0" w:color="auto"/>
                                                                      </w:divBdr>
                                                                      <w:divsChild>
                                                                        <w:div w:id="1537086055">
                                                                          <w:marLeft w:val="0"/>
                                                                          <w:marRight w:val="0"/>
                                                                          <w:marTop w:val="0"/>
                                                                          <w:marBottom w:val="0"/>
                                                                          <w:divBdr>
                                                                            <w:top w:val="single" w:sz="8" w:space="3" w:color="B5C4DF"/>
                                                                            <w:left w:val="none" w:sz="0" w:space="0" w:color="auto"/>
                                                                            <w:bottom w:val="none" w:sz="0" w:space="0" w:color="auto"/>
                                                                            <w:right w:val="none" w:sz="0" w:space="0" w:color="auto"/>
                                                                          </w:divBdr>
                                                                          <w:divsChild>
                                                                            <w:div w:id="858471297">
                                                                              <w:marLeft w:val="0"/>
                                                                              <w:marRight w:val="0"/>
                                                                              <w:marTop w:val="0"/>
                                                                              <w:marBottom w:val="0"/>
                                                                              <w:divBdr>
                                                                                <w:top w:val="none" w:sz="0" w:space="0" w:color="auto"/>
                                                                                <w:left w:val="none" w:sz="0" w:space="0" w:color="auto"/>
                                                                                <w:bottom w:val="none" w:sz="0" w:space="0" w:color="auto"/>
                                                                                <w:right w:val="none" w:sz="0" w:space="0" w:color="auto"/>
                                                                              </w:divBdr>
                                                                              <w:divsChild>
                                                                                <w:div w:id="117573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84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653979">
                          <w:marLeft w:val="0"/>
                          <w:marRight w:val="0"/>
                          <w:marTop w:val="0"/>
                          <w:marBottom w:val="0"/>
                          <w:divBdr>
                            <w:top w:val="none" w:sz="0" w:space="0" w:color="auto"/>
                            <w:left w:val="none" w:sz="0" w:space="0" w:color="auto"/>
                            <w:bottom w:val="none" w:sz="0" w:space="0" w:color="auto"/>
                            <w:right w:val="none" w:sz="0" w:space="0" w:color="auto"/>
                          </w:divBdr>
                          <w:divsChild>
                            <w:div w:id="1139415099">
                              <w:marLeft w:val="0"/>
                              <w:marRight w:val="0"/>
                              <w:marTop w:val="0"/>
                              <w:marBottom w:val="0"/>
                              <w:divBdr>
                                <w:top w:val="none" w:sz="0" w:space="0" w:color="auto"/>
                                <w:left w:val="none" w:sz="0" w:space="0" w:color="auto"/>
                                <w:bottom w:val="none" w:sz="0" w:space="0" w:color="auto"/>
                                <w:right w:val="none" w:sz="0" w:space="0" w:color="auto"/>
                              </w:divBdr>
                              <w:divsChild>
                                <w:div w:id="1739282884">
                                  <w:marLeft w:val="0"/>
                                  <w:marRight w:val="0"/>
                                  <w:marTop w:val="0"/>
                                  <w:marBottom w:val="0"/>
                                  <w:divBdr>
                                    <w:top w:val="none" w:sz="0" w:space="0" w:color="auto"/>
                                    <w:left w:val="none" w:sz="0" w:space="0" w:color="auto"/>
                                    <w:bottom w:val="none" w:sz="0" w:space="0" w:color="auto"/>
                                    <w:right w:val="none" w:sz="0" w:space="0" w:color="auto"/>
                                  </w:divBdr>
                                  <w:divsChild>
                                    <w:div w:id="1989240375">
                                      <w:marLeft w:val="0"/>
                                      <w:marRight w:val="0"/>
                                      <w:marTop w:val="0"/>
                                      <w:marBottom w:val="0"/>
                                      <w:divBdr>
                                        <w:top w:val="none" w:sz="0" w:space="0" w:color="auto"/>
                                        <w:left w:val="none" w:sz="0" w:space="0" w:color="auto"/>
                                        <w:bottom w:val="none" w:sz="0" w:space="0" w:color="auto"/>
                                        <w:right w:val="none" w:sz="0" w:space="0" w:color="auto"/>
                                      </w:divBdr>
                                      <w:divsChild>
                                        <w:div w:id="1588881081">
                                          <w:marLeft w:val="0"/>
                                          <w:marRight w:val="0"/>
                                          <w:marTop w:val="0"/>
                                          <w:marBottom w:val="0"/>
                                          <w:divBdr>
                                            <w:top w:val="none" w:sz="0" w:space="0" w:color="auto"/>
                                            <w:left w:val="none" w:sz="0" w:space="0" w:color="auto"/>
                                            <w:bottom w:val="none" w:sz="0" w:space="0" w:color="auto"/>
                                            <w:right w:val="none" w:sz="0" w:space="0" w:color="auto"/>
                                          </w:divBdr>
                                          <w:divsChild>
                                            <w:div w:id="777221287">
                                              <w:marLeft w:val="0"/>
                                              <w:marRight w:val="0"/>
                                              <w:marTop w:val="0"/>
                                              <w:marBottom w:val="0"/>
                                              <w:divBdr>
                                                <w:top w:val="none" w:sz="0" w:space="0" w:color="auto"/>
                                                <w:left w:val="none" w:sz="0" w:space="0" w:color="auto"/>
                                                <w:bottom w:val="none" w:sz="0" w:space="0" w:color="auto"/>
                                                <w:right w:val="none" w:sz="0" w:space="0" w:color="auto"/>
                                              </w:divBdr>
                                              <w:divsChild>
                                                <w:div w:id="966743874">
                                                  <w:marLeft w:val="0"/>
                                                  <w:marRight w:val="0"/>
                                                  <w:marTop w:val="0"/>
                                                  <w:marBottom w:val="0"/>
                                                  <w:divBdr>
                                                    <w:top w:val="none" w:sz="0" w:space="0" w:color="auto"/>
                                                    <w:left w:val="none" w:sz="0" w:space="0" w:color="auto"/>
                                                    <w:bottom w:val="none" w:sz="0" w:space="0" w:color="auto"/>
                                                    <w:right w:val="none" w:sz="0" w:space="0" w:color="auto"/>
                                                  </w:divBdr>
                                                  <w:divsChild>
                                                    <w:div w:id="1088504003">
                                                      <w:marLeft w:val="0"/>
                                                      <w:marRight w:val="0"/>
                                                      <w:marTop w:val="0"/>
                                                      <w:marBottom w:val="0"/>
                                                      <w:divBdr>
                                                        <w:top w:val="none" w:sz="0" w:space="0" w:color="auto"/>
                                                        <w:left w:val="none" w:sz="0" w:space="0" w:color="auto"/>
                                                        <w:bottom w:val="none" w:sz="0" w:space="0" w:color="auto"/>
                                                        <w:right w:val="none" w:sz="0" w:space="0" w:color="auto"/>
                                                      </w:divBdr>
                                                      <w:divsChild>
                                                        <w:div w:id="114444898">
                                                          <w:marLeft w:val="0"/>
                                                          <w:marRight w:val="0"/>
                                                          <w:marTop w:val="0"/>
                                                          <w:marBottom w:val="0"/>
                                                          <w:divBdr>
                                                            <w:top w:val="none" w:sz="0" w:space="0" w:color="auto"/>
                                                            <w:left w:val="none" w:sz="0" w:space="0" w:color="auto"/>
                                                            <w:bottom w:val="none" w:sz="0" w:space="0" w:color="auto"/>
                                                            <w:right w:val="none" w:sz="0" w:space="0" w:color="auto"/>
                                                          </w:divBdr>
                                                        </w:div>
                                                        <w:div w:id="249126739">
                                                          <w:marLeft w:val="0"/>
                                                          <w:marRight w:val="0"/>
                                                          <w:marTop w:val="0"/>
                                                          <w:marBottom w:val="0"/>
                                                          <w:divBdr>
                                                            <w:top w:val="none" w:sz="0" w:space="0" w:color="auto"/>
                                                            <w:left w:val="none" w:sz="0" w:space="0" w:color="auto"/>
                                                            <w:bottom w:val="none" w:sz="0" w:space="0" w:color="auto"/>
                                                            <w:right w:val="none" w:sz="0" w:space="0" w:color="auto"/>
                                                          </w:divBdr>
                                                        </w:div>
                                                        <w:div w:id="644352990">
                                                          <w:marLeft w:val="0"/>
                                                          <w:marRight w:val="0"/>
                                                          <w:marTop w:val="0"/>
                                                          <w:marBottom w:val="0"/>
                                                          <w:divBdr>
                                                            <w:top w:val="none" w:sz="0" w:space="0" w:color="auto"/>
                                                            <w:left w:val="none" w:sz="0" w:space="0" w:color="auto"/>
                                                            <w:bottom w:val="none" w:sz="0" w:space="0" w:color="auto"/>
                                                            <w:right w:val="none" w:sz="0" w:space="0" w:color="auto"/>
                                                          </w:divBdr>
                                                        </w:div>
                                                        <w:div w:id="1151020372">
                                                          <w:marLeft w:val="0"/>
                                                          <w:marRight w:val="0"/>
                                                          <w:marTop w:val="0"/>
                                                          <w:marBottom w:val="0"/>
                                                          <w:divBdr>
                                                            <w:top w:val="none" w:sz="0" w:space="0" w:color="auto"/>
                                                            <w:left w:val="none" w:sz="0" w:space="0" w:color="auto"/>
                                                            <w:bottom w:val="none" w:sz="0" w:space="0" w:color="auto"/>
                                                            <w:right w:val="none" w:sz="0" w:space="0" w:color="auto"/>
                                                          </w:divBdr>
                                                        </w:div>
                                                        <w:div w:id="1179151977">
                                                          <w:marLeft w:val="0"/>
                                                          <w:marRight w:val="0"/>
                                                          <w:marTop w:val="0"/>
                                                          <w:marBottom w:val="0"/>
                                                          <w:divBdr>
                                                            <w:top w:val="none" w:sz="0" w:space="0" w:color="auto"/>
                                                            <w:left w:val="none" w:sz="0" w:space="0" w:color="auto"/>
                                                            <w:bottom w:val="none" w:sz="0" w:space="0" w:color="auto"/>
                                                            <w:right w:val="none" w:sz="0" w:space="0" w:color="auto"/>
                                                          </w:divBdr>
                                                        </w:div>
                                                        <w:div w:id="1960065980">
                                                          <w:marLeft w:val="0"/>
                                                          <w:marRight w:val="0"/>
                                                          <w:marTop w:val="0"/>
                                                          <w:marBottom w:val="0"/>
                                                          <w:divBdr>
                                                            <w:top w:val="none" w:sz="0" w:space="0" w:color="auto"/>
                                                            <w:left w:val="none" w:sz="0" w:space="0" w:color="auto"/>
                                                            <w:bottom w:val="none" w:sz="0" w:space="0" w:color="auto"/>
                                                            <w:right w:val="none" w:sz="0" w:space="0" w:color="auto"/>
                                                          </w:divBdr>
                                                        </w:div>
                                                      </w:divsChild>
                                                    </w:div>
                                                    <w:div w:id="1570119900">
                                                      <w:marLeft w:val="0"/>
                                                      <w:marRight w:val="0"/>
                                                      <w:marTop w:val="0"/>
                                                      <w:marBottom w:val="0"/>
                                                      <w:divBdr>
                                                        <w:top w:val="none" w:sz="0" w:space="0" w:color="auto"/>
                                                        <w:left w:val="none" w:sz="0" w:space="0" w:color="auto"/>
                                                        <w:bottom w:val="none" w:sz="0" w:space="0" w:color="auto"/>
                                                        <w:right w:val="none" w:sz="0" w:space="0" w:color="auto"/>
                                                      </w:divBdr>
                                                      <w:divsChild>
                                                        <w:div w:id="378362975">
                                                          <w:marLeft w:val="0"/>
                                                          <w:marRight w:val="0"/>
                                                          <w:marTop w:val="0"/>
                                                          <w:marBottom w:val="0"/>
                                                          <w:divBdr>
                                                            <w:top w:val="none" w:sz="0" w:space="0" w:color="auto"/>
                                                            <w:left w:val="none" w:sz="0" w:space="0" w:color="auto"/>
                                                            <w:bottom w:val="none" w:sz="0" w:space="0" w:color="auto"/>
                                                            <w:right w:val="none" w:sz="0" w:space="0" w:color="auto"/>
                                                          </w:divBdr>
                                                          <w:divsChild>
                                                            <w:div w:id="1441100315">
                                                              <w:marLeft w:val="0"/>
                                                              <w:marRight w:val="0"/>
                                                              <w:marTop w:val="0"/>
                                                              <w:marBottom w:val="0"/>
                                                              <w:divBdr>
                                                                <w:top w:val="none" w:sz="0" w:space="0" w:color="auto"/>
                                                                <w:left w:val="none" w:sz="0" w:space="0" w:color="auto"/>
                                                                <w:bottom w:val="none" w:sz="0" w:space="0" w:color="auto"/>
                                                                <w:right w:val="none" w:sz="0" w:space="0" w:color="auto"/>
                                                              </w:divBdr>
                                                              <w:divsChild>
                                                                <w:div w:id="565800660">
                                                                  <w:marLeft w:val="0"/>
                                                                  <w:marRight w:val="0"/>
                                                                  <w:marTop w:val="0"/>
                                                                  <w:marBottom w:val="0"/>
                                                                  <w:divBdr>
                                                                    <w:top w:val="none" w:sz="0" w:space="0" w:color="auto"/>
                                                                    <w:left w:val="none" w:sz="0" w:space="0" w:color="auto"/>
                                                                    <w:bottom w:val="none" w:sz="0" w:space="0" w:color="auto"/>
                                                                    <w:right w:val="none" w:sz="0" w:space="0" w:color="auto"/>
                                                                  </w:divBdr>
                                                                  <w:divsChild>
                                                                    <w:div w:id="916134681">
                                                                      <w:marLeft w:val="0"/>
                                                                      <w:marRight w:val="0"/>
                                                                      <w:marTop w:val="0"/>
                                                                      <w:marBottom w:val="0"/>
                                                                      <w:divBdr>
                                                                        <w:top w:val="none" w:sz="0" w:space="0" w:color="auto"/>
                                                                        <w:left w:val="none" w:sz="0" w:space="0" w:color="auto"/>
                                                                        <w:bottom w:val="none" w:sz="0" w:space="0" w:color="auto"/>
                                                                        <w:right w:val="none" w:sz="0" w:space="0" w:color="auto"/>
                                                                      </w:divBdr>
                                                                      <w:divsChild>
                                                                        <w:div w:id="1344546917">
                                                                          <w:marLeft w:val="0"/>
                                                                          <w:marRight w:val="0"/>
                                                                          <w:marTop w:val="0"/>
                                                                          <w:marBottom w:val="0"/>
                                                                          <w:divBdr>
                                                                            <w:top w:val="single" w:sz="8" w:space="3" w:color="B5C4DF"/>
                                                                            <w:left w:val="none" w:sz="0" w:space="0" w:color="auto"/>
                                                                            <w:bottom w:val="none" w:sz="0" w:space="0" w:color="auto"/>
                                                                            <w:right w:val="none" w:sz="0" w:space="0" w:color="auto"/>
                                                                          </w:divBdr>
                                                                          <w:divsChild>
                                                                            <w:div w:id="1646469871">
                                                                              <w:marLeft w:val="0"/>
                                                                              <w:marRight w:val="0"/>
                                                                              <w:marTop w:val="0"/>
                                                                              <w:marBottom w:val="0"/>
                                                                              <w:divBdr>
                                                                                <w:top w:val="none" w:sz="0" w:space="0" w:color="auto"/>
                                                                                <w:left w:val="none" w:sz="0" w:space="0" w:color="auto"/>
                                                                                <w:bottom w:val="none" w:sz="0" w:space="0" w:color="auto"/>
                                                                                <w:right w:val="none" w:sz="0" w:space="0" w:color="auto"/>
                                                                              </w:divBdr>
                                                                              <w:divsChild>
                                                                                <w:div w:id="63021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437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472649">
                          <w:marLeft w:val="0"/>
                          <w:marRight w:val="0"/>
                          <w:marTop w:val="0"/>
                          <w:marBottom w:val="0"/>
                          <w:divBdr>
                            <w:top w:val="none" w:sz="0" w:space="0" w:color="auto"/>
                            <w:left w:val="none" w:sz="0" w:space="0" w:color="auto"/>
                            <w:bottom w:val="none" w:sz="0" w:space="0" w:color="auto"/>
                            <w:right w:val="none" w:sz="0" w:space="0" w:color="auto"/>
                          </w:divBdr>
                          <w:divsChild>
                            <w:div w:id="812213694">
                              <w:marLeft w:val="0"/>
                              <w:marRight w:val="0"/>
                              <w:marTop w:val="0"/>
                              <w:marBottom w:val="0"/>
                              <w:divBdr>
                                <w:top w:val="none" w:sz="0" w:space="0" w:color="auto"/>
                                <w:left w:val="none" w:sz="0" w:space="0" w:color="auto"/>
                                <w:bottom w:val="none" w:sz="0" w:space="0" w:color="auto"/>
                                <w:right w:val="none" w:sz="0" w:space="0" w:color="auto"/>
                              </w:divBdr>
                              <w:divsChild>
                                <w:div w:id="667291290">
                                  <w:marLeft w:val="0"/>
                                  <w:marRight w:val="0"/>
                                  <w:marTop w:val="0"/>
                                  <w:marBottom w:val="0"/>
                                  <w:divBdr>
                                    <w:top w:val="none" w:sz="0" w:space="0" w:color="auto"/>
                                    <w:left w:val="none" w:sz="0" w:space="0" w:color="auto"/>
                                    <w:bottom w:val="none" w:sz="0" w:space="0" w:color="auto"/>
                                    <w:right w:val="none" w:sz="0" w:space="0" w:color="auto"/>
                                  </w:divBdr>
                                  <w:divsChild>
                                    <w:div w:id="2051802443">
                                      <w:marLeft w:val="0"/>
                                      <w:marRight w:val="0"/>
                                      <w:marTop w:val="0"/>
                                      <w:marBottom w:val="0"/>
                                      <w:divBdr>
                                        <w:top w:val="none" w:sz="0" w:space="0" w:color="auto"/>
                                        <w:left w:val="none" w:sz="0" w:space="0" w:color="auto"/>
                                        <w:bottom w:val="none" w:sz="0" w:space="0" w:color="auto"/>
                                        <w:right w:val="none" w:sz="0" w:space="0" w:color="auto"/>
                                      </w:divBdr>
                                      <w:divsChild>
                                        <w:div w:id="563876398">
                                          <w:marLeft w:val="0"/>
                                          <w:marRight w:val="0"/>
                                          <w:marTop w:val="0"/>
                                          <w:marBottom w:val="0"/>
                                          <w:divBdr>
                                            <w:top w:val="none" w:sz="0" w:space="0" w:color="auto"/>
                                            <w:left w:val="none" w:sz="0" w:space="0" w:color="auto"/>
                                            <w:bottom w:val="none" w:sz="0" w:space="0" w:color="auto"/>
                                            <w:right w:val="none" w:sz="0" w:space="0" w:color="auto"/>
                                          </w:divBdr>
                                          <w:divsChild>
                                            <w:div w:id="456533996">
                                              <w:marLeft w:val="0"/>
                                              <w:marRight w:val="0"/>
                                              <w:marTop w:val="0"/>
                                              <w:marBottom w:val="0"/>
                                              <w:divBdr>
                                                <w:top w:val="none" w:sz="0" w:space="0" w:color="auto"/>
                                                <w:left w:val="none" w:sz="0" w:space="0" w:color="auto"/>
                                                <w:bottom w:val="none" w:sz="0" w:space="0" w:color="auto"/>
                                                <w:right w:val="none" w:sz="0" w:space="0" w:color="auto"/>
                                              </w:divBdr>
                                              <w:divsChild>
                                                <w:div w:id="280772901">
                                                  <w:marLeft w:val="0"/>
                                                  <w:marRight w:val="0"/>
                                                  <w:marTop w:val="0"/>
                                                  <w:marBottom w:val="0"/>
                                                  <w:divBdr>
                                                    <w:top w:val="none" w:sz="0" w:space="0" w:color="auto"/>
                                                    <w:left w:val="none" w:sz="0" w:space="0" w:color="auto"/>
                                                    <w:bottom w:val="none" w:sz="0" w:space="0" w:color="auto"/>
                                                    <w:right w:val="none" w:sz="0" w:space="0" w:color="auto"/>
                                                  </w:divBdr>
                                                </w:div>
                                                <w:div w:id="1895191782">
                                                  <w:marLeft w:val="0"/>
                                                  <w:marRight w:val="0"/>
                                                  <w:marTop w:val="0"/>
                                                  <w:marBottom w:val="0"/>
                                                  <w:divBdr>
                                                    <w:top w:val="none" w:sz="0" w:space="0" w:color="auto"/>
                                                    <w:left w:val="none" w:sz="0" w:space="0" w:color="auto"/>
                                                    <w:bottom w:val="none" w:sz="0" w:space="0" w:color="auto"/>
                                                    <w:right w:val="none" w:sz="0" w:space="0" w:color="auto"/>
                                                  </w:divBdr>
                                                  <w:divsChild>
                                                    <w:div w:id="239366431">
                                                      <w:marLeft w:val="0"/>
                                                      <w:marRight w:val="0"/>
                                                      <w:marTop w:val="0"/>
                                                      <w:marBottom w:val="0"/>
                                                      <w:divBdr>
                                                        <w:top w:val="none" w:sz="0" w:space="0" w:color="auto"/>
                                                        <w:left w:val="none" w:sz="0" w:space="0" w:color="auto"/>
                                                        <w:bottom w:val="none" w:sz="0" w:space="0" w:color="auto"/>
                                                        <w:right w:val="none" w:sz="0" w:space="0" w:color="auto"/>
                                                      </w:divBdr>
                                                      <w:divsChild>
                                                        <w:div w:id="451678068">
                                                          <w:marLeft w:val="0"/>
                                                          <w:marRight w:val="0"/>
                                                          <w:marTop w:val="0"/>
                                                          <w:marBottom w:val="0"/>
                                                          <w:divBdr>
                                                            <w:top w:val="none" w:sz="0" w:space="0" w:color="auto"/>
                                                            <w:left w:val="none" w:sz="0" w:space="0" w:color="auto"/>
                                                            <w:bottom w:val="none" w:sz="0" w:space="0" w:color="auto"/>
                                                            <w:right w:val="none" w:sz="0" w:space="0" w:color="auto"/>
                                                          </w:divBdr>
                                                        </w:div>
                                                        <w:div w:id="982005724">
                                                          <w:marLeft w:val="0"/>
                                                          <w:marRight w:val="0"/>
                                                          <w:marTop w:val="0"/>
                                                          <w:marBottom w:val="0"/>
                                                          <w:divBdr>
                                                            <w:top w:val="none" w:sz="0" w:space="0" w:color="auto"/>
                                                            <w:left w:val="none" w:sz="0" w:space="0" w:color="auto"/>
                                                            <w:bottom w:val="none" w:sz="0" w:space="0" w:color="auto"/>
                                                            <w:right w:val="none" w:sz="0" w:space="0" w:color="auto"/>
                                                          </w:divBdr>
                                                        </w:div>
                                                        <w:div w:id="1268273203">
                                                          <w:marLeft w:val="0"/>
                                                          <w:marRight w:val="0"/>
                                                          <w:marTop w:val="0"/>
                                                          <w:marBottom w:val="0"/>
                                                          <w:divBdr>
                                                            <w:top w:val="none" w:sz="0" w:space="0" w:color="auto"/>
                                                            <w:left w:val="none" w:sz="0" w:space="0" w:color="auto"/>
                                                            <w:bottom w:val="none" w:sz="0" w:space="0" w:color="auto"/>
                                                            <w:right w:val="none" w:sz="0" w:space="0" w:color="auto"/>
                                                          </w:divBdr>
                                                        </w:div>
                                                        <w:div w:id="1381132961">
                                                          <w:marLeft w:val="0"/>
                                                          <w:marRight w:val="0"/>
                                                          <w:marTop w:val="0"/>
                                                          <w:marBottom w:val="0"/>
                                                          <w:divBdr>
                                                            <w:top w:val="none" w:sz="0" w:space="0" w:color="auto"/>
                                                            <w:left w:val="none" w:sz="0" w:space="0" w:color="auto"/>
                                                            <w:bottom w:val="none" w:sz="0" w:space="0" w:color="auto"/>
                                                            <w:right w:val="none" w:sz="0" w:space="0" w:color="auto"/>
                                                          </w:divBdr>
                                                        </w:div>
                                                        <w:div w:id="1567569345">
                                                          <w:marLeft w:val="0"/>
                                                          <w:marRight w:val="0"/>
                                                          <w:marTop w:val="0"/>
                                                          <w:marBottom w:val="0"/>
                                                          <w:divBdr>
                                                            <w:top w:val="none" w:sz="0" w:space="0" w:color="auto"/>
                                                            <w:left w:val="none" w:sz="0" w:space="0" w:color="auto"/>
                                                            <w:bottom w:val="none" w:sz="0" w:space="0" w:color="auto"/>
                                                            <w:right w:val="none" w:sz="0" w:space="0" w:color="auto"/>
                                                          </w:divBdr>
                                                        </w:div>
                                                        <w:div w:id="1665746604">
                                                          <w:marLeft w:val="0"/>
                                                          <w:marRight w:val="0"/>
                                                          <w:marTop w:val="0"/>
                                                          <w:marBottom w:val="0"/>
                                                          <w:divBdr>
                                                            <w:top w:val="none" w:sz="0" w:space="0" w:color="auto"/>
                                                            <w:left w:val="none" w:sz="0" w:space="0" w:color="auto"/>
                                                            <w:bottom w:val="none" w:sz="0" w:space="0" w:color="auto"/>
                                                            <w:right w:val="none" w:sz="0" w:space="0" w:color="auto"/>
                                                          </w:divBdr>
                                                        </w:div>
                                                      </w:divsChild>
                                                    </w:div>
                                                    <w:div w:id="2090955467">
                                                      <w:marLeft w:val="0"/>
                                                      <w:marRight w:val="0"/>
                                                      <w:marTop w:val="0"/>
                                                      <w:marBottom w:val="0"/>
                                                      <w:divBdr>
                                                        <w:top w:val="none" w:sz="0" w:space="0" w:color="auto"/>
                                                        <w:left w:val="none" w:sz="0" w:space="0" w:color="auto"/>
                                                        <w:bottom w:val="none" w:sz="0" w:space="0" w:color="auto"/>
                                                        <w:right w:val="none" w:sz="0" w:space="0" w:color="auto"/>
                                                      </w:divBdr>
                                                      <w:divsChild>
                                                        <w:div w:id="1573545254">
                                                          <w:marLeft w:val="0"/>
                                                          <w:marRight w:val="0"/>
                                                          <w:marTop w:val="0"/>
                                                          <w:marBottom w:val="0"/>
                                                          <w:divBdr>
                                                            <w:top w:val="none" w:sz="0" w:space="0" w:color="auto"/>
                                                            <w:left w:val="none" w:sz="0" w:space="0" w:color="auto"/>
                                                            <w:bottom w:val="none" w:sz="0" w:space="0" w:color="auto"/>
                                                            <w:right w:val="none" w:sz="0" w:space="0" w:color="auto"/>
                                                          </w:divBdr>
                                                          <w:divsChild>
                                                            <w:div w:id="397367508">
                                                              <w:marLeft w:val="0"/>
                                                              <w:marRight w:val="0"/>
                                                              <w:marTop w:val="0"/>
                                                              <w:marBottom w:val="0"/>
                                                              <w:divBdr>
                                                                <w:top w:val="none" w:sz="0" w:space="0" w:color="auto"/>
                                                                <w:left w:val="none" w:sz="0" w:space="0" w:color="auto"/>
                                                                <w:bottom w:val="none" w:sz="0" w:space="0" w:color="auto"/>
                                                                <w:right w:val="none" w:sz="0" w:space="0" w:color="auto"/>
                                                              </w:divBdr>
                                                              <w:divsChild>
                                                                <w:div w:id="820082597">
                                                                  <w:marLeft w:val="0"/>
                                                                  <w:marRight w:val="0"/>
                                                                  <w:marTop w:val="0"/>
                                                                  <w:marBottom w:val="0"/>
                                                                  <w:divBdr>
                                                                    <w:top w:val="none" w:sz="0" w:space="0" w:color="auto"/>
                                                                    <w:left w:val="none" w:sz="0" w:space="0" w:color="auto"/>
                                                                    <w:bottom w:val="none" w:sz="0" w:space="0" w:color="auto"/>
                                                                    <w:right w:val="none" w:sz="0" w:space="0" w:color="auto"/>
                                                                  </w:divBdr>
                                                                  <w:divsChild>
                                                                    <w:div w:id="1167672583">
                                                                      <w:marLeft w:val="0"/>
                                                                      <w:marRight w:val="0"/>
                                                                      <w:marTop w:val="0"/>
                                                                      <w:marBottom w:val="0"/>
                                                                      <w:divBdr>
                                                                        <w:top w:val="none" w:sz="0" w:space="0" w:color="auto"/>
                                                                        <w:left w:val="none" w:sz="0" w:space="0" w:color="auto"/>
                                                                        <w:bottom w:val="none" w:sz="0" w:space="0" w:color="auto"/>
                                                                        <w:right w:val="none" w:sz="0" w:space="0" w:color="auto"/>
                                                                      </w:divBdr>
                                                                      <w:divsChild>
                                                                        <w:div w:id="1348368444">
                                                                          <w:marLeft w:val="0"/>
                                                                          <w:marRight w:val="0"/>
                                                                          <w:marTop w:val="0"/>
                                                                          <w:marBottom w:val="0"/>
                                                                          <w:divBdr>
                                                                            <w:top w:val="single" w:sz="8" w:space="3" w:color="B5C4DF"/>
                                                                            <w:left w:val="none" w:sz="0" w:space="0" w:color="auto"/>
                                                                            <w:bottom w:val="none" w:sz="0" w:space="0" w:color="auto"/>
                                                                            <w:right w:val="none" w:sz="0" w:space="0" w:color="auto"/>
                                                                          </w:divBdr>
                                                                          <w:divsChild>
                                                                            <w:div w:id="471556605">
                                                                              <w:marLeft w:val="0"/>
                                                                              <w:marRight w:val="0"/>
                                                                              <w:marTop w:val="0"/>
                                                                              <w:marBottom w:val="0"/>
                                                                              <w:divBdr>
                                                                                <w:top w:val="none" w:sz="0" w:space="0" w:color="auto"/>
                                                                                <w:left w:val="none" w:sz="0" w:space="0" w:color="auto"/>
                                                                                <w:bottom w:val="none" w:sz="0" w:space="0" w:color="auto"/>
                                                                                <w:right w:val="none" w:sz="0" w:space="0" w:color="auto"/>
                                                                              </w:divBdr>
                                                                              <w:divsChild>
                                                                                <w:div w:id="161363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8097710">
                          <w:marLeft w:val="0"/>
                          <w:marRight w:val="0"/>
                          <w:marTop w:val="0"/>
                          <w:marBottom w:val="0"/>
                          <w:divBdr>
                            <w:top w:val="none" w:sz="0" w:space="0" w:color="auto"/>
                            <w:left w:val="none" w:sz="0" w:space="0" w:color="auto"/>
                            <w:bottom w:val="none" w:sz="0" w:space="0" w:color="auto"/>
                            <w:right w:val="none" w:sz="0" w:space="0" w:color="auto"/>
                          </w:divBdr>
                          <w:divsChild>
                            <w:div w:id="962882523">
                              <w:marLeft w:val="0"/>
                              <w:marRight w:val="0"/>
                              <w:marTop w:val="0"/>
                              <w:marBottom w:val="0"/>
                              <w:divBdr>
                                <w:top w:val="none" w:sz="0" w:space="0" w:color="auto"/>
                                <w:left w:val="none" w:sz="0" w:space="0" w:color="auto"/>
                                <w:bottom w:val="none" w:sz="0" w:space="0" w:color="auto"/>
                                <w:right w:val="none" w:sz="0" w:space="0" w:color="auto"/>
                              </w:divBdr>
                              <w:divsChild>
                                <w:div w:id="60180179">
                                  <w:marLeft w:val="0"/>
                                  <w:marRight w:val="0"/>
                                  <w:marTop w:val="0"/>
                                  <w:marBottom w:val="0"/>
                                  <w:divBdr>
                                    <w:top w:val="none" w:sz="0" w:space="0" w:color="auto"/>
                                    <w:left w:val="none" w:sz="0" w:space="0" w:color="auto"/>
                                    <w:bottom w:val="none" w:sz="0" w:space="0" w:color="auto"/>
                                    <w:right w:val="none" w:sz="0" w:space="0" w:color="auto"/>
                                  </w:divBdr>
                                  <w:divsChild>
                                    <w:div w:id="1562643003">
                                      <w:marLeft w:val="0"/>
                                      <w:marRight w:val="0"/>
                                      <w:marTop w:val="0"/>
                                      <w:marBottom w:val="0"/>
                                      <w:divBdr>
                                        <w:top w:val="none" w:sz="0" w:space="0" w:color="auto"/>
                                        <w:left w:val="none" w:sz="0" w:space="0" w:color="auto"/>
                                        <w:bottom w:val="none" w:sz="0" w:space="0" w:color="auto"/>
                                        <w:right w:val="none" w:sz="0" w:space="0" w:color="auto"/>
                                      </w:divBdr>
                                      <w:divsChild>
                                        <w:div w:id="580136769">
                                          <w:marLeft w:val="0"/>
                                          <w:marRight w:val="0"/>
                                          <w:marTop w:val="0"/>
                                          <w:marBottom w:val="0"/>
                                          <w:divBdr>
                                            <w:top w:val="none" w:sz="0" w:space="0" w:color="auto"/>
                                            <w:left w:val="none" w:sz="0" w:space="0" w:color="auto"/>
                                            <w:bottom w:val="none" w:sz="0" w:space="0" w:color="auto"/>
                                            <w:right w:val="none" w:sz="0" w:space="0" w:color="auto"/>
                                          </w:divBdr>
                                          <w:divsChild>
                                            <w:div w:id="413823627">
                                              <w:marLeft w:val="0"/>
                                              <w:marRight w:val="0"/>
                                              <w:marTop w:val="0"/>
                                              <w:marBottom w:val="0"/>
                                              <w:divBdr>
                                                <w:top w:val="none" w:sz="0" w:space="0" w:color="auto"/>
                                                <w:left w:val="none" w:sz="0" w:space="0" w:color="auto"/>
                                                <w:bottom w:val="none" w:sz="0" w:space="0" w:color="auto"/>
                                                <w:right w:val="none" w:sz="0" w:space="0" w:color="auto"/>
                                              </w:divBdr>
                                              <w:divsChild>
                                                <w:div w:id="258223263">
                                                  <w:marLeft w:val="0"/>
                                                  <w:marRight w:val="0"/>
                                                  <w:marTop w:val="0"/>
                                                  <w:marBottom w:val="0"/>
                                                  <w:divBdr>
                                                    <w:top w:val="none" w:sz="0" w:space="0" w:color="auto"/>
                                                    <w:left w:val="none" w:sz="0" w:space="0" w:color="auto"/>
                                                    <w:bottom w:val="none" w:sz="0" w:space="0" w:color="auto"/>
                                                    <w:right w:val="none" w:sz="0" w:space="0" w:color="auto"/>
                                                  </w:divBdr>
                                                </w:div>
                                                <w:div w:id="566303580">
                                                  <w:marLeft w:val="0"/>
                                                  <w:marRight w:val="0"/>
                                                  <w:marTop w:val="0"/>
                                                  <w:marBottom w:val="0"/>
                                                  <w:divBdr>
                                                    <w:top w:val="none" w:sz="0" w:space="0" w:color="auto"/>
                                                    <w:left w:val="none" w:sz="0" w:space="0" w:color="auto"/>
                                                    <w:bottom w:val="none" w:sz="0" w:space="0" w:color="auto"/>
                                                    <w:right w:val="none" w:sz="0" w:space="0" w:color="auto"/>
                                                  </w:divBdr>
                                                  <w:divsChild>
                                                    <w:div w:id="635599685">
                                                      <w:marLeft w:val="0"/>
                                                      <w:marRight w:val="0"/>
                                                      <w:marTop w:val="0"/>
                                                      <w:marBottom w:val="0"/>
                                                      <w:divBdr>
                                                        <w:top w:val="none" w:sz="0" w:space="0" w:color="auto"/>
                                                        <w:left w:val="none" w:sz="0" w:space="0" w:color="auto"/>
                                                        <w:bottom w:val="none" w:sz="0" w:space="0" w:color="auto"/>
                                                        <w:right w:val="none" w:sz="0" w:space="0" w:color="auto"/>
                                                      </w:divBdr>
                                                      <w:divsChild>
                                                        <w:div w:id="214778185">
                                                          <w:marLeft w:val="0"/>
                                                          <w:marRight w:val="0"/>
                                                          <w:marTop w:val="0"/>
                                                          <w:marBottom w:val="0"/>
                                                          <w:divBdr>
                                                            <w:top w:val="none" w:sz="0" w:space="0" w:color="auto"/>
                                                            <w:left w:val="none" w:sz="0" w:space="0" w:color="auto"/>
                                                            <w:bottom w:val="none" w:sz="0" w:space="0" w:color="auto"/>
                                                            <w:right w:val="none" w:sz="0" w:space="0" w:color="auto"/>
                                                          </w:divBdr>
                                                        </w:div>
                                                        <w:div w:id="386534979">
                                                          <w:marLeft w:val="0"/>
                                                          <w:marRight w:val="0"/>
                                                          <w:marTop w:val="0"/>
                                                          <w:marBottom w:val="0"/>
                                                          <w:divBdr>
                                                            <w:top w:val="none" w:sz="0" w:space="0" w:color="auto"/>
                                                            <w:left w:val="none" w:sz="0" w:space="0" w:color="auto"/>
                                                            <w:bottom w:val="none" w:sz="0" w:space="0" w:color="auto"/>
                                                            <w:right w:val="none" w:sz="0" w:space="0" w:color="auto"/>
                                                          </w:divBdr>
                                                        </w:div>
                                                        <w:div w:id="941382606">
                                                          <w:marLeft w:val="0"/>
                                                          <w:marRight w:val="0"/>
                                                          <w:marTop w:val="0"/>
                                                          <w:marBottom w:val="0"/>
                                                          <w:divBdr>
                                                            <w:top w:val="none" w:sz="0" w:space="0" w:color="auto"/>
                                                            <w:left w:val="none" w:sz="0" w:space="0" w:color="auto"/>
                                                            <w:bottom w:val="none" w:sz="0" w:space="0" w:color="auto"/>
                                                            <w:right w:val="none" w:sz="0" w:space="0" w:color="auto"/>
                                                          </w:divBdr>
                                                        </w:div>
                                                        <w:div w:id="1197084097">
                                                          <w:marLeft w:val="0"/>
                                                          <w:marRight w:val="0"/>
                                                          <w:marTop w:val="0"/>
                                                          <w:marBottom w:val="0"/>
                                                          <w:divBdr>
                                                            <w:top w:val="none" w:sz="0" w:space="0" w:color="auto"/>
                                                            <w:left w:val="none" w:sz="0" w:space="0" w:color="auto"/>
                                                            <w:bottom w:val="none" w:sz="0" w:space="0" w:color="auto"/>
                                                            <w:right w:val="none" w:sz="0" w:space="0" w:color="auto"/>
                                                          </w:divBdr>
                                                        </w:div>
                                                        <w:div w:id="1994799181">
                                                          <w:marLeft w:val="0"/>
                                                          <w:marRight w:val="0"/>
                                                          <w:marTop w:val="0"/>
                                                          <w:marBottom w:val="0"/>
                                                          <w:divBdr>
                                                            <w:top w:val="none" w:sz="0" w:space="0" w:color="auto"/>
                                                            <w:left w:val="none" w:sz="0" w:space="0" w:color="auto"/>
                                                            <w:bottom w:val="none" w:sz="0" w:space="0" w:color="auto"/>
                                                            <w:right w:val="none" w:sz="0" w:space="0" w:color="auto"/>
                                                          </w:divBdr>
                                                        </w:div>
                                                        <w:div w:id="2131313013">
                                                          <w:marLeft w:val="0"/>
                                                          <w:marRight w:val="0"/>
                                                          <w:marTop w:val="0"/>
                                                          <w:marBottom w:val="0"/>
                                                          <w:divBdr>
                                                            <w:top w:val="none" w:sz="0" w:space="0" w:color="auto"/>
                                                            <w:left w:val="none" w:sz="0" w:space="0" w:color="auto"/>
                                                            <w:bottom w:val="none" w:sz="0" w:space="0" w:color="auto"/>
                                                            <w:right w:val="none" w:sz="0" w:space="0" w:color="auto"/>
                                                          </w:divBdr>
                                                        </w:div>
                                                      </w:divsChild>
                                                    </w:div>
                                                    <w:div w:id="775443773">
                                                      <w:marLeft w:val="0"/>
                                                      <w:marRight w:val="0"/>
                                                      <w:marTop w:val="0"/>
                                                      <w:marBottom w:val="0"/>
                                                      <w:divBdr>
                                                        <w:top w:val="none" w:sz="0" w:space="0" w:color="auto"/>
                                                        <w:left w:val="none" w:sz="0" w:space="0" w:color="auto"/>
                                                        <w:bottom w:val="none" w:sz="0" w:space="0" w:color="auto"/>
                                                        <w:right w:val="none" w:sz="0" w:space="0" w:color="auto"/>
                                                      </w:divBdr>
                                                      <w:divsChild>
                                                        <w:div w:id="292760947">
                                                          <w:marLeft w:val="0"/>
                                                          <w:marRight w:val="0"/>
                                                          <w:marTop w:val="0"/>
                                                          <w:marBottom w:val="0"/>
                                                          <w:divBdr>
                                                            <w:top w:val="none" w:sz="0" w:space="0" w:color="auto"/>
                                                            <w:left w:val="none" w:sz="0" w:space="0" w:color="auto"/>
                                                            <w:bottom w:val="none" w:sz="0" w:space="0" w:color="auto"/>
                                                            <w:right w:val="none" w:sz="0" w:space="0" w:color="auto"/>
                                                          </w:divBdr>
                                                          <w:divsChild>
                                                            <w:div w:id="1288245123">
                                                              <w:marLeft w:val="0"/>
                                                              <w:marRight w:val="0"/>
                                                              <w:marTop w:val="0"/>
                                                              <w:marBottom w:val="0"/>
                                                              <w:divBdr>
                                                                <w:top w:val="none" w:sz="0" w:space="0" w:color="auto"/>
                                                                <w:left w:val="none" w:sz="0" w:space="0" w:color="auto"/>
                                                                <w:bottom w:val="none" w:sz="0" w:space="0" w:color="auto"/>
                                                                <w:right w:val="none" w:sz="0" w:space="0" w:color="auto"/>
                                                              </w:divBdr>
                                                              <w:divsChild>
                                                                <w:div w:id="194469233">
                                                                  <w:marLeft w:val="0"/>
                                                                  <w:marRight w:val="0"/>
                                                                  <w:marTop w:val="0"/>
                                                                  <w:marBottom w:val="0"/>
                                                                  <w:divBdr>
                                                                    <w:top w:val="none" w:sz="0" w:space="0" w:color="auto"/>
                                                                    <w:left w:val="none" w:sz="0" w:space="0" w:color="auto"/>
                                                                    <w:bottom w:val="none" w:sz="0" w:space="0" w:color="auto"/>
                                                                    <w:right w:val="none" w:sz="0" w:space="0" w:color="auto"/>
                                                                  </w:divBdr>
                                                                  <w:divsChild>
                                                                    <w:div w:id="252513244">
                                                                      <w:marLeft w:val="0"/>
                                                                      <w:marRight w:val="0"/>
                                                                      <w:marTop w:val="0"/>
                                                                      <w:marBottom w:val="0"/>
                                                                      <w:divBdr>
                                                                        <w:top w:val="none" w:sz="0" w:space="0" w:color="auto"/>
                                                                        <w:left w:val="none" w:sz="0" w:space="0" w:color="auto"/>
                                                                        <w:bottom w:val="none" w:sz="0" w:space="0" w:color="auto"/>
                                                                        <w:right w:val="none" w:sz="0" w:space="0" w:color="auto"/>
                                                                      </w:divBdr>
                                                                      <w:divsChild>
                                                                        <w:div w:id="107193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84547">
                                                                  <w:marLeft w:val="0"/>
                                                                  <w:marRight w:val="0"/>
                                                                  <w:marTop w:val="0"/>
                                                                  <w:marBottom w:val="0"/>
                                                                  <w:divBdr>
                                                                    <w:top w:val="none" w:sz="0" w:space="0" w:color="auto"/>
                                                                    <w:left w:val="none" w:sz="0" w:space="0" w:color="auto"/>
                                                                    <w:bottom w:val="none" w:sz="0" w:space="0" w:color="auto"/>
                                                                    <w:right w:val="none" w:sz="0" w:space="0" w:color="auto"/>
                                                                  </w:divBdr>
                                                                </w:div>
                                                                <w:div w:id="1732801340">
                                                                  <w:marLeft w:val="0"/>
                                                                  <w:marRight w:val="0"/>
                                                                  <w:marTop w:val="0"/>
                                                                  <w:marBottom w:val="0"/>
                                                                  <w:divBdr>
                                                                    <w:top w:val="none" w:sz="0" w:space="0" w:color="auto"/>
                                                                    <w:left w:val="none" w:sz="0" w:space="0" w:color="auto"/>
                                                                    <w:bottom w:val="none" w:sz="0" w:space="0" w:color="auto"/>
                                                                    <w:right w:val="none" w:sz="0" w:space="0" w:color="auto"/>
                                                                  </w:divBdr>
                                                                </w:div>
                                                                <w:div w:id="19115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508353">
                                              <w:marLeft w:val="0"/>
                                              <w:marRight w:val="0"/>
                                              <w:marTop w:val="0"/>
                                              <w:marBottom w:val="0"/>
                                              <w:divBdr>
                                                <w:top w:val="none" w:sz="0" w:space="0" w:color="auto"/>
                                                <w:left w:val="none" w:sz="0" w:space="0" w:color="auto"/>
                                                <w:bottom w:val="none" w:sz="0" w:space="0" w:color="auto"/>
                                                <w:right w:val="none" w:sz="0" w:space="0" w:color="auto"/>
                                              </w:divBdr>
                                              <w:divsChild>
                                                <w:div w:id="1137457991">
                                                  <w:marLeft w:val="0"/>
                                                  <w:marRight w:val="0"/>
                                                  <w:marTop w:val="0"/>
                                                  <w:marBottom w:val="0"/>
                                                  <w:divBdr>
                                                    <w:top w:val="none" w:sz="0" w:space="0" w:color="auto"/>
                                                    <w:left w:val="none" w:sz="0" w:space="0" w:color="auto"/>
                                                    <w:bottom w:val="none" w:sz="0" w:space="0" w:color="auto"/>
                                                    <w:right w:val="none" w:sz="0" w:space="0" w:color="auto"/>
                                                  </w:divBdr>
                                                  <w:divsChild>
                                                    <w:div w:id="683674259">
                                                      <w:marLeft w:val="0"/>
                                                      <w:marRight w:val="0"/>
                                                      <w:marTop w:val="0"/>
                                                      <w:marBottom w:val="0"/>
                                                      <w:divBdr>
                                                        <w:top w:val="none" w:sz="0" w:space="0" w:color="auto"/>
                                                        <w:left w:val="none" w:sz="0" w:space="0" w:color="auto"/>
                                                        <w:bottom w:val="none" w:sz="0" w:space="0" w:color="auto"/>
                                                        <w:right w:val="none" w:sz="0" w:space="0" w:color="auto"/>
                                                      </w:divBdr>
                                                      <w:divsChild>
                                                        <w:div w:id="1251506729">
                                                          <w:marLeft w:val="0"/>
                                                          <w:marRight w:val="0"/>
                                                          <w:marTop w:val="0"/>
                                                          <w:marBottom w:val="0"/>
                                                          <w:divBdr>
                                                            <w:top w:val="none" w:sz="0" w:space="0" w:color="auto"/>
                                                            <w:left w:val="none" w:sz="0" w:space="0" w:color="auto"/>
                                                            <w:bottom w:val="none" w:sz="0" w:space="0" w:color="auto"/>
                                                            <w:right w:val="none" w:sz="0" w:space="0" w:color="auto"/>
                                                          </w:divBdr>
                                                          <w:divsChild>
                                                            <w:div w:id="999579042">
                                                              <w:marLeft w:val="0"/>
                                                              <w:marRight w:val="0"/>
                                                              <w:marTop w:val="0"/>
                                                              <w:marBottom w:val="0"/>
                                                              <w:divBdr>
                                                                <w:top w:val="none" w:sz="0" w:space="0" w:color="auto"/>
                                                                <w:left w:val="none" w:sz="0" w:space="0" w:color="auto"/>
                                                                <w:bottom w:val="none" w:sz="0" w:space="0" w:color="auto"/>
                                                                <w:right w:val="none" w:sz="0" w:space="0" w:color="auto"/>
                                                              </w:divBdr>
                                                              <w:divsChild>
                                                                <w:div w:id="15236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246279">
                          <w:marLeft w:val="0"/>
                          <w:marRight w:val="0"/>
                          <w:marTop w:val="0"/>
                          <w:marBottom w:val="0"/>
                          <w:divBdr>
                            <w:top w:val="none" w:sz="0" w:space="0" w:color="auto"/>
                            <w:left w:val="none" w:sz="0" w:space="0" w:color="auto"/>
                            <w:bottom w:val="none" w:sz="0" w:space="0" w:color="auto"/>
                            <w:right w:val="none" w:sz="0" w:space="0" w:color="auto"/>
                          </w:divBdr>
                          <w:divsChild>
                            <w:div w:id="311641066">
                              <w:marLeft w:val="0"/>
                              <w:marRight w:val="0"/>
                              <w:marTop w:val="0"/>
                              <w:marBottom w:val="0"/>
                              <w:divBdr>
                                <w:top w:val="none" w:sz="0" w:space="0" w:color="auto"/>
                                <w:left w:val="none" w:sz="0" w:space="0" w:color="auto"/>
                                <w:bottom w:val="none" w:sz="0" w:space="0" w:color="auto"/>
                                <w:right w:val="none" w:sz="0" w:space="0" w:color="auto"/>
                              </w:divBdr>
                              <w:divsChild>
                                <w:div w:id="158350067">
                                  <w:marLeft w:val="0"/>
                                  <w:marRight w:val="0"/>
                                  <w:marTop w:val="0"/>
                                  <w:marBottom w:val="0"/>
                                  <w:divBdr>
                                    <w:top w:val="none" w:sz="0" w:space="0" w:color="auto"/>
                                    <w:left w:val="none" w:sz="0" w:space="0" w:color="auto"/>
                                    <w:bottom w:val="none" w:sz="0" w:space="0" w:color="auto"/>
                                    <w:right w:val="none" w:sz="0" w:space="0" w:color="auto"/>
                                  </w:divBdr>
                                  <w:divsChild>
                                    <w:div w:id="1631931601">
                                      <w:marLeft w:val="0"/>
                                      <w:marRight w:val="0"/>
                                      <w:marTop w:val="0"/>
                                      <w:marBottom w:val="0"/>
                                      <w:divBdr>
                                        <w:top w:val="none" w:sz="0" w:space="0" w:color="auto"/>
                                        <w:left w:val="none" w:sz="0" w:space="0" w:color="auto"/>
                                        <w:bottom w:val="none" w:sz="0" w:space="0" w:color="auto"/>
                                        <w:right w:val="none" w:sz="0" w:space="0" w:color="auto"/>
                                      </w:divBdr>
                                      <w:divsChild>
                                        <w:div w:id="179397902">
                                          <w:marLeft w:val="0"/>
                                          <w:marRight w:val="0"/>
                                          <w:marTop w:val="0"/>
                                          <w:marBottom w:val="0"/>
                                          <w:divBdr>
                                            <w:top w:val="none" w:sz="0" w:space="0" w:color="auto"/>
                                            <w:left w:val="none" w:sz="0" w:space="0" w:color="auto"/>
                                            <w:bottom w:val="none" w:sz="0" w:space="0" w:color="auto"/>
                                            <w:right w:val="none" w:sz="0" w:space="0" w:color="auto"/>
                                          </w:divBdr>
                                          <w:divsChild>
                                            <w:div w:id="656224403">
                                              <w:marLeft w:val="0"/>
                                              <w:marRight w:val="0"/>
                                              <w:marTop w:val="0"/>
                                              <w:marBottom w:val="0"/>
                                              <w:divBdr>
                                                <w:top w:val="none" w:sz="0" w:space="0" w:color="auto"/>
                                                <w:left w:val="none" w:sz="0" w:space="0" w:color="auto"/>
                                                <w:bottom w:val="none" w:sz="0" w:space="0" w:color="auto"/>
                                                <w:right w:val="none" w:sz="0" w:space="0" w:color="auto"/>
                                              </w:divBdr>
                                              <w:divsChild>
                                                <w:div w:id="1311137663">
                                                  <w:marLeft w:val="0"/>
                                                  <w:marRight w:val="0"/>
                                                  <w:marTop w:val="0"/>
                                                  <w:marBottom w:val="0"/>
                                                  <w:divBdr>
                                                    <w:top w:val="none" w:sz="0" w:space="0" w:color="auto"/>
                                                    <w:left w:val="none" w:sz="0" w:space="0" w:color="auto"/>
                                                    <w:bottom w:val="none" w:sz="0" w:space="0" w:color="auto"/>
                                                    <w:right w:val="none" w:sz="0" w:space="0" w:color="auto"/>
                                                  </w:divBdr>
                                                </w:div>
                                                <w:div w:id="1952197819">
                                                  <w:marLeft w:val="0"/>
                                                  <w:marRight w:val="0"/>
                                                  <w:marTop w:val="0"/>
                                                  <w:marBottom w:val="0"/>
                                                  <w:divBdr>
                                                    <w:top w:val="none" w:sz="0" w:space="0" w:color="auto"/>
                                                    <w:left w:val="none" w:sz="0" w:space="0" w:color="auto"/>
                                                    <w:bottom w:val="none" w:sz="0" w:space="0" w:color="auto"/>
                                                    <w:right w:val="none" w:sz="0" w:space="0" w:color="auto"/>
                                                  </w:divBdr>
                                                  <w:divsChild>
                                                    <w:div w:id="442193155">
                                                      <w:marLeft w:val="0"/>
                                                      <w:marRight w:val="0"/>
                                                      <w:marTop w:val="0"/>
                                                      <w:marBottom w:val="0"/>
                                                      <w:divBdr>
                                                        <w:top w:val="none" w:sz="0" w:space="0" w:color="auto"/>
                                                        <w:left w:val="none" w:sz="0" w:space="0" w:color="auto"/>
                                                        <w:bottom w:val="none" w:sz="0" w:space="0" w:color="auto"/>
                                                        <w:right w:val="none" w:sz="0" w:space="0" w:color="auto"/>
                                                      </w:divBdr>
                                                      <w:divsChild>
                                                        <w:div w:id="237634195">
                                                          <w:marLeft w:val="0"/>
                                                          <w:marRight w:val="0"/>
                                                          <w:marTop w:val="0"/>
                                                          <w:marBottom w:val="0"/>
                                                          <w:divBdr>
                                                            <w:top w:val="none" w:sz="0" w:space="0" w:color="auto"/>
                                                            <w:left w:val="none" w:sz="0" w:space="0" w:color="auto"/>
                                                            <w:bottom w:val="none" w:sz="0" w:space="0" w:color="auto"/>
                                                            <w:right w:val="none" w:sz="0" w:space="0" w:color="auto"/>
                                                          </w:divBdr>
                                                        </w:div>
                                                        <w:div w:id="299002673">
                                                          <w:marLeft w:val="0"/>
                                                          <w:marRight w:val="0"/>
                                                          <w:marTop w:val="0"/>
                                                          <w:marBottom w:val="0"/>
                                                          <w:divBdr>
                                                            <w:top w:val="none" w:sz="0" w:space="0" w:color="auto"/>
                                                            <w:left w:val="none" w:sz="0" w:space="0" w:color="auto"/>
                                                            <w:bottom w:val="none" w:sz="0" w:space="0" w:color="auto"/>
                                                            <w:right w:val="none" w:sz="0" w:space="0" w:color="auto"/>
                                                          </w:divBdr>
                                                        </w:div>
                                                        <w:div w:id="898131596">
                                                          <w:marLeft w:val="0"/>
                                                          <w:marRight w:val="0"/>
                                                          <w:marTop w:val="0"/>
                                                          <w:marBottom w:val="0"/>
                                                          <w:divBdr>
                                                            <w:top w:val="none" w:sz="0" w:space="0" w:color="auto"/>
                                                            <w:left w:val="none" w:sz="0" w:space="0" w:color="auto"/>
                                                            <w:bottom w:val="none" w:sz="0" w:space="0" w:color="auto"/>
                                                            <w:right w:val="none" w:sz="0" w:space="0" w:color="auto"/>
                                                          </w:divBdr>
                                                        </w:div>
                                                        <w:div w:id="975841680">
                                                          <w:marLeft w:val="0"/>
                                                          <w:marRight w:val="0"/>
                                                          <w:marTop w:val="0"/>
                                                          <w:marBottom w:val="0"/>
                                                          <w:divBdr>
                                                            <w:top w:val="none" w:sz="0" w:space="0" w:color="auto"/>
                                                            <w:left w:val="none" w:sz="0" w:space="0" w:color="auto"/>
                                                            <w:bottom w:val="none" w:sz="0" w:space="0" w:color="auto"/>
                                                            <w:right w:val="none" w:sz="0" w:space="0" w:color="auto"/>
                                                          </w:divBdr>
                                                        </w:div>
                                                        <w:div w:id="1399203915">
                                                          <w:marLeft w:val="0"/>
                                                          <w:marRight w:val="0"/>
                                                          <w:marTop w:val="0"/>
                                                          <w:marBottom w:val="0"/>
                                                          <w:divBdr>
                                                            <w:top w:val="none" w:sz="0" w:space="0" w:color="auto"/>
                                                            <w:left w:val="none" w:sz="0" w:space="0" w:color="auto"/>
                                                            <w:bottom w:val="none" w:sz="0" w:space="0" w:color="auto"/>
                                                            <w:right w:val="none" w:sz="0" w:space="0" w:color="auto"/>
                                                          </w:divBdr>
                                                        </w:div>
                                                        <w:div w:id="1651784583">
                                                          <w:marLeft w:val="0"/>
                                                          <w:marRight w:val="0"/>
                                                          <w:marTop w:val="0"/>
                                                          <w:marBottom w:val="0"/>
                                                          <w:divBdr>
                                                            <w:top w:val="none" w:sz="0" w:space="0" w:color="auto"/>
                                                            <w:left w:val="none" w:sz="0" w:space="0" w:color="auto"/>
                                                            <w:bottom w:val="none" w:sz="0" w:space="0" w:color="auto"/>
                                                            <w:right w:val="none" w:sz="0" w:space="0" w:color="auto"/>
                                                          </w:divBdr>
                                                        </w:div>
                                                      </w:divsChild>
                                                    </w:div>
                                                    <w:div w:id="1514567665">
                                                      <w:marLeft w:val="0"/>
                                                      <w:marRight w:val="0"/>
                                                      <w:marTop w:val="0"/>
                                                      <w:marBottom w:val="0"/>
                                                      <w:divBdr>
                                                        <w:top w:val="none" w:sz="0" w:space="0" w:color="auto"/>
                                                        <w:left w:val="none" w:sz="0" w:space="0" w:color="auto"/>
                                                        <w:bottom w:val="none" w:sz="0" w:space="0" w:color="auto"/>
                                                        <w:right w:val="none" w:sz="0" w:space="0" w:color="auto"/>
                                                      </w:divBdr>
                                                      <w:divsChild>
                                                        <w:div w:id="703602883">
                                                          <w:marLeft w:val="0"/>
                                                          <w:marRight w:val="0"/>
                                                          <w:marTop w:val="0"/>
                                                          <w:marBottom w:val="0"/>
                                                          <w:divBdr>
                                                            <w:top w:val="none" w:sz="0" w:space="0" w:color="auto"/>
                                                            <w:left w:val="none" w:sz="0" w:space="0" w:color="auto"/>
                                                            <w:bottom w:val="none" w:sz="0" w:space="0" w:color="auto"/>
                                                            <w:right w:val="none" w:sz="0" w:space="0" w:color="auto"/>
                                                          </w:divBdr>
                                                          <w:divsChild>
                                                            <w:div w:id="75447578">
                                                              <w:marLeft w:val="0"/>
                                                              <w:marRight w:val="0"/>
                                                              <w:marTop w:val="0"/>
                                                              <w:marBottom w:val="0"/>
                                                              <w:divBdr>
                                                                <w:top w:val="none" w:sz="0" w:space="0" w:color="auto"/>
                                                                <w:left w:val="none" w:sz="0" w:space="0" w:color="auto"/>
                                                                <w:bottom w:val="none" w:sz="0" w:space="0" w:color="auto"/>
                                                                <w:right w:val="none" w:sz="0" w:space="0" w:color="auto"/>
                                                              </w:divBdr>
                                                              <w:divsChild>
                                                                <w:div w:id="1544828836">
                                                                  <w:marLeft w:val="0"/>
                                                                  <w:marRight w:val="0"/>
                                                                  <w:marTop w:val="0"/>
                                                                  <w:marBottom w:val="0"/>
                                                                  <w:divBdr>
                                                                    <w:top w:val="none" w:sz="0" w:space="0" w:color="auto"/>
                                                                    <w:left w:val="none" w:sz="0" w:space="0" w:color="auto"/>
                                                                    <w:bottom w:val="none" w:sz="0" w:space="0" w:color="auto"/>
                                                                    <w:right w:val="none" w:sz="0" w:space="0" w:color="auto"/>
                                                                  </w:divBdr>
                                                                </w:div>
                                                                <w:div w:id="1933470851">
                                                                  <w:marLeft w:val="0"/>
                                                                  <w:marRight w:val="0"/>
                                                                  <w:marTop w:val="0"/>
                                                                  <w:marBottom w:val="0"/>
                                                                  <w:divBdr>
                                                                    <w:top w:val="none" w:sz="0" w:space="0" w:color="auto"/>
                                                                    <w:left w:val="none" w:sz="0" w:space="0" w:color="auto"/>
                                                                    <w:bottom w:val="none" w:sz="0" w:space="0" w:color="auto"/>
                                                                    <w:right w:val="none" w:sz="0" w:space="0" w:color="auto"/>
                                                                  </w:divBdr>
                                                                  <w:divsChild>
                                                                    <w:div w:id="579481610">
                                                                      <w:marLeft w:val="0"/>
                                                                      <w:marRight w:val="0"/>
                                                                      <w:marTop w:val="0"/>
                                                                      <w:marBottom w:val="0"/>
                                                                      <w:divBdr>
                                                                        <w:top w:val="none" w:sz="0" w:space="0" w:color="auto"/>
                                                                        <w:left w:val="none" w:sz="0" w:space="0" w:color="auto"/>
                                                                        <w:bottom w:val="none" w:sz="0" w:space="0" w:color="auto"/>
                                                                        <w:right w:val="none" w:sz="0" w:space="0" w:color="auto"/>
                                                                      </w:divBdr>
                                                                      <w:divsChild>
                                                                        <w:div w:id="87303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142236">
                          <w:marLeft w:val="0"/>
                          <w:marRight w:val="0"/>
                          <w:marTop w:val="0"/>
                          <w:marBottom w:val="0"/>
                          <w:divBdr>
                            <w:top w:val="none" w:sz="0" w:space="0" w:color="auto"/>
                            <w:left w:val="none" w:sz="0" w:space="0" w:color="auto"/>
                            <w:bottom w:val="none" w:sz="0" w:space="0" w:color="auto"/>
                            <w:right w:val="none" w:sz="0" w:space="0" w:color="auto"/>
                          </w:divBdr>
                          <w:divsChild>
                            <w:div w:id="2051611987">
                              <w:marLeft w:val="0"/>
                              <w:marRight w:val="0"/>
                              <w:marTop w:val="0"/>
                              <w:marBottom w:val="0"/>
                              <w:divBdr>
                                <w:top w:val="none" w:sz="0" w:space="0" w:color="auto"/>
                                <w:left w:val="none" w:sz="0" w:space="0" w:color="auto"/>
                                <w:bottom w:val="none" w:sz="0" w:space="0" w:color="auto"/>
                                <w:right w:val="none" w:sz="0" w:space="0" w:color="auto"/>
                              </w:divBdr>
                              <w:divsChild>
                                <w:div w:id="288433555">
                                  <w:marLeft w:val="0"/>
                                  <w:marRight w:val="0"/>
                                  <w:marTop w:val="0"/>
                                  <w:marBottom w:val="0"/>
                                  <w:divBdr>
                                    <w:top w:val="none" w:sz="0" w:space="0" w:color="auto"/>
                                    <w:left w:val="none" w:sz="0" w:space="0" w:color="auto"/>
                                    <w:bottom w:val="none" w:sz="0" w:space="0" w:color="auto"/>
                                    <w:right w:val="none" w:sz="0" w:space="0" w:color="auto"/>
                                  </w:divBdr>
                                  <w:divsChild>
                                    <w:div w:id="873662024">
                                      <w:marLeft w:val="0"/>
                                      <w:marRight w:val="0"/>
                                      <w:marTop w:val="0"/>
                                      <w:marBottom w:val="0"/>
                                      <w:divBdr>
                                        <w:top w:val="none" w:sz="0" w:space="0" w:color="auto"/>
                                        <w:left w:val="none" w:sz="0" w:space="0" w:color="auto"/>
                                        <w:bottom w:val="none" w:sz="0" w:space="0" w:color="auto"/>
                                        <w:right w:val="none" w:sz="0" w:space="0" w:color="auto"/>
                                      </w:divBdr>
                                      <w:divsChild>
                                        <w:div w:id="895362319">
                                          <w:marLeft w:val="0"/>
                                          <w:marRight w:val="0"/>
                                          <w:marTop w:val="0"/>
                                          <w:marBottom w:val="0"/>
                                          <w:divBdr>
                                            <w:top w:val="none" w:sz="0" w:space="0" w:color="auto"/>
                                            <w:left w:val="none" w:sz="0" w:space="0" w:color="auto"/>
                                            <w:bottom w:val="none" w:sz="0" w:space="0" w:color="auto"/>
                                            <w:right w:val="none" w:sz="0" w:space="0" w:color="auto"/>
                                          </w:divBdr>
                                          <w:divsChild>
                                            <w:div w:id="81533214">
                                              <w:marLeft w:val="0"/>
                                              <w:marRight w:val="0"/>
                                              <w:marTop w:val="0"/>
                                              <w:marBottom w:val="0"/>
                                              <w:divBdr>
                                                <w:top w:val="none" w:sz="0" w:space="0" w:color="auto"/>
                                                <w:left w:val="none" w:sz="0" w:space="0" w:color="auto"/>
                                                <w:bottom w:val="none" w:sz="0" w:space="0" w:color="auto"/>
                                                <w:right w:val="none" w:sz="0" w:space="0" w:color="auto"/>
                                              </w:divBdr>
                                              <w:divsChild>
                                                <w:div w:id="260459012">
                                                  <w:marLeft w:val="0"/>
                                                  <w:marRight w:val="0"/>
                                                  <w:marTop w:val="0"/>
                                                  <w:marBottom w:val="0"/>
                                                  <w:divBdr>
                                                    <w:top w:val="none" w:sz="0" w:space="0" w:color="auto"/>
                                                    <w:left w:val="none" w:sz="0" w:space="0" w:color="auto"/>
                                                    <w:bottom w:val="none" w:sz="0" w:space="0" w:color="auto"/>
                                                    <w:right w:val="none" w:sz="0" w:space="0" w:color="auto"/>
                                                  </w:divBdr>
                                                </w:div>
                                                <w:div w:id="662389111">
                                                  <w:marLeft w:val="0"/>
                                                  <w:marRight w:val="0"/>
                                                  <w:marTop w:val="0"/>
                                                  <w:marBottom w:val="0"/>
                                                  <w:divBdr>
                                                    <w:top w:val="none" w:sz="0" w:space="0" w:color="auto"/>
                                                    <w:left w:val="none" w:sz="0" w:space="0" w:color="auto"/>
                                                    <w:bottom w:val="none" w:sz="0" w:space="0" w:color="auto"/>
                                                    <w:right w:val="none" w:sz="0" w:space="0" w:color="auto"/>
                                                  </w:divBdr>
                                                  <w:divsChild>
                                                    <w:div w:id="1374386642">
                                                      <w:marLeft w:val="0"/>
                                                      <w:marRight w:val="0"/>
                                                      <w:marTop w:val="0"/>
                                                      <w:marBottom w:val="0"/>
                                                      <w:divBdr>
                                                        <w:top w:val="none" w:sz="0" w:space="0" w:color="auto"/>
                                                        <w:left w:val="none" w:sz="0" w:space="0" w:color="auto"/>
                                                        <w:bottom w:val="none" w:sz="0" w:space="0" w:color="auto"/>
                                                        <w:right w:val="none" w:sz="0" w:space="0" w:color="auto"/>
                                                      </w:divBdr>
                                                      <w:divsChild>
                                                        <w:div w:id="1091392947">
                                                          <w:marLeft w:val="0"/>
                                                          <w:marRight w:val="0"/>
                                                          <w:marTop w:val="0"/>
                                                          <w:marBottom w:val="0"/>
                                                          <w:divBdr>
                                                            <w:top w:val="none" w:sz="0" w:space="0" w:color="auto"/>
                                                            <w:left w:val="none" w:sz="0" w:space="0" w:color="auto"/>
                                                            <w:bottom w:val="none" w:sz="0" w:space="0" w:color="auto"/>
                                                            <w:right w:val="none" w:sz="0" w:space="0" w:color="auto"/>
                                                          </w:divBdr>
                                                          <w:divsChild>
                                                            <w:div w:id="1274096775">
                                                              <w:marLeft w:val="0"/>
                                                              <w:marRight w:val="0"/>
                                                              <w:marTop w:val="0"/>
                                                              <w:marBottom w:val="0"/>
                                                              <w:divBdr>
                                                                <w:top w:val="none" w:sz="0" w:space="0" w:color="auto"/>
                                                                <w:left w:val="none" w:sz="0" w:space="0" w:color="auto"/>
                                                                <w:bottom w:val="none" w:sz="0" w:space="0" w:color="auto"/>
                                                                <w:right w:val="none" w:sz="0" w:space="0" w:color="auto"/>
                                                              </w:divBdr>
                                                              <w:divsChild>
                                                                <w:div w:id="1661423093">
                                                                  <w:marLeft w:val="0"/>
                                                                  <w:marRight w:val="0"/>
                                                                  <w:marTop w:val="0"/>
                                                                  <w:marBottom w:val="0"/>
                                                                  <w:divBdr>
                                                                    <w:top w:val="none" w:sz="0" w:space="0" w:color="auto"/>
                                                                    <w:left w:val="none" w:sz="0" w:space="0" w:color="auto"/>
                                                                    <w:bottom w:val="none" w:sz="0" w:space="0" w:color="auto"/>
                                                                    <w:right w:val="none" w:sz="0" w:space="0" w:color="auto"/>
                                                                  </w:divBdr>
                                                                  <w:divsChild>
                                                                    <w:div w:id="675423860">
                                                                      <w:marLeft w:val="0"/>
                                                                      <w:marRight w:val="0"/>
                                                                      <w:marTop w:val="0"/>
                                                                      <w:marBottom w:val="0"/>
                                                                      <w:divBdr>
                                                                        <w:top w:val="none" w:sz="0" w:space="0" w:color="auto"/>
                                                                        <w:left w:val="none" w:sz="0" w:space="0" w:color="auto"/>
                                                                        <w:bottom w:val="none" w:sz="0" w:space="0" w:color="auto"/>
                                                                        <w:right w:val="none" w:sz="0" w:space="0" w:color="auto"/>
                                                                      </w:divBdr>
                                                                      <w:divsChild>
                                                                        <w:div w:id="538443920">
                                                                          <w:marLeft w:val="0"/>
                                                                          <w:marRight w:val="0"/>
                                                                          <w:marTop w:val="0"/>
                                                                          <w:marBottom w:val="0"/>
                                                                          <w:divBdr>
                                                                            <w:top w:val="none" w:sz="0" w:space="0" w:color="auto"/>
                                                                            <w:left w:val="none" w:sz="0" w:space="0" w:color="auto"/>
                                                                            <w:bottom w:val="none" w:sz="0" w:space="0" w:color="auto"/>
                                                                            <w:right w:val="none" w:sz="0" w:space="0" w:color="auto"/>
                                                                          </w:divBdr>
                                                                          <w:divsChild>
                                                                            <w:div w:id="75001130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404991629">
                                                                      <w:marLeft w:val="0"/>
                                                                      <w:marRight w:val="0"/>
                                                                      <w:marTop w:val="0"/>
                                                                      <w:marBottom w:val="0"/>
                                                                      <w:divBdr>
                                                                        <w:top w:val="none" w:sz="0" w:space="0" w:color="auto"/>
                                                                        <w:left w:val="none" w:sz="0" w:space="0" w:color="auto"/>
                                                                        <w:bottom w:val="none" w:sz="0" w:space="0" w:color="auto"/>
                                                                        <w:right w:val="none" w:sz="0" w:space="0" w:color="auto"/>
                                                                      </w:divBdr>
                                                                      <w:divsChild>
                                                                        <w:div w:id="112276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604552">
                                                      <w:marLeft w:val="0"/>
                                                      <w:marRight w:val="0"/>
                                                      <w:marTop w:val="0"/>
                                                      <w:marBottom w:val="0"/>
                                                      <w:divBdr>
                                                        <w:top w:val="none" w:sz="0" w:space="0" w:color="auto"/>
                                                        <w:left w:val="none" w:sz="0" w:space="0" w:color="auto"/>
                                                        <w:bottom w:val="none" w:sz="0" w:space="0" w:color="auto"/>
                                                        <w:right w:val="none" w:sz="0" w:space="0" w:color="auto"/>
                                                      </w:divBdr>
                                                      <w:divsChild>
                                                        <w:div w:id="401608039">
                                                          <w:marLeft w:val="0"/>
                                                          <w:marRight w:val="0"/>
                                                          <w:marTop w:val="0"/>
                                                          <w:marBottom w:val="0"/>
                                                          <w:divBdr>
                                                            <w:top w:val="none" w:sz="0" w:space="0" w:color="auto"/>
                                                            <w:left w:val="none" w:sz="0" w:space="0" w:color="auto"/>
                                                            <w:bottom w:val="none" w:sz="0" w:space="0" w:color="auto"/>
                                                            <w:right w:val="none" w:sz="0" w:space="0" w:color="auto"/>
                                                          </w:divBdr>
                                                        </w:div>
                                                        <w:div w:id="747730050">
                                                          <w:marLeft w:val="0"/>
                                                          <w:marRight w:val="0"/>
                                                          <w:marTop w:val="0"/>
                                                          <w:marBottom w:val="0"/>
                                                          <w:divBdr>
                                                            <w:top w:val="none" w:sz="0" w:space="0" w:color="auto"/>
                                                            <w:left w:val="none" w:sz="0" w:space="0" w:color="auto"/>
                                                            <w:bottom w:val="none" w:sz="0" w:space="0" w:color="auto"/>
                                                            <w:right w:val="none" w:sz="0" w:space="0" w:color="auto"/>
                                                          </w:divBdr>
                                                        </w:div>
                                                        <w:div w:id="798257182">
                                                          <w:marLeft w:val="0"/>
                                                          <w:marRight w:val="0"/>
                                                          <w:marTop w:val="0"/>
                                                          <w:marBottom w:val="0"/>
                                                          <w:divBdr>
                                                            <w:top w:val="none" w:sz="0" w:space="0" w:color="auto"/>
                                                            <w:left w:val="none" w:sz="0" w:space="0" w:color="auto"/>
                                                            <w:bottom w:val="none" w:sz="0" w:space="0" w:color="auto"/>
                                                            <w:right w:val="none" w:sz="0" w:space="0" w:color="auto"/>
                                                          </w:divBdr>
                                                        </w:div>
                                                        <w:div w:id="1365057385">
                                                          <w:marLeft w:val="0"/>
                                                          <w:marRight w:val="0"/>
                                                          <w:marTop w:val="0"/>
                                                          <w:marBottom w:val="0"/>
                                                          <w:divBdr>
                                                            <w:top w:val="none" w:sz="0" w:space="0" w:color="auto"/>
                                                            <w:left w:val="none" w:sz="0" w:space="0" w:color="auto"/>
                                                            <w:bottom w:val="none" w:sz="0" w:space="0" w:color="auto"/>
                                                            <w:right w:val="none" w:sz="0" w:space="0" w:color="auto"/>
                                                          </w:divBdr>
                                                        </w:div>
                                                        <w:div w:id="1530604638">
                                                          <w:marLeft w:val="0"/>
                                                          <w:marRight w:val="0"/>
                                                          <w:marTop w:val="0"/>
                                                          <w:marBottom w:val="0"/>
                                                          <w:divBdr>
                                                            <w:top w:val="none" w:sz="0" w:space="0" w:color="auto"/>
                                                            <w:left w:val="none" w:sz="0" w:space="0" w:color="auto"/>
                                                            <w:bottom w:val="none" w:sz="0" w:space="0" w:color="auto"/>
                                                            <w:right w:val="none" w:sz="0" w:space="0" w:color="auto"/>
                                                          </w:divBdr>
                                                        </w:div>
                                                        <w:div w:id="211605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mfa.sharepoint.com/sites/msteams_4824bc/Shared%20Documents/Klagesaker/Rutiner%20for%20klagesaker/Prosedyreregler/2023_rev_prosedyreregler/Innspill" TargetMode="External"/><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files.nettsteder.regjeringen.no/wpuploads01/sites/263/2022/08/REVIDERT-MANDAT-KONTAKTPUNKTET-18.03.2022.pdf" TargetMode="External"/><Relationship Id="rId17" Type="http://schemas.openxmlformats.org/officeDocument/2006/relationships/hyperlink" Target="https://mneguidelines.oecd.org/specificinstances.htm"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s://www.responsiblebusiness.no/dialogue-and-mediation/how-to-submit-a-complai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neguidelines.oecd.org/mneguidelines/"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lovdata.no/dokument/NLE/lov/1967-02-10"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vdata.no/dokument/NLE/lov/2018-06-15-38" TargetMode="External"/><Relationship Id="rId22" Type="http://schemas.openxmlformats.org/officeDocument/2006/relationships/footer" Target="foot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f4e3f1-5b31-48c7-8370-f95c8b64cf35">
      <Terms xmlns="http://schemas.microsoft.com/office/infopath/2007/PartnerControls"/>
    </lcf76f155ced4ddcb4097134ff3c332f>
    <TaxCatchAll xmlns="3a01f0a5-eaaa-4105-8ea4-ae71e6af08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1A829BE9B0EF489E2D64922042AE6F" ma:contentTypeVersion="16" ma:contentTypeDescription="Create a new document." ma:contentTypeScope="" ma:versionID="e8624e7404009973f1bf97d1bec83c54">
  <xsd:schema xmlns:xsd="http://www.w3.org/2001/XMLSchema" xmlns:xs="http://www.w3.org/2001/XMLSchema" xmlns:p="http://schemas.microsoft.com/office/2006/metadata/properties" xmlns:ns2="51f4e3f1-5b31-48c7-8370-f95c8b64cf35" xmlns:ns3="3a01f0a5-eaaa-4105-8ea4-ae71e6af088a" targetNamespace="http://schemas.microsoft.com/office/2006/metadata/properties" ma:root="true" ma:fieldsID="5adda37b251ed6ea0051cef859ea2d6c" ns2:_="" ns3:_="">
    <xsd:import namespace="51f4e3f1-5b31-48c7-8370-f95c8b64cf35"/>
    <xsd:import namespace="3a01f0a5-eaaa-4105-8ea4-ae71e6af08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4e3f1-5b31-48c7-8370-f95c8b64c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6bbc6b8-f51d-486b-9945-7ad67a69105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01f0a5-eaaa-4105-8ea4-ae71e6af08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9eafea-697b-468d-8d57-b0b7b1863611}" ma:internalName="TaxCatchAll" ma:showField="CatchAllData" ma:web="3a01f0a5-eaaa-4105-8ea4-ae71e6af08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3B25F2-0F3E-496F-A800-63CED950896E}">
  <ds:schemaRefs>
    <ds:schemaRef ds:uri="http://schemas.openxmlformats.org/officeDocument/2006/bibliography"/>
  </ds:schemaRefs>
</ds:datastoreItem>
</file>

<file path=customXml/itemProps2.xml><?xml version="1.0" encoding="utf-8"?>
<ds:datastoreItem xmlns:ds="http://schemas.openxmlformats.org/officeDocument/2006/customXml" ds:itemID="{8BC82742-CFF0-478B-9E57-732F8DA53CD7}">
  <ds:schemaRefs>
    <ds:schemaRef ds:uri="http://schemas.microsoft.com/office/2006/metadata/properties"/>
    <ds:schemaRef ds:uri="http://schemas.microsoft.com/office/infopath/2007/PartnerControls"/>
    <ds:schemaRef ds:uri="51f4e3f1-5b31-48c7-8370-f95c8b64cf35"/>
    <ds:schemaRef ds:uri="3a01f0a5-eaaa-4105-8ea4-ae71e6af088a"/>
  </ds:schemaRefs>
</ds:datastoreItem>
</file>

<file path=customXml/itemProps3.xml><?xml version="1.0" encoding="utf-8"?>
<ds:datastoreItem xmlns:ds="http://schemas.openxmlformats.org/officeDocument/2006/customXml" ds:itemID="{D2E14B4E-699F-4468-A416-37C0FDF0924D}">
  <ds:schemaRefs>
    <ds:schemaRef ds:uri="http://schemas.microsoft.com/sharepoint/v3/contenttype/forms"/>
  </ds:schemaRefs>
</ds:datastoreItem>
</file>

<file path=customXml/itemProps4.xml><?xml version="1.0" encoding="utf-8"?>
<ds:datastoreItem xmlns:ds="http://schemas.openxmlformats.org/officeDocument/2006/customXml" ds:itemID="{86621663-9C56-40F4-BEBD-87BD83B37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4e3f1-5b31-48c7-8370-f95c8b64cf35"/>
    <ds:schemaRef ds:uri="3a01f0a5-eaaa-4105-8ea4-ae71e6af0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b0f0b4e-4525-4e4b-ba50-1e7775a8fd2e}" enabled="0" method="" siteId="{bb0f0b4e-4525-4e4b-ba50-1e7775a8fd2e}" removed="1"/>
</clbl:labelList>
</file>

<file path=docProps/app.xml><?xml version="1.0" encoding="utf-8"?>
<Properties xmlns="http://schemas.openxmlformats.org/officeDocument/2006/extended-properties" xmlns:vt="http://schemas.openxmlformats.org/officeDocument/2006/docPropsVTypes">
  <Template>Normal</Template>
  <TotalTime>115</TotalTime>
  <Pages>9</Pages>
  <Words>3811</Words>
  <Characters>20202</Characters>
  <Application>Microsoft Office Word</Application>
  <DocSecurity>0</DocSecurity>
  <Lines>168</Lines>
  <Paragraphs>47</Paragraphs>
  <ScaleCrop>false</ScaleCrop>
  <HeadingPairs>
    <vt:vector size="2" baseType="variant">
      <vt:variant>
        <vt:lpstr>Tittel</vt:lpstr>
      </vt:variant>
      <vt:variant>
        <vt:i4>1</vt:i4>
      </vt:variant>
    </vt:vector>
  </HeadingPairs>
  <TitlesOfParts>
    <vt:vector size="1" baseType="lpstr">
      <vt:lpstr/>
    </vt:vector>
  </TitlesOfParts>
  <Company>Utenriksdepartementet</Company>
  <LinksUpToDate>false</LinksUpToDate>
  <CharactersWithSpaces>23966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dc:creator>
  <cp:keywords/>
  <cp:lastModifiedBy>Tonstad, Kristel</cp:lastModifiedBy>
  <cp:revision>38</cp:revision>
  <cp:lastPrinted>2014-11-17T10:26:00Z</cp:lastPrinted>
  <dcterms:created xsi:type="dcterms:W3CDTF">2024-08-23T11:18:00Z</dcterms:created>
  <dcterms:modified xsi:type="dcterms:W3CDTF">2024-08-23T11:46:00Z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0x0101002C1A829BE9B0EF489E2D64922042AE6F</vt:lpwstr>
  </property>
  <property fmtid="{D5CDD505-2E9C-101B-9397-08002B2CF9AE}" pid="3" name="MediaServiceImageTags">
    <vt:lpwstr/>
  </property>
</Properties>
</file>